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A5B4B" w14:textId="77777777" w:rsidR="00C37497" w:rsidRPr="00907879" w:rsidRDefault="00C37497" w:rsidP="00C37497">
      <w:pPr>
        <w:jc w:val="center"/>
        <w:rPr>
          <w:rFonts w:ascii="Arial" w:hAnsi="Arial" w:cs="Arial"/>
          <w:i/>
          <w:color w:val="FF0000"/>
          <w:sz w:val="22"/>
          <w:szCs w:val="22"/>
        </w:rPr>
      </w:pPr>
      <w:bookmarkStart w:id="0" w:name="_GoBack"/>
      <w:bookmarkEnd w:id="0"/>
    </w:p>
    <w:p w14:paraId="349D3F69" w14:textId="77777777" w:rsidR="00C37497" w:rsidRPr="00907879" w:rsidRDefault="00C37497" w:rsidP="00C37497">
      <w:pPr>
        <w:jc w:val="center"/>
        <w:rPr>
          <w:rFonts w:ascii="Arial" w:hAnsi="Arial" w:cs="Arial"/>
          <w:i/>
          <w:color w:val="FF0000"/>
          <w:sz w:val="22"/>
          <w:szCs w:val="22"/>
        </w:rPr>
      </w:pPr>
    </w:p>
    <w:p w14:paraId="0F968008" w14:textId="77777777" w:rsidR="00C37497" w:rsidRPr="00907879" w:rsidRDefault="00C37497" w:rsidP="00C37497">
      <w:pPr>
        <w:jc w:val="center"/>
        <w:rPr>
          <w:rFonts w:ascii="Arial" w:hAnsi="Arial" w:cs="Arial"/>
          <w:i/>
          <w:color w:val="FF0000"/>
          <w:sz w:val="22"/>
          <w:szCs w:val="22"/>
        </w:rPr>
      </w:pPr>
    </w:p>
    <w:p w14:paraId="1BBA6111" w14:textId="77777777" w:rsidR="00C37497" w:rsidRPr="00907879" w:rsidRDefault="00C37497" w:rsidP="00C37497">
      <w:pPr>
        <w:jc w:val="center"/>
        <w:rPr>
          <w:rFonts w:ascii="Arial" w:hAnsi="Arial" w:cs="Arial"/>
          <w:i/>
          <w:color w:val="FF0000"/>
          <w:sz w:val="22"/>
          <w:szCs w:val="22"/>
        </w:rPr>
      </w:pPr>
    </w:p>
    <w:p w14:paraId="582A7874" w14:textId="77777777" w:rsidR="00C37497" w:rsidRPr="00907879" w:rsidRDefault="00C37497" w:rsidP="00C37497">
      <w:pPr>
        <w:jc w:val="center"/>
        <w:rPr>
          <w:rFonts w:ascii="Arial" w:hAnsi="Arial" w:cs="Arial"/>
          <w:i/>
          <w:color w:val="FF0000"/>
          <w:sz w:val="22"/>
          <w:szCs w:val="22"/>
        </w:rPr>
      </w:pPr>
    </w:p>
    <w:p w14:paraId="705BEB94" w14:textId="77777777" w:rsidR="00C37497" w:rsidRPr="00907879" w:rsidRDefault="00C37497" w:rsidP="00C37497">
      <w:pPr>
        <w:jc w:val="center"/>
        <w:rPr>
          <w:rFonts w:ascii="Arial" w:hAnsi="Arial" w:cs="Arial"/>
          <w:i/>
          <w:color w:val="FF0000"/>
          <w:sz w:val="22"/>
          <w:szCs w:val="22"/>
        </w:rPr>
      </w:pPr>
    </w:p>
    <w:p w14:paraId="11698D1F" w14:textId="77777777" w:rsidR="00C37497" w:rsidRPr="00907879" w:rsidRDefault="00C37497" w:rsidP="00C37497">
      <w:pPr>
        <w:jc w:val="center"/>
        <w:rPr>
          <w:rFonts w:ascii="Arial" w:hAnsi="Arial" w:cs="Arial"/>
          <w:i/>
          <w:color w:val="FF0000"/>
          <w:sz w:val="22"/>
          <w:szCs w:val="22"/>
        </w:rPr>
      </w:pPr>
    </w:p>
    <w:p w14:paraId="19579796" w14:textId="77777777" w:rsidR="00C37497" w:rsidRPr="00907879" w:rsidRDefault="00C37497" w:rsidP="00C37497">
      <w:pPr>
        <w:jc w:val="center"/>
        <w:rPr>
          <w:rFonts w:ascii="Arial" w:hAnsi="Arial" w:cs="Arial"/>
          <w:i/>
          <w:color w:val="FF0000"/>
          <w:sz w:val="22"/>
          <w:szCs w:val="22"/>
        </w:rPr>
      </w:pPr>
    </w:p>
    <w:p w14:paraId="505F073E" w14:textId="77777777" w:rsidR="00C37497" w:rsidRPr="00907879" w:rsidRDefault="00C37497" w:rsidP="00C37497">
      <w:pPr>
        <w:jc w:val="center"/>
        <w:rPr>
          <w:rFonts w:ascii="Arial" w:hAnsi="Arial" w:cs="Arial"/>
          <w:i/>
          <w:color w:val="FF0000"/>
          <w:sz w:val="22"/>
          <w:szCs w:val="22"/>
        </w:rPr>
      </w:pPr>
    </w:p>
    <w:p w14:paraId="68A5C6BD" w14:textId="77777777" w:rsidR="00C37497" w:rsidRPr="00907879" w:rsidRDefault="00C37497" w:rsidP="00C37497">
      <w:pPr>
        <w:jc w:val="center"/>
        <w:rPr>
          <w:rFonts w:ascii="Arial" w:hAnsi="Arial" w:cs="Arial"/>
          <w:i/>
          <w:color w:val="FF0000"/>
          <w:sz w:val="22"/>
          <w:szCs w:val="22"/>
        </w:rPr>
      </w:pPr>
    </w:p>
    <w:p w14:paraId="3AC62C1C" w14:textId="77777777" w:rsidR="00C37497" w:rsidRPr="00907879" w:rsidRDefault="00C37497" w:rsidP="00C37497">
      <w:pPr>
        <w:jc w:val="center"/>
        <w:rPr>
          <w:rFonts w:ascii="Arial" w:hAnsi="Arial" w:cs="Arial"/>
          <w:i/>
          <w:color w:val="FF0000"/>
          <w:sz w:val="22"/>
          <w:szCs w:val="22"/>
        </w:rPr>
      </w:pPr>
    </w:p>
    <w:p w14:paraId="5F96F3C7" w14:textId="77777777" w:rsidR="00C37497" w:rsidRPr="00907879" w:rsidRDefault="00C37497" w:rsidP="00C37497">
      <w:pPr>
        <w:jc w:val="center"/>
        <w:rPr>
          <w:rFonts w:ascii="Arial" w:hAnsi="Arial" w:cs="Arial"/>
          <w:i/>
          <w:color w:val="FF0000"/>
          <w:sz w:val="22"/>
          <w:szCs w:val="22"/>
        </w:rPr>
      </w:pPr>
    </w:p>
    <w:p w14:paraId="3D130FAE" w14:textId="77777777" w:rsidR="00C37497" w:rsidRPr="00907879" w:rsidRDefault="00C37497" w:rsidP="00C37497">
      <w:pPr>
        <w:jc w:val="center"/>
        <w:rPr>
          <w:rFonts w:ascii="Arial" w:hAnsi="Arial" w:cs="Arial"/>
          <w:i/>
          <w:color w:val="FF0000"/>
          <w:sz w:val="22"/>
          <w:szCs w:val="22"/>
        </w:rPr>
      </w:pPr>
    </w:p>
    <w:p w14:paraId="1F4D5FC1" w14:textId="77777777" w:rsidR="00C37497" w:rsidRPr="00907879" w:rsidRDefault="00C37497" w:rsidP="00C37497">
      <w:pPr>
        <w:jc w:val="center"/>
        <w:rPr>
          <w:rFonts w:ascii="Arial" w:hAnsi="Arial" w:cs="Arial"/>
          <w:i/>
          <w:color w:val="FF0000"/>
          <w:sz w:val="22"/>
          <w:szCs w:val="22"/>
        </w:rPr>
      </w:pPr>
    </w:p>
    <w:p w14:paraId="765F24E9" w14:textId="77777777" w:rsidR="00C37497" w:rsidRPr="00907879" w:rsidRDefault="00C37497" w:rsidP="00C37497">
      <w:pPr>
        <w:jc w:val="center"/>
        <w:rPr>
          <w:rFonts w:ascii="Arial" w:hAnsi="Arial" w:cs="Arial"/>
          <w:i/>
          <w:color w:val="FF0000"/>
          <w:sz w:val="22"/>
          <w:szCs w:val="22"/>
        </w:rPr>
      </w:pPr>
    </w:p>
    <w:p w14:paraId="3B17E885" w14:textId="77777777" w:rsidR="00C37497" w:rsidRPr="00907879" w:rsidRDefault="00C37497" w:rsidP="00C37497">
      <w:pPr>
        <w:jc w:val="center"/>
        <w:rPr>
          <w:rFonts w:ascii="Arial" w:hAnsi="Arial" w:cs="Arial"/>
          <w:i/>
          <w:color w:val="FF0000"/>
          <w:sz w:val="22"/>
          <w:szCs w:val="22"/>
        </w:rPr>
      </w:pPr>
    </w:p>
    <w:p w14:paraId="1F40031F" w14:textId="77777777" w:rsidR="00C37497" w:rsidRPr="00907879" w:rsidRDefault="00C37497" w:rsidP="00C37497">
      <w:pPr>
        <w:jc w:val="center"/>
        <w:rPr>
          <w:rFonts w:ascii="Arial" w:hAnsi="Arial" w:cs="Arial"/>
          <w:i/>
          <w:color w:val="FF0000"/>
          <w:sz w:val="22"/>
          <w:szCs w:val="22"/>
        </w:rPr>
      </w:pPr>
      <w:r w:rsidRPr="00907879">
        <w:rPr>
          <w:rFonts w:ascii="Arial" w:hAnsi="Arial" w:cs="Arial"/>
          <w:i/>
          <w:color w:val="FF0000"/>
          <w:sz w:val="22"/>
          <w:szCs w:val="22"/>
        </w:rPr>
        <w:t>THE CONTENT OF THIS REPORT IS RESTRICTED UNTIL PUBLICATION</w:t>
      </w:r>
    </w:p>
    <w:p w14:paraId="75C476B4" w14:textId="77777777" w:rsidR="00C37497" w:rsidRPr="00907879" w:rsidRDefault="00C37497" w:rsidP="00C37497">
      <w:pPr>
        <w:pStyle w:val="Heading1"/>
        <w:spacing w:before="30" w:after="30" w:line="360" w:lineRule="auto"/>
        <w:jc w:val="center"/>
        <w:rPr>
          <w:rFonts w:cs="Arial"/>
          <w:b/>
          <w:i w:val="0"/>
          <w:szCs w:val="22"/>
        </w:rPr>
      </w:pPr>
    </w:p>
    <w:p w14:paraId="0D0ACB4F" w14:textId="77777777" w:rsidR="00C37497" w:rsidRPr="00907879" w:rsidRDefault="00C37497" w:rsidP="00C37497">
      <w:pPr>
        <w:pStyle w:val="Heading1"/>
        <w:spacing w:before="30" w:after="30" w:line="360" w:lineRule="auto"/>
        <w:jc w:val="center"/>
        <w:rPr>
          <w:rFonts w:cs="Arial"/>
          <w:b/>
          <w:i w:val="0"/>
          <w:szCs w:val="22"/>
        </w:rPr>
      </w:pPr>
    </w:p>
    <w:tbl>
      <w:tblPr>
        <w:tblStyle w:val="TableGrid"/>
        <w:tblW w:w="0" w:type="auto"/>
        <w:tblLook w:val="04A0" w:firstRow="1" w:lastRow="0" w:firstColumn="1" w:lastColumn="0" w:noHBand="0" w:noVBand="1"/>
      </w:tblPr>
      <w:tblGrid>
        <w:gridCol w:w="8290"/>
      </w:tblGrid>
      <w:tr w:rsidR="00916BBE" w14:paraId="55B24235" w14:textId="77777777" w:rsidTr="00916BBE">
        <w:tc>
          <w:tcPr>
            <w:tcW w:w="8516" w:type="dxa"/>
          </w:tcPr>
          <w:p w14:paraId="55AAEFF4" w14:textId="77777777" w:rsidR="00916BBE" w:rsidRDefault="00916BBE" w:rsidP="00916BBE">
            <w:pPr>
              <w:pStyle w:val="Heading1"/>
              <w:spacing w:before="30" w:after="30" w:line="360" w:lineRule="auto"/>
              <w:jc w:val="center"/>
              <w:rPr>
                <w:rFonts w:cs="Arial"/>
                <w:b/>
                <w:i w:val="0"/>
                <w:szCs w:val="22"/>
              </w:rPr>
            </w:pPr>
          </w:p>
          <w:p w14:paraId="32A2D8CD" w14:textId="77777777" w:rsidR="00916BBE" w:rsidRPr="00907879" w:rsidRDefault="00916BBE" w:rsidP="00916BBE">
            <w:pPr>
              <w:pStyle w:val="Heading1"/>
              <w:spacing w:before="30" w:after="30" w:line="360" w:lineRule="auto"/>
              <w:jc w:val="center"/>
              <w:rPr>
                <w:rFonts w:cs="Arial"/>
                <w:b/>
                <w:i w:val="0"/>
                <w:szCs w:val="22"/>
              </w:rPr>
            </w:pPr>
            <w:r w:rsidRPr="00907879">
              <w:rPr>
                <w:rFonts w:cs="Arial"/>
                <w:b/>
                <w:i w:val="0"/>
                <w:szCs w:val="22"/>
              </w:rPr>
              <w:t>NEWCASTLE DOMESTIC HOMICIDE REVIEW</w:t>
            </w:r>
          </w:p>
          <w:p w14:paraId="2C63F961" w14:textId="77777777" w:rsidR="00916BBE" w:rsidRPr="00907879" w:rsidRDefault="00916BBE" w:rsidP="00916BBE">
            <w:pPr>
              <w:pStyle w:val="Heading1"/>
              <w:spacing w:before="30" w:after="30" w:line="360" w:lineRule="auto"/>
              <w:jc w:val="center"/>
              <w:rPr>
                <w:rFonts w:cs="Arial"/>
                <w:b/>
                <w:i w:val="0"/>
                <w:szCs w:val="22"/>
                <w:lang w:val="en-GB"/>
              </w:rPr>
            </w:pPr>
            <w:bookmarkStart w:id="1" w:name="_Toc246517236"/>
            <w:bookmarkStart w:id="2" w:name="_Toc246517390"/>
            <w:bookmarkStart w:id="3" w:name="_Toc246519271"/>
            <w:r w:rsidRPr="00907879">
              <w:rPr>
                <w:rFonts w:cs="Arial"/>
                <w:b/>
                <w:i w:val="0"/>
                <w:szCs w:val="22"/>
              </w:rPr>
              <w:t xml:space="preserve">CONCLUDING REPORT INTO THE DEATH OF </w:t>
            </w:r>
            <w:bookmarkEnd w:id="1"/>
            <w:bookmarkEnd w:id="2"/>
            <w:bookmarkEnd w:id="3"/>
            <w:r w:rsidRPr="00907879">
              <w:rPr>
                <w:rFonts w:cs="Arial"/>
                <w:b/>
                <w:i w:val="0"/>
                <w:szCs w:val="22"/>
                <w:lang w:val="en-GB"/>
              </w:rPr>
              <w:t>‘</w:t>
            </w:r>
            <w:r w:rsidRPr="00907879">
              <w:rPr>
                <w:rFonts w:cs="Arial"/>
                <w:b/>
                <w:i w:val="0"/>
                <w:szCs w:val="22"/>
              </w:rPr>
              <w:t>Mark</w:t>
            </w:r>
            <w:r w:rsidRPr="00907879">
              <w:rPr>
                <w:rFonts w:cs="Arial"/>
                <w:b/>
                <w:i w:val="0"/>
                <w:szCs w:val="22"/>
                <w:lang w:val="en-GB"/>
              </w:rPr>
              <w:t>’</w:t>
            </w:r>
          </w:p>
          <w:p w14:paraId="1262CDF7" w14:textId="77777777" w:rsidR="00916BBE" w:rsidRPr="00907879" w:rsidRDefault="00916BBE" w:rsidP="00916BBE">
            <w:pPr>
              <w:jc w:val="center"/>
              <w:rPr>
                <w:rFonts w:ascii="Arial" w:hAnsi="Arial" w:cs="Arial"/>
                <w:sz w:val="22"/>
                <w:szCs w:val="22"/>
              </w:rPr>
            </w:pPr>
          </w:p>
          <w:p w14:paraId="73843A65" w14:textId="059A47AA" w:rsidR="00916BBE" w:rsidRPr="00907879" w:rsidRDefault="00916BBE" w:rsidP="00916BBE">
            <w:pPr>
              <w:jc w:val="center"/>
              <w:rPr>
                <w:rFonts w:ascii="Arial" w:hAnsi="Arial" w:cs="Arial"/>
                <w:b/>
                <w:sz w:val="22"/>
                <w:szCs w:val="22"/>
              </w:rPr>
            </w:pPr>
            <w:r w:rsidRPr="00907879">
              <w:rPr>
                <w:rFonts w:ascii="Arial" w:hAnsi="Arial" w:cs="Arial"/>
                <w:b/>
                <w:sz w:val="22"/>
                <w:szCs w:val="22"/>
              </w:rPr>
              <w:t xml:space="preserve"> </w:t>
            </w:r>
            <w:r w:rsidR="00F85C2B" w:rsidRPr="00907879">
              <w:rPr>
                <w:rFonts w:ascii="Arial" w:hAnsi="Arial" w:cs="Arial"/>
                <w:b/>
                <w:sz w:val="22"/>
                <w:szCs w:val="22"/>
              </w:rPr>
              <w:t>Produced</w:t>
            </w:r>
            <w:r w:rsidRPr="00907879">
              <w:rPr>
                <w:rFonts w:ascii="Arial" w:hAnsi="Arial" w:cs="Arial"/>
                <w:b/>
                <w:sz w:val="22"/>
                <w:szCs w:val="22"/>
              </w:rPr>
              <w:t xml:space="preserve"> by Kath Albiston</w:t>
            </w:r>
          </w:p>
          <w:p w14:paraId="32C12157" w14:textId="77777777" w:rsidR="00916BBE" w:rsidRPr="00907879" w:rsidRDefault="00916BBE" w:rsidP="00916BBE">
            <w:pPr>
              <w:jc w:val="center"/>
              <w:rPr>
                <w:rFonts w:ascii="Arial" w:hAnsi="Arial" w:cs="Arial"/>
                <w:b/>
                <w:sz w:val="22"/>
                <w:szCs w:val="22"/>
              </w:rPr>
            </w:pPr>
          </w:p>
          <w:p w14:paraId="3628C8C5" w14:textId="65C210F0" w:rsidR="00916BBE" w:rsidRPr="00907879" w:rsidRDefault="00305B1A" w:rsidP="00305B1A">
            <w:pPr>
              <w:jc w:val="center"/>
              <w:rPr>
                <w:rFonts w:ascii="Arial" w:hAnsi="Arial" w:cs="Arial"/>
                <w:b/>
                <w:sz w:val="22"/>
                <w:szCs w:val="22"/>
              </w:rPr>
            </w:pPr>
            <w:r>
              <w:rPr>
                <w:rFonts w:ascii="Arial" w:hAnsi="Arial" w:cs="Arial"/>
                <w:b/>
                <w:sz w:val="22"/>
                <w:szCs w:val="22"/>
              </w:rPr>
              <w:t>Novem</w:t>
            </w:r>
            <w:r w:rsidR="009964F7">
              <w:rPr>
                <w:rFonts w:ascii="Arial" w:hAnsi="Arial" w:cs="Arial"/>
                <w:b/>
                <w:sz w:val="22"/>
                <w:szCs w:val="22"/>
              </w:rPr>
              <w:t>ber 2015</w:t>
            </w:r>
          </w:p>
          <w:p w14:paraId="38F6233A" w14:textId="77777777" w:rsidR="00916BBE" w:rsidRDefault="00916BBE" w:rsidP="005F6B74">
            <w:pPr>
              <w:pStyle w:val="Heading1"/>
              <w:spacing w:before="30" w:after="30" w:line="360" w:lineRule="auto"/>
              <w:jc w:val="left"/>
              <w:rPr>
                <w:rFonts w:cs="Arial"/>
                <w:b/>
                <w:i w:val="0"/>
                <w:szCs w:val="22"/>
              </w:rPr>
            </w:pPr>
          </w:p>
        </w:tc>
      </w:tr>
    </w:tbl>
    <w:p w14:paraId="5AA76C60" w14:textId="77777777" w:rsidR="006F5982" w:rsidRPr="00907879" w:rsidRDefault="006F5982" w:rsidP="005F6B74">
      <w:pPr>
        <w:pStyle w:val="Heading1"/>
        <w:spacing w:before="30" w:after="30" w:line="360" w:lineRule="auto"/>
        <w:jc w:val="left"/>
        <w:rPr>
          <w:rFonts w:cs="Arial"/>
          <w:b/>
          <w:i w:val="0"/>
          <w:szCs w:val="22"/>
        </w:rPr>
      </w:pPr>
    </w:p>
    <w:p w14:paraId="63F596E9" w14:textId="77777777" w:rsidR="006F5982" w:rsidRPr="00907879" w:rsidRDefault="006F5982" w:rsidP="00C13043">
      <w:pPr>
        <w:pStyle w:val="Heading1"/>
        <w:spacing w:before="30" w:after="30" w:line="360" w:lineRule="auto"/>
        <w:jc w:val="center"/>
        <w:rPr>
          <w:rFonts w:cs="Arial"/>
          <w:b/>
          <w:i w:val="0"/>
          <w:szCs w:val="22"/>
        </w:rPr>
      </w:pPr>
    </w:p>
    <w:p w14:paraId="5FAB4208" w14:textId="77777777" w:rsidR="00A664AD" w:rsidRPr="00907879" w:rsidRDefault="00A664AD" w:rsidP="00A664AD">
      <w:pPr>
        <w:rPr>
          <w:rFonts w:ascii="Arial" w:hAnsi="Arial" w:cs="Arial"/>
          <w:sz w:val="22"/>
          <w:szCs w:val="22"/>
        </w:rPr>
      </w:pPr>
    </w:p>
    <w:p w14:paraId="4811217F" w14:textId="77777777" w:rsidR="00C37497" w:rsidRPr="00907879" w:rsidRDefault="00C37497" w:rsidP="00A664AD">
      <w:pPr>
        <w:rPr>
          <w:rFonts w:ascii="Arial" w:hAnsi="Arial" w:cs="Arial"/>
          <w:sz w:val="22"/>
          <w:szCs w:val="22"/>
        </w:rPr>
      </w:pPr>
    </w:p>
    <w:p w14:paraId="543ED0E3" w14:textId="77777777" w:rsidR="00C37497" w:rsidRPr="00907879" w:rsidRDefault="00C37497" w:rsidP="00A664AD">
      <w:pPr>
        <w:rPr>
          <w:rFonts w:ascii="Arial" w:hAnsi="Arial" w:cs="Arial"/>
          <w:sz w:val="22"/>
          <w:szCs w:val="22"/>
        </w:rPr>
      </w:pPr>
    </w:p>
    <w:p w14:paraId="08E086CF" w14:textId="77777777" w:rsidR="00C37497" w:rsidRPr="00907879" w:rsidRDefault="00C37497" w:rsidP="00A664AD">
      <w:pPr>
        <w:rPr>
          <w:rFonts w:ascii="Arial" w:hAnsi="Arial" w:cs="Arial"/>
          <w:sz w:val="22"/>
          <w:szCs w:val="22"/>
        </w:rPr>
      </w:pPr>
    </w:p>
    <w:p w14:paraId="28A06DB8" w14:textId="77777777" w:rsidR="00C37497" w:rsidRPr="00907879" w:rsidRDefault="00C37497" w:rsidP="00A664AD">
      <w:pPr>
        <w:rPr>
          <w:rFonts w:ascii="Arial" w:hAnsi="Arial" w:cs="Arial"/>
          <w:sz w:val="22"/>
          <w:szCs w:val="22"/>
        </w:rPr>
      </w:pPr>
    </w:p>
    <w:p w14:paraId="2D9E005D" w14:textId="77777777" w:rsidR="00C37497" w:rsidRPr="00907879" w:rsidRDefault="00C37497" w:rsidP="00A664AD">
      <w:pPr>
        <w:rPr>
          <w:rFonts w:ascii="Arial" w:hAnsi="Arial" w:cs="Arial"/>
          <w:sz w:val="22"/>
          <w:szCs w:val="22"/>
        </w:rPr>
      </w:pPr>
    </w:p>
    <w:p w14:paraId="2180C56E" w14:textId="77777777" w:rsidR="00C37497" w:rsidRPr="00907879" w:rsidRDefault="00C37497" w:rsidP="00A664AD">
      <w:pPr>
        <w:rPr>
          <w:rFonts w:ascii="Arial" w:hAnsi="Arial" w:cs="Arial"/>
          <w:sz w:val="22"/>
          <w:szCs w:val="22"/>
        </w:rPr>
      </w:pPr>
    </w:p>
    <w:p w14:paraId="6422D80A" w14:textId="77777777" w:rsidR="00C37497" w:rsidRPr="00907879" w:rsidRDefault="00C37497" w:rsidP="00A664AD">
      <w:pPr>
        <w:rPr>
          <w:rFonts w:ascii="Arial" w:hAnsi="Arial" w:cs="Arial"/>
          <w:sz w:val="22"/>
          <w:szCs w:val="22"/>
        </w:rPr>
      </w:pPr>
    </w:p>
    <w:p w14:paraId="27C6D1A0" w14:textId="77777777" w:rsidR="00C37497" w:rsidRPr="00907879" w:rsidRDefault="00C37497" w:rsidP="00A664AD">
      <w:pPr>
        <w:rPr>
          <w:rFonts w:ascii="Arial" w:hAnsi="Arial" w:cs="Arial"/>
          <w:sz w:val="22"/>
          <w:szCs w:val="22"/>
        </w:rPr>
      </w:pPr>
    </w:p>
    <w:p w14:paraId="1164A060" w14:textId="77777777" w:rsidR="006F5982" w:rsidRPr="00907879" w:rsidRDefault="006F5982" w:rsidP="00C13043">
      <w:pPr>
        <w:pStyle w:val="Heading1"/>
        <w:spacing w:before="30" w:after="30" w:line="360" w:lineRule="auto"/>
        <w:jc w:val="center"/>
        <w:rPr>
          <w:rFonts w:cs="Arial"/>
          <w:b/>
          <w:i w:val="0"/>
          <w:szCs w:val="22"/>
        </w:rPr>
      </w:pPr>
    </w:p>
    <w:p w14:paraId="5C692DA8" w14:textId="77777777" w:rsidR="00A664AD" w:rsidRPr="00907879" w:rsidRDefault="00A664AD" w:rsidP="00A664AD">
      <w:pPr>
        <w:rPr>
          <w:rFonts w:ascii="Arial" w:hAnsi="Arial" w:cs="Arial"/>
          <w:sz w:val="22"/>
          <w:szCs w:val="22"/>
        </w:rPr>
      </w:pPr>
    </w:p>
    <w:p w14:paraId="4A097B5E" w14:textId="77777777" w:rsidR="00C37497" w:rsidRPr="00907879" w:rsidRDefault="00C37497" w:rsidP="00A664AD">
      <w:pPr>
        <w:rPr>
          <w:rFonts w:ascii="Arial" w:hAnsi="Arial" w:cs="Arial"/>
          <w:sz w:val="22"/>
          <w:szCs w:val="22"/>
        </w:rPr>
      </w:pPr>
    </w:p>
    <w:p w14:paraId="68CEB038" w14:textId="77777777" w:rsidR="00C37497" w:rsidRPr="00907879" w:rsidRDefault="00C37497" w:rsidP="00A664AD">
      <w:pPr>
        <w:rPr>
          <w:rFonts w:ascii="Arial" w:hAnsi="Arial" w:cs="Arial"/>
          <w:sz w:val="22"/>
          <w:szCs w:val="22"/>
        </w:rPr>
      </w:pPr>
    </w:p>
    <w:p w14:paraId="5C4B43D6" w14:textId="77777777" w:rsidR="00C37497" w:rsidRPr="00907879" w:rsidRDefault="00C37497" w:rsidP="00A664AD">
      <w:pPr>
        <w:rPr>
          <w:rFonts w:ascii="Arial" w:hAnsi="Arial" w:cs="Arial"/>
          <w:sz w:val="22"/>
          <w:szCs w:val="22"/>
        </w:rPr>
      </w:pPr>
    </w:p>
    <w:p w14:paraId="4E764D5F" w14:textId="77777777" w:rsidR="00A8075B" w:rsidRPr="00907879" w:rsidRDefault="00A8075B" w:rsidP="00A664AD">
      <w:pPr>
        <w:rPr>
          <w:rFonts w:ascii="Arial" w:hAnsi="Arial" w:cs="Arial"/>
          <w:sz w:val="22"/>
          <w:szCs w:val="22"/>
        </w:rPr>
      </w:pPr>
    </w:p>
    <w:p w14:paraId="2B830D2E" w14:textId="77777777" w:rsidR="00A664AD" w:rsidRPr="00907879" w:rsidRDefault="00A664AD" w:rsidP="00A664AD">
      <w:pPr>
        <w:rPr>
          <w:rFonts w:ascii="Arial" w:hAnsi="Arial" w:cs="Arial"/>
          <w:sz w:val="22"/>
          <w:szCs w:val="22"/>
        </w:rPr>
      </w:pPr>
    </w:p>
    <w:p w14:paraId="5D9D651E" w14:textId="77777777" w:rsidR="00062F17" w:rsidRPr="00907879" w:rsidRDefault="00062F17" w:rsidP="00A664AD">
      <w:pPr>
        <w:rPr>
          <w:rFonts w:ascii="Arial" w:hAnsi="Arial" w:cs="Arial"/>
          <w:sz w:val="22"/>
          <w:szCs w:val="22"/>
        </w:rPr>
      </w:pPr>
    </w:p>
    <w:p w14:paraId="7A3D0DB5" w14:textId="77777777" w:rsidR="00907879" w:rsidRDefault="00907879">
      <w:pPr>
        <w:rPr>
          <w:rStyle w:val="Strong"/>
          <w:rFonts w:ascii="Arial" w:eastAsia="Times New Roman" w:hAnsi="Arial" w:cs="Arial"/>
          <w:iCs/>
          <w:sz w:val="22"/>
          <w:szCs w:val="22"/>
          <w:u w:val="single"/>
        </w:rPr>
      </w:pPr>
      <w:r>
        <w:rPr>
          <w:rStyle w:val="Strong"/>
          <w:rFonts w:ascii="Arial" w:eastAsia="Times New Roman" w:hAnsi="Arial" w:cs="Arial"/>
          <w:iCs/>
          <w:sz w:val="22"/>
          <w:szCs w:val="22"/>
          <w:u w:val="single"/>
        </w:rPr>
        <w:br w:type="page"/>
      </w:r>
    </w:p>
    <w:p w14:paraId="2988A78D" w14:textId="05B9B47B" w:rsidR="00A21908" w:rsidRPr="004C54A9" w:rsidRDefault="005F03C6" w:rsidP="004C54A9">
      <w:pPr>
        <w:spacing w:line="276" w:lineRule="auto"/>
        <w:jc w:val="center"/>
        <w:rPr>
          <w:rStyle w:val="Strong"/>
          <w:rFonts w:ascii="Arial" w:hAnsi="Arial" w:cs="Arial"/>
          <w:bCs w:val="0"/>
          <w:i/>
          <w:sz w:val="22"/>
          <w:szCs w:val="22"/>
        </w:rPr>
      </w:pPr>
      <w:r w:rsidRPr="00907879">
        <w:rPr>
          <w:rStyle w:val="Strong"/>
          <w:rFonts w:ascii="Arial" w:eastAsia="Times New Roman" w:hAnsi="Arial" w:cs="Arial"/>
          <w:iCs/>
          <w:sz w:val="22"/>
          <w:szCs w:val="22"/>
          <w:u w:val="single"/>
        </w:rPr>
        <w:lastRenderedPageBreak/>
        <w:t>CONT</w:t>
      </w:r>
      <w:r w:rsidR="00396D8F" w:rsidRPr="00907879">
        <w:rPr>
          <w:rStyle w:val="Strong"/>
          <w:rFonts w:ascii="Arial" w:eastAsia="Times New Roman" w:hAnsi="Arial" w:cs="Arial"/>
          <w:iCs/>
          <w:sz w:val="22"/>
          <w:szCs w:val="22"/>
          <w:u w:val="single"/>
        </w:rPr>
        <w:t>EN</w:t>
      </w:r>
      <w:r w:rsidRPr="00907879">
        <w:rPr>
          <w:rStyle w:val="Strong"/>
          <w:rFonts w:ascii="Arial" w:eastAsia="Times New Roman" w:hAnsi="Arial" w:cs="Arial"/>
          <w:iCs/>
          <w:sz w:val="22"/>
          <w:szCs w:val="22"/>
          <w:u w:val="single"/>
        </w:rPr>
        <w:t>TS</w:t>
      </w:r>
      <w:r w:rsidR="001E7540" w:rsidRPr="00907879">
        <w:rPr>
          <w:rStyle w:val="Strong"/>
          <w:rFonts w:ascii="Arial" w:eastAsia="Times New Roman" w:hAnsi="Arial" w:cs="Arial"/>
          <w:iCs/>
          <w:sz w:val="22"/>
          <w:szCs w:val="22"/>
        </w:rPr>
        <w:tab/>
      </w:r>
      <w:r w:rsidR="001E7540" w:rsidRPr="00907879">
        <w:rPr>
          <w:rStyle w:val="Strong"/>
          <w:rFonts w:ascii="Arial" w:eastAsia="Times New Roman" w:hAnsi="Arial" w:cs="Arial"/>
          <w:iCs/>
          <w:sz w:val="22"/>
          <w:szCs w:val="22"/>
        </w:rPr>
        <w:tab/>
      </w:r>
    </w:p>
    <w:p w14:paraId="7A908EE8" w14:textId="77777777" w:rsidR="001E7540" w:rsidRPr="00907879" w:rsidRDefault="001E7540" w:rsidP="004C54A9">
      <w:pPr>
        <w:spacing w:line="276" w:lineRule="auto"/>
        <w:jc w:val="right"/>
        <w:rPr>
          <w:rStyle w:val="Strong"/>
          <w:rFonts w:ascii="Arial" w:hAnsi="Arial" w:cs="Arial"/>
          <w:bCs w:val="0"/>
          <w:i/>
          <w:sz w:val="22"/>
          <w:szCs w:val="22"/>
        </w:rPr>
      </w:pPr>
      <w:r w:rsidRPr="00907879">
        <w:rPr>
          <w:rStyle w:val="Strong"/>
          <w:rFonts w:ascii="Arial" w:eastAsia="Times New Roman" w:hAnsi="Arial" w:cs="Arial"/>
          <w:iCs/>
          <w:sz w:val="22"/>
          <w:szCs w:val="22"/>
        </w:rPr>
        <w:t>Page</w:t>
      </w:r>
    </w:p>
    <w:p w14:paraId="16C74D73" w14:textId="77777777" w:rsidR="005F03C6" w:rsidRPr="00907879" w:rsidRDefault="005F03C6" w:rsidP="004C54A9">
      <w:pPr>
        <w:spacing w:line="276" w:lineRule="auto"/>
        <w:jc w:val="center"/>
        <w:rPr>
          <w:rStyle w:val="Strong"/>
          <w:rFonts w:ascii="Arial" w:eastAsia="Times New Roman" w:hAnsi="Arial" w:cs="Arial"/>
          <w:iCs/>
          <w:sz w:val="22"/>
          <w:szCs w:val="22"/>
        </w:rPr>
      </w:pPr>
    </w:p>
    <w:p w14:paraId="60D30B20" w14:textId="404D8975" w:rsidR="001E7540" w:rsidRDefault="005F03C6" w:rsidP="004C54A9">
      <w:pPr>
        <w:spacing w:line="276" w:lineRule="auto"/>
        <w:rPr>
          <w:rStyle w:val="Strong"/>
          <w:rFonts w:ascii="Arial" w:eastAsia="Times New Roman" w:hAnsi="Arial" w:cs="Arial"/>
          <w:iCs/>
          <w:sz w:val="22"/>
          <w:szCs w:val="22"/>
        </w:rPr>
      </w:pPr>
      <w:r w:rsidRPr="00907879">
        <w:rPr>
          <w:rStyle w:val="Strong"/>
          <w:rFonts w:ascii="Arial" w:eastAsia="Times New Roman" w:hAnsi="Arial" w:cs="Arial"/>
          <w:iCs/>
          <w:sz w:val="22"/>
          <w:szCs w:val="22"/>
        </w:rPr>
        <w:t>PREFACE</w:t>
      </w:r>
      <w:r w:rsidR="00B215BA" w:rsidRPr="00907879">
        <w:rPr>
          <w:rStyle w:val="Strong"/>
          <w:rFonts w:ascii="Arial" w:eastAsia="Times New Roman" w:hAnsi="Arial" w:cs="Arial"/>
          <w:iCs/>
          <w:sz w:val="22"/>
          <w:szCs w:val="22"/>
        </w:rPr>
        <w:tab/>
      </w:r>
      <w:r w:rsidR="001E7540" w:rsidRPr="00907879">
        <w:rPr>
          <w:rStyle w:val="Strong"/>
          <w:rFonts w:ascii="Arial" w:eastAsia="Times New Roman" w:hAnsi="Arial" w:cs="Arial"/>
          <w:iCs/>
          <w:sz w:val="22"/>
          <w:szCs w:val="22"/>
        </w:rPr>
        <w:tab/>
      </w:r>
      <w:r w:rsidR="001E7540" w:rsidRPr="00907879">
        <w:rPr>
          <w:rStyle w:val="Strong"/>
          <w:rFonts w:ascii="Arial" w:eastAsia="Times New Roman" w:hAnsi="Arial" w:cs="Arial"/>
          <w:iCs/>
          <w:sz w:val="22"/>
          <w:szCs w:val="22"/>
        </w:rPr>
        <w:tab/>
      </w:r>
      <w:r w:rsidR="001E7540" w:rsidRPr="00907879">
        <w:rPr>
          <w:rStyle w:val="Strong"/>
          <w:rFonts w:ascii="Arial" w:eastAsia="Times New Roman" w:hAnsi="Arial" w:cs="Arial"/>
          <w:iCs/>
          <w:sz w:val="22"/>
          <w:szCs w:val="22"/>
        </w:rPr>
        <w:tab/>
      </w:r>
      <w:r w:rsidR="001E7540" w:rsidRPr="00907879">
        <w:rPr>
          <w:rStyle w:val="Strong"/>
          <w:rFonts w:ascii="Arial" w:eastAsia="Times New Roman" w:hAnsi="Arial" w:cs="Arial"/>
          <w:iCs/>
          <w:sz w:val="22"/>
          <w:szCs w:val="22"/>
        </w:rPr>
        <w:tab/>
      </w:r>
      <w:r w:rsidR="009A1095" w:rsidRPr="00907879">
        <w:rPr>
          <w:rStyle w:val="Strong"/>
          <w:rFonts w:ascii="Arial" w:eastAsia="Times New Roman" w:hAnsi="Arial" w:cs="Arial"/>
          <w:iCs/>
          <w:sz w:val="22"/>
          <w:szCs w:val="22"/>
        </w:rPr>
        <w:tab/>
      </w:r>
      <w:r w:rsidR="009A1095" w:rsidRPr="00907879">
        <w:rPr>
          <w:rStyle w:val="Strong"/>
          <w:rFonts w:ascii="Arial" w:eastAsia="Times New Roman" w:hAnsi="Arial" w:cs="Arial"/>
          <w:iCs/>
          <w:sz w:val="22"/>
          <w:szCs w:val="22"/>
        </w:rPr>
        <w:tab/>
      </w:r>
      <w:r w:rsidR="009A1095" w:rsidRPr="00907879">
        <w:rPr>
          <w:rStyle w:val="Strong"/>
          <w:rFonts w:ascii="Arial" w:eastAsia="Times New Roman" w:hAnsi="Arial" w:cs="Arial"/>
          <w:iCs/>
          <w:sz w:val="22"/>
          <w:szCs w:val="22"/>
        </w:rPr>
        <w:tab/>
      </w:r>
      <w:r w:rsidR="009A1095" w:rsidRPr="00907879">
        <w:rPr>
          <w:rStyle w:val="Strong"/>
          <w:rFonts w:ascii="Arial" w:eastAsia="Times New Roman" w:hAnsi="Arial" w:cs="Arial"/>
          <w:iCs/>
          <w:sz w:val="22"/>
          <w:szCs w:val="22"/>
        </w:rPr>
        <w:tab/>
      </w:r>
      <w:r w:rsidR="009A1095" w:rsidRPr="00907879">
        <w:rPr>
          <w:rStyle w:val="Strong"/>
          <w:rFonts w:ascii="Arial" w:eastAsia="Times New Roman" w:hAnsi="Arial" w:cs="Arial"/>
          <w:iCs/>
          <w:sz w:val="22"/>
          <w:szCs w:val="22"/>
        </w:rPr>
        <w:tab/>
        <w:t>3</w:t>
      </w:r>
    </w:p>
    <w:p w14:paraId="3969AB66" w14:textId="77777777" w:rsidR="004C54A9" w:rsidRPr="00907879" w:rsidRDefault="004C54A9" w:rsidP="004C54A9">
      <w:pPr>
        <w:spacing w:line="276" w:lineRule="auto"/>
        <w:rPr>
          <w:rStyle w:val="Strong"/>
          <w:rFonts w:ascii="Arial" w:eastAsia="Times New Roman" w:hAnsi="Arial" w:cs="Arial"/>
          <w:iCs/>
          <w:sz w:val="22"/>
          <w:szCs w:val="22"/>
        </w:rPr>
      </w:pPr>
    </w:p>
    <w:p w14:paraId="1B5EC6A2" w14:textId="77777777" w:rsidR="005F03C6" w:rsidRPr="00907879" w:rsidRDefault="000A605E" w:rsidP="004C54A9">
      <w:pPr>
        <w:spacing w:line="276" w:lineRule="auto"/>
        <w:rPr>
          <w:rStyle w:val="Strong"/>
          <w:rFonts w:ascii="Arial" w:eastAsia="Times New Roman" w:hAnsi="Arial" w:cs="Arial"/>
          <w:iCs/>
          <w:sz w:val="22"/>
          <w:szCs w:val="22"/>
        </w:rPr>
      </w:pPr>
      <w:r w:rsidRPr="00907879">
        <w:rPr>
          <w:rStyle w:val="Strong"/>
          <w:rFonts w:ascii="Arial" w:eastAsia="Times New Roman" w:hAnsi="Arial" w:cs="Arial"/>
          <w:iCs/>
          <w:sz w:val="22"/>
          <w:szCs w:val="22"/>
        </w:rPr>
        <w:t xml:space="preserve">1.  </w:t>
      </w:r>
      <w:r w:rsidR="005F03C6" w:rsidRPr="00907879">
        <w:rPr>
          <w:rStyle w:val="Strong"/>
          <w:rFonts w:ascii="Arial" w:eastAsia="Times New Roman" w:hAnsi="Arial" w:cs="Arial"/>
          <w:iCs/>
          <w:sz w:val="22"/>
          <w:szCs w:val="22"/>
        </w:rPr>
        <w:t>INTRODUCTION</w:t>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004519FB">
        <w:rPr>
          <w:rStyle w:val="Strong"/>
          <w:rFonts w:ascii="Arial" w:eastAsia="Times New Roman" w:hAnsi="Arial" w:cs="Arial"/>
          <w:iCs/>
          <w:sz w:val="22"/>
          <w:szCs w:val="22"/>
        </w:rPr>
        <w:tab/>
      </w:r>
      <w:r w:rsidR="009A1095" w:rsidRPr="00907879">
        <w:rPr>
          <w:rStyle w:val="Strong"/>
          <w:rFonts w:ascii="Arial" w:eastAsia="Times New Roman" w:hAnsi="Arial" w:cs="Arial"/>
          <w:iCs/>
          <w:sz w:val="22"/>
          <w:szCs w:val="22"/>
        </w:rPr>
        <w:t>4</w:t>
      </w:r>
    </w:p>
    <w:p w14:paraId="1DF6FFEF" w14:textId="77777777" w:rsidR="005F03C6" w:rsidRPr="00907879" w:rsidRDefault="005F03C6" w:rsidP="004C54A9">
      <w:pPr>
        <w:spacing w:line="276" w:lineRule="auto"/>
        <w:rPr>
          <w:rStyle w:val="Strong"/>
          <w:rFonts w:ascii="Arial" w:eastAsia="Times New Roman" w:hAnsi="Arial" w:cs="Arial"/>
          <w:iCs/>
          <w:sz w:val="22"/>
          <w:szCs w:val="22"/>
        </w:rPr>
      </w:pPr>
      <w:r w:rsidRPr="00907879">
        <w:rPr>
          <w:rStyle w:val="Strong"/>
          <w:rFonts w:ascii="Arial" w:eastAsia="Times New Roman" w:hAnsi="Arial" w:cs="Arial"/>
          <w:iCs/>
          <w:sz w:val="22"/>
          <w:szCs w:val="22"/>
        </w:rPr>
        <w:t>Background to the Review</w:t>
      </w:r>
      <w:r w:rsidR="001E7540" w:rsidRPr="00907879">
        <w:rPr>
          <w:rStyle w:val="Strong"/>
          <w:rFonts w:ascii="Arial" w:eastAsia="Times New Roman" w:hAnsi="Arial" w:cs="Arial"/>
          <w:iCs/>
          <w:sz w:val="22"/>
          <w:szCs w:val="22"/>
        </w:rPr>
        <w:tab/>
      </w:r>
      <w:r w:rsidR="001E7540" w:rsidRPr="00907879">
        <w:rPr>
          <w:rStyle w:val="Strong"/>
          <w:rFonts w:ascii="Arial" w:eastAsia="Times New Roman" w:hAnsi="Arial" w:cs="Arial"/>
          <w:iCs/>
          <w:sz w:val="22"/>
          <w:szCs w:val="22"/>
        </w:rPr>
        <w:tab/>
      </w:r>
      <w:r w:rsidR="001E7540" w:rsidRPr="00907879">
        <w:rPr>
          <w:rStyle w:val="Strong"/>
          <w:rFonts w:ascii="Arial" w:eastAsia="Times New Roman" w:hAnsi="Arial" w:cs="Arial"/>
          <w:iCs/>
          <w:sz w:val="22"/>
          <w:szCs w:val="22"/>
        </w:rPr>
        <w:tab/>
      </w:r>
      <w:r w:rsidR="009A1095" w:rsidRPr="00907879">
        <w:rPr>
          <w:rStyle w:val="Strong"/>
          <w:rFonts w:ascii="Arial" w:eastAsia="Times New Roman" w:hAnsi="Arial" w:cs="Arial"/>
          <w:iCs/>
          <w:sz w:val="22"/>
          <w:szCs w:val="22"/>
        </w:rPr>
        <w:tab/>
      </w:r>
      <w:r w:rsidR="009A1095" w:rsidRPr="00907879">
        <w:rPr>
          <w:rStyle w:val="Strong"/>
          <w:rFonts w:ascii="Arial" w:eastAsia="Times New Roman" w:hAnsi="Arial" w:cs="Arial"/>
          <w:iCs/>
          <w:sz w:val="22"/>
          <w:szCs w:val="22"/>
        </w:rPr>
        <w:tab/>
      </w:r>
      <w:r w:rsidR="009A1095" w:rsidRPr="00907879">
        <w:rPr>
          <w:rStyle w:val="Strong"/>
          <w:rFonts w:ascii="Arial" w:eastAsia="Times New Roman" w:hAnsi="Arial" w:cs="Arial"/>
          <w:iCs/>
          <w:sz w:val="22"/>
          <w:szCs w:val="22"/>
        </w:rPr>
        <w:tab/>
      </w:r>
      <w:r w:rsidR="009A1095" w:rsidRPr="00907879">
        <w:rPr>
          <w:rStyle w:val="Strong"/>
          <w:rFonts w:ascii="Arial" w:eastAsia="Times New Roman" w:hAnsi="Arial" w:cs="Arial"/>
          <w:iCs/>
          <w:sz w:val="22"/>
          <w:szCs w:val="22"/>
        </w:rPr>
        <w:tab/>
      </w:r>
      <w:r w:rsidR="004519FB">
        <w:rPr>
          <w:rStyle w:val="Strong"/>
          <w:rFonts w:ascii="Arial" w:eastAsia="Times New Roman" w:hAnsi="Arial" w:cs="Arial"/>
          <w:iCs/>
          <w:sz w:val="22"/>
          <w:szCs w:val="22"/>
        </w:rPr>
        <w:tab/>
      </w:r>
      <w:r w:rsidR="009A1095" w:rsidRPr="00907879">
        <w:rPr>
          <w:rStyle w:val="Strong"/>
          <w:rFonts w:ascii="Arial" w:eastAsia="Times New Roman" w:hAnsi="Arial" w:cs="Arial"/>
          <w:iCs/>
          <w:sz w:val="22"/>
          <w:szCs w:val="22"/>
        </w:rPr>
        <w:t>4</w:t>
      </w:r>
    </w:p>
    <w:p w14:paraId="27C52774" w14:textId="77777777" w:rsidR="005F03C6" w:rsidRPr="00907879" w:rsidRDefault="005F03C6" w:rsidP="004C54A9">
      <w:pPr>
        <w:spacing w:line="276" w:lineRule="auto"/>
        <w:rPr>
          <w:rStyle w:val="Strong"/>
          <w:rFonts w:ascii="Arial" w:eastAsia="Times New Roman" w:hAnsi="Arial" w:cs="Arial"/>
          <w:iCs/>
          <w:sz w:val="22"/>
          <w:szCs w:val="22"/>
        </w:rPr>
      </w:pPr>
      <w:r w:rsidRPr="00907879">
        <w:rPr>
          <w:rStyle w:val="Strong"/>
          <w:rFonts w:ascii="Arial" w:eastAsia="Times New Roman" w:hAnsi="Arial" w:cs="Arial"/>
          <w:iCs/>
          <w:sz w:val="22"/>
          <w:szCs w:val="22"/>
        </w:rPr>
        <w:t>Purpose of the Review</w:t>
      </w:r>
      <w:r w:rsidR="00105C60">
        <w:rPr>
          <w:rStyle w:val="Strong"/>
          <w:rFonts w:ascii="Arial" w:eastAsia="Times New Roman" w:hAnsi="Arial" w:cs="Arial"/>
          <w:iCs/>
          <w:sz w:val="22"/>
          <w:szCs w:val="22"/>
        </w:rPr>
        <w:tab/>
      </w:r>
      <w:r w:rsidR="00105C60">
        <w:rPr>
          <w:rStyle w:val="Strong"/>
          <w:rFonts w:ascii="Arial" w:eastAsia="Times New Roman" w:hAnsi="Arial" w:cs="Arial"/>
          <w:iCs/>
          <w:sz w:val="22"/>
          <w:szCs w:val="22"/>
        </w:rPr>
        <w:tab/>
      </w:r>
      <w:r w:rsidR="00105C60">
        <w:rPr>
          <w:rStyle w:val="Strong"/>
          <w:rFonts w:ascii="Arial" w:eastAsia="Times New Roman" w:hAnsi="Arial" w:cs="Arial"/>
          <w:iCs/>
          <w:sz w:val="22"/>
          <w:szCs w:val="22"/>
        </w:rPr>
        <w:tab/>
      </w:r>
      <w:r w:rsidR="00105C60">
        <w:rPr>
          <w:rStyle w:val="Strong"/>
          <w:rFonts w:ascii="Arial" w:eastAsia="Times New Roman" w:hAnsi="Arial" w:cs="Arial"/>
          <w:iCs/>
          <w:sz w:val="22"/>
          <w:szCs w:val="22"/>
        </w:rPr>
        <w:tab/>
      </w:r>
      <w:r w:rsidR="00105C60">
        <w:rPr>
          <w:rStyle w:val="Strong"/>
          <w:rFonts w:ascii="Arial" w:eastAsia="Times New Roman" w:hAnsi="Arial" w:cs="Arial"/>
          <w:iCs/>
          <w:sz w:val="22"/>
          <w:szCs w:val="22"/>
        </w:rPr>
        <w:tab/>
      </w:r>
      <w:r w:rsidR="00105C60">
        <w:rPr>
          <w:rStyle w:val="Strong"/>
          <w:rFonts w:ascii="Arial" w:eastAsia="Times New Roman" w:hAnsi="Arial" w:cs="Arial"/>
          <w:iCs/>
          <w:sz w:val="22"/>
          <w:szCs w:val="22"/>
        </w:rPr>
        <w:tab/>
      </w:r>
      <w:r w:rsidR="00105C60">
        <w:rPr>
          <w:rStyle w:val="Strong"/>
          <w:rFonts w:ascii="Arial" w:eastAsia="Times New Roman" w:hAnsi="Arial" w:cs="Arial"/>
          <w:iCs/>
          <w:sz w:val="22"/>
          <w:szCs w:val="22"/>
        </w:rPr>
        <w:tab/>
      </w:r>
      <w:r w:rsidR="00105C60">
        <w:rPr>
          <w:rStyle w:val="Strong"/>
          <w:rFonts w:ascii="Arial" w:eastAsia="Times New Roman" w:hAnsi="Arial" w:cs="Arial"/>
          <w:iCs/>
          <w:sz w:val="22"/>
          <w:szCs w:val="22"/>
        </w:rPr>
        <w:tab/>
        <w:t>4</w:t>
      </w:r>
    </w:p>
    <w:p w14:paraId="51874663" w14:textId="33C57F84" w:rsidR="005F03C6" w:rsidRPr="00907879" w:rsidRDefault="00B202FE" w:rsidP="004C54A9">
      <w:pPr>
        <w:spacing w:line="276" w:lineRule="auto"/>
        <w:rPr>
          <w:rStyle w:val="Strong"/>
          <w:rFonts w:ascii="Arial" w:eastAsia="Times New Roman" w:hAnsi="Arial" w:cs="Arial"/>
          <w:iCs/>
          <w:sz w:val="22"/>
          <w:szCs w:val="22"/>
        </w:rPr>
      </w:pPr>
      <w:r w:rsidRPr="00907879">
        <w:rPr>
          <w:rStyle w:val="Strong"/>
          <w:rFonts w:ascii="Arial" w:eastAsia="Times New Roman" w:hAnsi="Arial" w:cs="Arial"/>
          <w:iCs/>
          <w:sz w:val="22"/>
          <w:szCs w:val="22"/>
        </w:rPr>
        <w:t>The Review Panel</w:t>
      </w:r>
      <w:r w:rsidR="00F02DFE" w:rsidRPr="00907879">
        <w:rPr>
          <w:rStyle w:val="Strong"/>
          <w:rFonts w:ascii="Arial" w:eastAsia="Times New Roman" w:hAnsi="Arial" w:cs="Arial"/>
          <w:iCs/>
          <w:sz w:val="22"/>
          <w:szCs w:val="22"/>
        </w:rPr>
        <w:tab/>
      </w:r>
      <w:r>
        <w:rPr>
          <w:rStyle w:val="Strong"/>
          <w:rFonts w:ascii="Arial" w:eastAsia="Times New Roman" w:hAnsi="Arial" w:cs="Arial"/>
          <w:iCs/>
          <w:sz w:val="22"/>
          <w:szCs w:val="22"/>
        </w:rPr>
        <w:tab/>
      </w:r>
      <w:r w:rsidR="00F02DFE" w:rsidRPr="00907879">
        <w:rPr>
          <w:rStyle w:val="Strong"/>
          <w:rFonts w:ascii="Arial" w:eastAsia="Times New Roman" w:hAnsi="Arial" w:cs="Arial"/>
          <w:iCs/>
          <w:sz w:val="22"/>
          <w:szCs w:val="22"/>
        </w:rPr>
        <w:tab/>
      </w:r>
      <w:r w:rsidR="00F02DFE" w:rsidRPr="00907879">
        <w:rPr>
          <w:rStyle w:val="Strong"/>
          <w:rFonts w:ascii="Arial" w:eastAsia="Times New Roman" w:hAnsi="Arial" w:cs="Arial"/>
          <w:iCs/>
          <w:sz w:val="22"/>
          <w:szCs w:val="22"/>
        </w:rPr>
        <w:tab/>
      </w:r>
      <w:r w:rsidR="00F02DFE" w:rsidRPr="00907879">
        <w:rPr>
          <w:rStyle w:val="Strong"/>
          <w:rFonts w:ascii="Arial" w:eastAsia="Times New Roman" w:hAnsi="Arial" w:cs="Arial"/>
          <w:iCs/>
          <w:sz w:val="22"/>
          <w:szCs w:val="22"/>
        </w:rPr>
        <w:tab/>
      </w:r>
      <w:r w:rsidR="00F02DFE" w:rsidRPr="00907879">
        <w:rPr>
          <w:rStyle w:val="Strong"/>
          <w:rFonts w:ascii="Arial" w:eastAsia="Times New Roman" w:hAnsi="Arial" w:cs="Arial"/>
          <w:iCs/>
          <w:sz w:val="22"/>
          <w:szCs w:val="22"/>
        </w:rPr>
        <w:tab/>
      </w:r>
      <w:r w:rsidR="00F02DFE" w:rsidRPr="00907879">
        <w:rPr>
          <w:rStyle w:val="Strong"/>
          <w:rFonts w:ascii="Arial" w:eastAsia="Times New Roman" w:hAnsi="Arial" w:cs="Arial"/>
          <w:iCs/>
          <w:sz w:val="22"/>
          <w:szCs w:val="22"/>
        </w:rPr>
        <w:tab/>
      </w:r>
      <w:r w:rsidR="00C67799" w:rsidRPr="00907879">
        <w:rPr>
          <w:rStyle w:val="Strong"/>
          <w:rFonts w:ascii="Arial" w:eastAsia="Times New Roman" w:hAnsi="Arial" w:cs="Arial"/>
          <w:iCs/>
          <w:sz w:val="22"/>
          <w:szCs w:val="22"/>
        </w:rPr>
        <w:tab/>
      </w:r>
      <w:r>
        <w:rPr>
          <w:rStyle w:val="Strong"/>
          <w:rFonts w:ascii="Arial" w:eastAsia="Times New Roman" w:hAnsi="Arial" w:cs="Arial"/>
          <w:iCs/>
          <w:sz w:val="22"/>
          <w:szCs w:val="22"/>
        </w:rPr>
        <w:tab/>
        <w:t>5</w:t>
      </w:r>
    </w:p>
    <w:p w14:paraId="4DA4151D" w14:textId="7065C837" w:rsidR="006F6832" w:rsidRPr="00907879" w:rsidRDefault="00B202FE" w:rsidP="004C54A9">
      <w:pPr>
        <w:spacing w:line="276" w:lineRule="auto"/>
        <w:rPr>
          <w:rStyle w:val="Strong"/>
          <w:rFonts w:ascii="Arial" w:eastAsia="Times New Roman" w:hAnsi="Arial" w:cs="Arial"/>
          <w:iCs/>
          <w:sz w:val="22"/>
          <w:szCs w:val="22"/>
        </w:rPr>
      </w:pPr>
      <w:r w:rsidRPr="00907879">
        <w:rPr>
          <w:rStyle w:val="Strong"/>
          <w:rFonts w:ascii="Arial" w:eastAsia="Times New Roman" w:hAnsi="Arial" w:cs="Arial"/>
          <w:iCs/>
          <w:sz w:val="22"/>
          <w:szCs w:val="22"/>
        </w:rPr>
        <w:t>The Review Process</w:t>
      </w:r>
      <w:r w:rsidR="00105C60">
        <w:rPr>
          <w:rStyle w:val="Strong"/>
          <w:rFonts w:ascii="Arial" w:eastAsia="Times New Roman" w:hAnsi="Arial" w:cs="Arial"/>
          <w:iCs/>
          <w:sz w:val="22"/>
          <w:szCs w:val="22"/>
        </w:rPr>
        <w:tab/>
      </w:r>
      <w:r w:rsidR="00105C60">
        <w:rPr>
          <w:rStyle w:val="Strong"/>
          <w:rFonts w:ascii="Arial" w:eastAsia="Times New Roman" w:hAnsi="Arial" w:cs="Arial"/>
          <w:iCs/>
          <w:sz w:val="22"/>
          <w:szCs w:val="22"/>
        </w:rPr>
        <w:tab/>
      </w:r>
      <w:r w:rsidR="00105C60">
        <w:rPr>
          <w:rStyle w:val="Strong"/>
          <w:rFonts w:ascii="Arial" w:eastAsia="Times New Roman" w:hAnsi="Arial" w:cs="Arial"/>
          <w:iCs/>
          <w:sz w:val="22"/>
          <w:szCs w:val="22"/>
        </w:rPr>
        <w:tab/>
      </w:r>
      <w:r w:rsidR="00105C60">
        <w:rPr>
          <w:rStyle w:val="Strong"/>
          <w:rFonts w:ascii="Arial" w:eastAsia="Times New Roman" w:hAnsi="Arial" w:cs="Arial"/>
          <w:iCs/>
          <w:sz w:val="22"/>
          <w:szCs w:val="22"/>
        </w:rPr>
        <w:tab/>
      </w:r>
      <w:r w:rsidR="00105C60">
        <w:rPr>
          <w:rStyle w:val="Strong"/>
          <w:rFonts w:ascii="Arial" w:eastAsia="Times New Roman" w:hAnsi="Arial" w:cs="Arial"/>
          <w:iCs/>
          <w:sz w:val="22"/>
          <w:szCs w:val="22"/>
        </w:rPr>
        <w:tab/>
      </w:r>
      <w:r w:rsidR="00105C60">
        <w:rPr>
          <w:rStyle w:val="Strong"/>
          <w:rFonts w:ascii="Arial" w:eastAsia="Times New Roman" w:hAnsi="Arial" w:cs="Arial"/>
          <w:iCs/>
          <w:sz w:val="22"/>
          <w:szCs w:val="22"/>
        </w:rPr>
        <w:tab/>
      </w:r>
      <w:r w:rsidR="00105C60">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t>5</w:t>
      </w:r>
    </w:p>
    <w:p w14:paraId="2ACAC883" w14:textId="77777777" w:rsidR="005F03C6" w:rsidRPr="00907879" w:rsidRDefault="006F6832" w:rsidP="004C54A9">
      <w:pPr>
        <w:spacing w:line="276" w:lineRule="auto"/>
        <w:rPr>
          <w:rStyle w:val="Strong"/>
          <w:rFonts w:ascii="Arial" w:eastAsia="Times New Roman" w:hAnsi="Arial" w:cs="Arial"/>
          <w:iCs/>
          <w:sz w:val="22"/>
          <w:szCs w:val="22"/>
        </w:rPr>
      </w:pPr>
      <w:r w:rsidRPr="00907879">
        <w:rPr>
          <w:rStyle w:val="Strong"/>
          <w:rFonts w:ascii="Arial" w:eastAsia="Times New Roman" w:hAnsi="Arial" w:cs="Arial"/>
          <w:iCs/>
          <w:sz w:val="22"/>
          <w:szCs w:val="22"/>
        </w:rPr>
        <w:t>Terms of Reference</w:t>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00704E4F" w:rsidRPr="00907879">
        <w:rPr>
          <w:rStyle w:val="Strong"/>
          <w:rFonts w:ascii="Arial" w:eastAsia="Times New Roman" w:hAnsi="Arial" w:cs="Arial"/>
          <w:iCs/>
          <w:sz w:val="22"/>
          <w:szCs w:val="22"/>
        </w:rPr>
        <w:tab/>
      </w:r>
      <w:r w:rsidR="00704E4F" w:rsidRPr="00907879">
        <w:rPr>
          <w:rStyle w:val="Strong"/>
          <w:rFonts w:ascii="Arial" w:eastAsia="Times New Roman" w:hAnsi="Arial" w:cs="Arial"/>
          <w:iCs/>
          <w:sz w:val="22"/>
          <w:szCs w:val="22"/>
        </w:rPr>
        <w:tab/>
      </w:r>
      <w:r w:rsidR="00704E4F" w:rsidRPr="00907879">
        <w:rPr>
          <w:rStyle w:val="Strong"/>
          <w:rFonts w:ascii="Arial" w:eastAsia="Times New Roman" w:hAnsi="Arial" w:cs="Arial"/>
          <w:iCs/>
          <w:sz w:val="22"/>
          <w:szCs w:val="22"/>
        </w:rPr>
        <w:tab/>
      </w:r>
      <w:r w:rsidR="004519FB">
        <w:rPr>
          <w:rStyle w:val="Strong"/>
          <w:rFonts w:ascii="Arial" w:eastAsia="Times New Roman" w:hAnsi="Arial" w:cs="Arial"/>
          <w:iCs/>
          <w:sz w:val="22"/>
          <w:szCs w:val="22"/>
        </w:rPr>
        <w:tab/>
      </w:r>
      <w:r w:rsidR="00105C60">
        <w:rPr>
          <w:rStyle w:val="Strong"/>
          <w:rFonts w:ascii="Arial" w:eastAsia="Times New Roman" w:hAnsi="Arial" w:cs="Arial"/>
          <w:iCs/>
          <w:sz w:val="22"/>
          <w:szCs w:val="22"/>
        </w:rPr>
        <w:t>7</w:t>
      </w:r>
    </w:p>
    <w:p w14:paraId="407B0E4D" w14:textId="77777777" w:rsidR="005F03C6" w:rsidRPr="00105C60" w:rsidRDefault="00B215BA" w:rsidP="004C54A9">
      <w:pPr>
        <w:spacing w:line="276" w:lineRule="auto"/>
        <w:rPr>
          <w:rStyle w:val="Strong"/>
          <w:rFonts w:ascii="Arial" w:eastAsia="Times New Roman" w:hAnsi="Arial" w:cs="Arial"/>
          <w:iCs/>
          <w:sz w:val="22"/>
          <w:szCs w:val="22"/>
        </w:rPr>
      </w:pPr>
      <w:r w:rsidRPr="00105C60">
        <w:rPr>
          <w:rStyle w:val="Strong"/>
          <w:rFonts w:ascii="Arial" w:eastAsia="Times New Roman" w:hAnsi="Arial" w:cs="Arial"/>
          <w:iCs/>
          <w:sz w:val="22"/>
          <w:szCs w:val="22"/>
        </w:rPr>
        <w:t>Profile of Agencie</w:t>
      </w:r>
      <w:r w:rsidR="009A1095" w:rsidRPr="00105C60">
        <w:rPr>
          <w:rStyle w:val="Strong"/>
          <w:rFonts w:ascii="Arial" w:eastAsia="Times New Roman" w:hAnsi="Arial" w:cs="Arial"/>
          <w:iCs/>
          <w:sz w:val="22"/>
          <w:szCs w:val="22"/>
        </w:rPr>
        <w:t>s Involved and Methodology</w:t>
      </w:r>
      <w:r w:rsidR="009A1095" w:rsidRPr="00105C60">
        <w:rPr>
          <w:rStyle w:val="Strong"/>
          <w:rFonts w:ascii="Arial" w:eastAsia="Times New Roman" w:hAnsi="Arial" w:cs="Arial"/>
          <w:iCs/>
          <w:sz w:val="22"/>
          <w:szCs w:val="22"/>
        </w:rPr>
        <w:tab/>
      </w:r>
      <w:r w:rsidR="009A1095" w:rsidRPr="00105C60">
        <w:rPr>
          <w:rStyle w:val="Strong"/>
          <w:rFonts w:ascii="Arial" w:eastAsia="Times New Roman" w:hAnsi="Arial" w:cs="Arial"/>
          <w:iCs/>
          <w:sz w:val="22"/>
          <w:szCs w:val="22"/>
        </w:rPr>
        <w:tab/>
      </w:r>
      <w:r w:rsidR="009A1095" w:rsidRPr="00105C60">
        <w:rPr>
          <w:rStyle w:val="Strong"/>
          <w:rFonts w:ascii="Arial" w:eastAsia="Times New Roman" w:hAnsi="Arial" w:cs="Arial"/>
          <w:iCs/>
          <w:sz w:val="22"/>
          <w:szCs w:val="22"/>
        </w:rPr>
        <w:tab/>
      </w:r>
      <w:r w:rsidR="009A1095" w:rsidRPr="00105C60">
        <w:rPr>
          <w:rStyle w:val="Strong"/>
          <w:rFonts w:ascii="Arial" w:eastAsia="Times New Roman" w:hAnsi="Arial" w:cs="Arial"/>
          <w:iCs/>
          <w:sz w:val="22"/>
          <w:szCs w:val="22"/>
        </w:rPr>
        <w:tab/>
      </w:r>
      <w:r w:rsidR="004519FB" w:rsidRPr="00105C60">
        <w:rPr>
          <w:rStyle w:val="Strong"/>
          <w:rFonts w:ascii="Arial" w:eastAsia="Times New Roman" w:hAnsi="Arial" w:cs="Arial"/>
          <w:iCs/>
          <w:sz w:val="22"/>
          <w:szCs w:val="22"/>
        </w:rPr>
        <w:tab/>
      </w:r>
      <w:r w:rsidR="00105C60" w:rsidRPr="00105C60">
        <w:rPr>
          <w:rStyle w:val="Strong"/>
          <w:rFonts w:ascii="Arial" w:eastAsia="Times New Roman" w:hAnsi="Arial" w:cs="Arial"/>
          <w:iCs/>
          <w:sz w:val="22"/>
          <w:szCs w:val="22"/>
        </w:rPr>
        <w:t>9</w:t>
      </w:r>
    </w:p>
    <w:p w14:paraId="4BE0691A" w14:textId="77777777" w:rsidR="00B215BA" w:rsidRPr="00105C60" w:rsidRDefault="00B215BA" w:rsidP="004C54A9">
      <w:pPr>
        <w:spacing w:line="276" w:lineRule="auto"/>
        <w:rPr>
          <w:rStyle w:val="Strong"/>
          <w:rFonts w:ascii="Arial" w:eastAsia="Times New Roman" w:hAnsi="Arial" w:cs="Arial"/>
          <w:iCs/>
          <w:sz w:val="22"/>
          <w:szCs w:val="22"/>
        </w:rPr>
      </w:pPr>
      <w:r w:rsidRPr="00105C60">
        <w:rPr>
          <w:rStyle w:val="Strong"/>
          <w:rFonts w:ascii="Arial" w:eastAsia="Times New Roman" w:hAnsi="Arial" w:cs="Arial"/>
          <w:iCs/>
          <w:sz w:val="22"/>
          <w:szCs w:val="22"/>
        </w:rPr>
        <w:t>Family Input into the</w:t>
      </w:r>
      <w:r w:rsidR="00F3203E" w:rsidRPr="00105C60">
        <w:rPr>
          <w:rStyle w:val="Strong"/>
          <w:rFonts w:ascii="Arial" w:eastAsia="Times New Roman" w:hAnsi="Arial" w:cs="Arial"/>
          <w:iCs/>
          <w:sz w:val="22"/>
          <w:szCs w:val="22"/>
        </w:rPr>
        <w:t xml:space="preserve"> Review</w:t>
      </w:r>
      <w:r w:rsidR="00F3203E" w:rsidRPr="00105C60">
        <w:rPr>
          <w:rStyle w:val="Strong"/>
          <w:rFonts w:ascii="Arial" w:eastAsia="Times New Roman" w:hAnsi="Arial" w:cs="Arial"/>
          <w:iCs/>
          <w:sz w:val="22"/>
          <w:szCs w:val="22"/>
        </w:rPr>
        <w:tab/>
      </w:r>
      <w:r w:rsidR="00F02DFE" w:rsidRPr="00105C60">
        <w:rPr>
          <w:rStyle w:val="Strong"/>
          <w:rFonts w:ascii="Arial" w:eastAsia="Times New Roman" w:hAnsi="Arial" w:cs="Arial"/>
          <w:iCs/>
          <w:sz w:val="22"/>
          <w:szCs w:val="22"/>
        </w:rPr>
        <w:tab/>
      </w:r>
      <w:r w:rsidR="00F02DFE" w:rsidRPr="00105C60">
        <w:rPr>
          <w:rStyle w:val="Strong"/>
          <w:rFonts w:ascii="Arial" w:eastAsia="Times New Roman" w:hAnsi="Arial" w:cs="Arial"/>
          <w:iCs/>
          <w:sz w:val="22"/>
          <w:szCs w:val="22"/>
        </w:rPr>
        <w:tab/>
      </w:r>
      <w:r w:rsidR="00F02DFE" w:rsidRPr="00105C60">
        <w:rPr>
          <w:rStyle w:val="Strong"/>
          <w:rFonts w:ascii="Arial" w:eastAsia="Times New Roman" w:hAnsi="Arial" w:cs="Arial"/>
          <w:iCs/>
          <w:sz w:val="22"/>
          <w:szCs w:val="22"/>
        </w:rPr>
        <w:tab/>
      </w:r>
      <w:r w:rsidR="00F02DFE" w:rsidRPr="00105C60">
        <w:rPr>
          <w:rStyle w:val="Strong"/>
          <w:rFonts w:ascii="Arial" w:eastAsia="Times New Roman" w:hAnsi="Arial" w:cs="Arial"/>
          <w:iCs/>
          <w:sz w:val="22"/>
          <w:szCs w:val="22"/>
        </w:rPr>
        <w:tab/>
      </w:r>
      <w:r w:rsidR="004519FB" w:rsidRPr="00105C60">
        <w:rPr>
          <w:rStyle w:val="Strong"/>
          <w:rFonts w:ascii="Arial" w:eastAsia="Times New Roman" w:hAnsi="Arial" w:cs="Arial"/>
          <w:iCs/>
          <w:sz w:val="22"/>
          <w:szCs w:val="22"/>
        </w:rPr>
        <w:tab/>
      </w:r>
      <w:r w:rsidR="00105C60" w:rsidRPr="00105C60">
        <w:rPr>
          <w:rStyle w:val="Strong"/>
          <w:rFonts w:ascii="Arial" w:eastAsia="Times New Roman" w:hAnsi="Arial" w:cs="Arial"/>
          <w:iCs/>
          <w:sz w:val="22"/>
          <w:szCs w:val="22"/>
        </w:rPr>
        <w:tab/>
      </w:r>
      <w:r w:rsidR="00A14600">
        <w:rPr>
          <w:rStyle w:val="Strong"/>
          <w:rFonts w:ascii="Arial" w:eastAsia="Times New Roman" w:hAnsi="Arial" w:cs="Arial"/>
          <w:iCs/>
          <w:sz w:val="22"/>
          <w:szCs w:val="22"/>
        </w:rPr>
        <w:t>10</w:t>
      </w:r>
    </w:p>
    <w:p w14:paraId="7B2CEF12" w14:textId="77777777" w:rsidR="00105C60" w:rsidRDefault="00105C60" w:rsidP="004C54A9">
      <w:pPr>
        <w:spacing w:line="276" w:lineRule="auto"/>
        <w:rPr>
          <w:rFonts w:ascii="Arial" w:hAnsi="Arial" w:cs="Arial"/>
          <w:b/>
          <w:sz w:val="22"/>
          <w:szCs w:val="22"/>
        </w:rPr>
      </w:pPr>
      <w:r w:rsidRPr="00105C60">
        <w:rPr>
          <w:rFonts w:ascii="Arial" w:hAnsi="Arial" w:cs="Arial"/>
          <w:b/>
          <w:sz w:val="22"/>
          <w:szCs w:val="22"/>
        </w:rPr>
        <w:t>Other Information used to inform the Review Process</w:t>
      </w:r>
      <w:r w:rsidRPr="00105C60">
        <w:rPr>
          <w:rFonts w:ascii="Arial" w:hAnsi="Arial" w:cs="Arial"/>
          <w:b/>
          <w:sz w:val="22"/>
          <w:szCs w:val="22"/>
        </w:rPr>
        <w:tab/>
      </w:r>
      <w:r w:rsidRPr="00105C60">
        <w:rPr>
          <w:rFonts w:ascii="Arial" w:hAnsi="Arial" w:cs="Arial"/>
          <w:b/>
          <w:sz w:val="22"/>
          <w:szCs w:val="22"/>
        </w:rPr>
        <w:tab/>
      </w:r>
      <w:r w:rsidRPr="00105C60">
        <w:rPr>
          <w:rFonts w:ascii="Arial" w:hAnsi="Arial" w:cs="Arial"/>
          <w:b/>
          <w:sz w:val="22"/>
          <w:szCs w:val="22"/>
        </w:rPr>
        <w:tab/>
      </w:r>
      <w:r w:rsidRPr="00105C60">
        <w:rPr>
          <w:rFonts w:ascii="Arial" w:hAnsi="Arial" w:cs="Arial"/>
          <w:b/>
          <w:sz w:val="22"/>
          <w:szCs w:val="22"/>
        </w:rPr>
        <w:tab/>
        <w:t>1</w:t>
      </w:r>
      <w:r w:rsidR="00A14600">
        <w:rPr>
          <w:rFonts w:ascii="Arial" w:hAnsi="Arial" w:cs="Arial"/>
          <w:b/>
          <w:sz w:val="22"/>
          <w:szCs w:val="22"/>
        </w:rPr>
        <w:t>1</w:t>
      </w:r>
    </w:p>
    <w:p w14:paraId="1C8641C6" w14:textId="47B5DFCC" w:rsidR="005860E2" w:rsidRDefault="005860E2" w:rsidP="004C54A9">
      <w:pPr>
        <w:spacing w:line="276" w:lineRule="auto"/>
        <w:rPr>
          <w:rStyle w:val="Strong"/>
          <w:rFonts w:ascii="Arial" w:eastAsia="Times New Roman" w:hAnsi="Arial" w:cs="Arial"/>
          <w:iCs/>
          <w:sz w:val="22"/>
          <w:szCs w:val="22"/>
        </w:rPr>
      </w:pPr>
      <w:r>
        <w:rPr>
          <w:rStyle w:val="Strong"/>
          <w:rFonts w:ascii="Arial" w:eastAsia="Times New Roman" w:hAnsi="Arial" w:cs="Arial"/>
          <w:iCs/>
          <w:sz w:val="22"/>
          <w:szCs w:val="22"/>
        </w:rPr>
        <w:t>Criminal Process</w:t>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t>11</w:t>
      </w:r>
    </w:p>
    <w:p w14:paraId="77B03F98" w14:textId="659607CB" w:rsidR="00E82EB0" w:rsidRPr="00105C60" w:rsidRDefault="00A14600" w:rsidP="004C54A9">
      <w:pPr>
        <w:spacing w:line="276" w:lineRule="auto"/>
        <w:rPr>
          <w:rStyle w:val="Strong"/>
          <w:rFonts w:ascii="Arial" w:eastAsia="Times New Roman" w:hAnsi="Arial" w:cs="Arial"/>
          <w:iCs/>
          <w:sz w:val="22"/>
          <w:szCs w:val="22"/>
        </w:rPr>
      </w:pPr>
      <w:r>
        <w:rPr>
          <w:rStyle w:val="Strong"/>
          <w:rFonts w:ascii="Arial" w:eastAsia="Times New Roman" w:hAnsi="Arial" w:cs="Arial"/>
          <w:iCs/>
          <w:sz w:val="22"/>
          <w:szCs w:val="22"/>
        </w:rPr>
        <w:t>Coroner’s Inquiry</w:t>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r>
      <w:r>
        <w:rPr>
          <w:rStyle w:val="Strong"/>
          <w:rFonts w:ascii="Arial" w:eastAsia="Times New Roman" w:hAnsi="Arial" w:cs="Arial"/>
          <w:iCs/>
          <w:sz w:val="22"/>
          <w:szCs w:val="22"/>
        </w:rPr>
        <w:tab/>
        <w:t>11</w:t>
      </w:r>
    </w:p>
    <w:p w14:paraId="3F8495F7" w14:textId="77777777" w:rsidR="00B215BA" w:rsidRPr="00105C60" w:rsidRDefault="00B215BA" w:rsidP="004C54A9">
      <w:pPr>
        <w:spacing w:line="276" w:lineRule="auto"/>
        <w:rPr>
          <w:rStyle w:val="Strong"/>
          <w:rFonts w:ascii="Arial" w:eastAsia="Times New Roman" w:hAnsi="Arial" w:cs="Arial"/>
          <w:iCs/>
          <w:sz w:val="22"/>
          <w:szCs w:val="22"/>
        </w:rPr>
      </w:pPr>
      <w:r w:rsidRPr="00105C60">
        <w:rPr>
          <w:rStyle w:val="Strong"/>
          <w:rFonts w:ascii="Arial" w:eastAsia="Times New Roman" w:hAnsi="Arial" w:cs="Arial"/>
          <w:iCs/>
          <w:sz w:val="22"/>
          <w:szCs w:val="22"/>
        </w:rPr>
        <w:t>Other</w:t>
      </w:r>
      <w:r w:rsidR="00105C60">
        <w:rPr>
          <w:rStyle w:val="Strong"/>
          <w:rFonts w:ascii="Arial" w:eastAsia="Times New Roman" w:hAnsi="Arial" w:cs="Arial"/>
          <w:iCs/>
          <w:sz w:val="22"/>
          <w:szCs w:val="22"/>
        </w:rPr>
        <w:t xml:space="preserve"> </w:t>
      </w:r>
      <w:r w:rsidR="002A5ACF">
        <w:rPr>
          <w:rStyle w:val="Strong"/>
          <w:rFonts w:ascii="Arial" w:eastAsia="Times New Roman" w:hAnsi="Arial" w:cs="Arial"/>
          <w:iCs/>
          <w:sz w:val="22"/>
          <w:szCs w:val="22"/>
        </w:rPr>
        <w:t>Parallel</w:t>
      </w:r>
      <w:r w:rsidRPr="00105C60">
        <w:rPr>
          <w:rStyle w:val="Strong"/>
          <w:rFonts w:ascii="Arial" w:eastAsia="Times New Roman" w:hAnsi="Arial" w:cs="Arial"/>
          <w:iCs/>
          <w:sz w:val="22"/>
          <w:szCs w:val="22"/>
        </w:rPr>
        <w:t xml:space="preserve"> Reviews</w:t>
      </w:r>
      <w:r w:rsidR="00A14600">
        <w:rPr>
          <w:rStyle w:val="Strong"/>
          <w:rFonts w:ascii="Arial" w:eastAsia="Times New Roman" w:hAnsi="Arial" w:cs="Arial"/>
          <w:iCs/>
          <w:sz w:val="22"/>
          <w:szCs w:val="22"/>
        </w:rPr>
        <w:t xml:space="preserve"> or Processes</w:t>
      </w:r>
      <w:r w:rsidR="00A14600">
        <w:rPr>
          <w:rStyle w:val="Strong"/>
          <w:rFonts w:ascii="Arial" w:eastAsia="Times New Roman" w:hAnsi="Arial" w:cs="Arial"/>
          <w:iCs/>
          <w:sz w:val="22"/>
          <w:szCs w:val="22"/>
        </w:rPr>
        <w:tab/>
      </w:r>
      <w:r w:rsidR="00A14600">
        <w:rPr>
          <w:rStyle w:val="Strong"/>
          <w:rFonts w:ascii="Arial" w:eastAsia="Times New Roman" w:hAnsi="Arial" w:cs="Arial"/>
          <w:iCs/>
          <w:sz w:val="22"/>
          <w:szCs w:val="22"/>
        </w:rPr>
        <w:tab/>
      </w:r>
      <w:r w:rsidR="00A14600">
        <w:rPr>
          <w:rStyle w:val="Strong"/>
          <w:rFonts w:ascii="Arial" w:eastAsia="Times New Roman" w:hAnsi="Arial" w:cs="Arial"/>
          <w:iCs/>
          <w:sz w:val="22"/>
          <w:szCs w:val="22"/>
        </w:rPr>
        <w:tab/>
      </w:r>
      <w:r w:rsidR="00A14600">
        <w:rPr>
          <w:rStyle w:val="Strong"/>
          <w:rFonts w:ascii="Arial" w:eastAsia="Times New Roman" w:hAnsi="Arial" w:cs="Arial"/>
          <w:iCs/>
          <w:sz w:val="22"/>
          <w:szCs w:val="22"/>
        </w:rPr>
        <w:tab/>
      </w:r>
      <w:r w:rsidR="00A14600">
        <w:rPr>
          <w:rStyle w:val="Strong"/>
          <w:rFonts w:ascii="Arial" w:eastAsia="Times New Roman" w:hAnsi="Arial" w:cs="Arial"/>
          <w:iCs/>
          <w:sz w:val="22"/>
          <w:szCs w:val="22"/>
        </w:rPr>
        <w:tab/>
      </w:r>
      <w:r w:rsidR="00A14600">
        <w:rPr>
          <w:rStyle w:val="Strong"/>
          <w:rFonts w:ascii="Arial" w:eastAsia="Times New Roman" w:hAnsi="Arial" w:cs="Arial"/>
          <w:iCs/>
          <w:sz w:val="22"/>
          <w:szCs w:val="22"/>
        </w:rPr>
        <w:tab/>
        <w:t>11</w:t>
      </w:r>
    </w:p>
    <w:p w14:paraId="5C7A065C" w14:textId="35BCE633" w:rsidR="002868A0" w:rsidRPr="00907879" w:rsidRDefault="002868A0" w:rsidP="004C54A9">
      <w:pPr>
        <w:spacing w:line="276" w:lineRule="auto"/>
        <w:rPr>
          <w:rStyle w:val="Strong"/>
          <w:rFonts w:ascii="Arial" w:eastAsia="Times New Roman" w:hAnsi="Arial" w:cs="Arial"/>
          <w:iCs/>
          <w:sz w:val="22"/>
          <w:szCs w:val="22"/>
        </w:rPr>
      </w:pPr>
      <w:r w:rsidRPr="00907879">
        <w:rPr>
          <w:rStyle w:val="Strong"/>
          <w:rFonts w:ascii="Arial" w:eastAsia="Times New Roman" w:hAnsi="Arial" w:cs="Arial"/>
          <w:iCs/>
          <w:sz w:val="22"/>
          <w:szCs w:val="22"/>
        </w:rPr>
        <w:t>Co</w:t>
      </w:r>
      <w:r w:rsidR="002A5ACF">
        <w:rPr>
          <w:rStyle w:val="Strong"/>
          <w:rFonts w:ascii="Arial" w:eastAsia="Times New Roman" w:hAnsi="Arial" w:cs="Arial"/>
          <w:iCs/>
          <w:sz w:val="22"/>
          <w:szCs w:val="22"/>
        </w:rPr>
        <w:t>nfidential Information and Consent</w:t>
      </w:r>
      <w:r w:rsidR="002A5ACF">
        <w:rPr>
          <w:rStyle w:val="Strong"/>
          <w:rFonts w:ascii="Arial" w:eastAsia="Times New Roman" w:hAnsi="Arial" w:cs="Arial"/>
          <w:iCs/>
          <w:sz w:val="22"/>
          <w:szCs w:val="22"/>
        </w:rPr>
        <w:tab/>
      </w:r>
      <w:r w:rsidR="002A5ACF">
        <w:rPr>
          <w:rStyle w:val="Strong"/>
          <w:rFonts w:ascii="Arial" w:eastAsia="Times New Roman" w:hAnsi="Arial" w:cs="Arial"/>
          <w:iCs/>
          <w:sz w:val="22"/>
          <w:szCs w:val="22"/>
        </w:rPr>
        <w:tab/>
      </w:r>
      <w:r w:rsidR="002A5ACF">
        <w:rPr>
          <w:rStyle w:val="Strong"/>
          <w:rFonts w:ascii="Arial" w:eastAsia="Times New Roman" w:hAnsi="Arial" w:cs="Arial"/>
          <w:iCs/>
          <w:sz w:val="22"/>
          <w:szCs w:val="22"/>
        </w:rPr>
        <w:tab/>
      </w:r>
      <w:r w:rsidR="002A5ACF">
        <w:rPr>
          <w:rStyle w:val="Strong"/>
          <w:rFonts w:ascii="Arial" w:eastAsia="Times New Roman" w:hAnsi="Arial" w:cs="Arial"/>
          <w:iCs/>
          <w:sz w:val="22"/>
          <w:szCs w:val="22"/>
        </w:rPr>
        <w:tab/>
      </w:r>
      <w:r w:rsidR="002A5ACF">
        <w:rPr>
          <w:rStyle w:val="Strong"/>
          <w:rFonts w:ascii="Arial" w:eastAsia="Times New Roman" w:hAnsi="Arial" w:cs="Arial"/>
          <w:iCs/>
          <w:sz w:val="22"/>
          <w:szCs w:val="22"/>
        </w:rPr>
        <w:tab/>
      </w:r>
      <w:r w:rsidR="002A5ACF">
        <w:rPr>
          <w:rStyle w:val="Strong"/>
          <w:rFonts w:ascii="Arial" w:eastAsia="Times New Roman" w:hAnsi="Arial" w:cs="Arial"/>
          <w:iCs/>
          <w:sz w:val="22"/>
          <w:szCs w:val="22"/>
        </w:rPr>
        <w:tab/>
      </w:r>
      <w:r w:rsidR="006C40C2" w:rsidRPr="00907879">
        <w:rPr>
          <w:rStyle w:val="Strong"/>
          <w:rFonts w:ascii="Arial" w:eastAsia="Times New Roman" w:hAnsi="Arial" w:cs="Arial"/>
          <w:iCs/>
          <w:sz w:val="22"/>
          <w:szCs w:val="22"/>
        </w:rPr>
        <w:t>1</w:t>
      </w:r>
      <w:r w:rsidR="005860E2">
        <w:rPr>
          <w:rStyle w:val="Strong"/>
          <w:rFonts w:ascii="Arial" w:eastAsia="Times New Roman" w:hAnsi="Arial" w:cs="Arial"/>
          <w:iCs/>
          <w:sz w:val="22"/>
          <w:szCs w:val="22"/>
        </w:rPr>
        <w:t>2</w:t>
      </w:r>
    </w:p>
    <w:p w14:paraId="19602A8C" w14:textId="77777777" w:rsidR="00921613" w:rsidRDefault="00921613" w:rsidP="00921613">
      <w:pPr>
        <w:spacing w:line="276" w:lineRule="auto"/>
        <w:jc w:val="center"/>
        <w:rPr>
          <w:rStyle w:val="Strong"/>
          <w:rFonts w:ascii="Arial" w:eastAsia="Times New Roman" w:hAnsi="Arial" w:cs="Arial"/>
          <w:iCs/>
          <w:sz w:val="22"/>
          <w:szCs w:val="22"/>
          <w:u w:val="single"/>
        </w:rPr>
      </w:pPr>
    </w:p>
    <w:p w14:paraId="5052EB43" w14:textId="08A0BC30" w:rsidR="00B215BA" w:rsidRDefault="00921613" w:rsidP="00921613">
      <w:pPr>
        <w:spacing w:line="276" w:lineRule="auto"/>
        <w:jc w:val="center"/>
        <w:rPr>
          <w:rStyle w:val="Strong"/>
          <w:rFonts w:ascii="Arial" w:eastAsia="Times New Roman" w:hAnsi="Arial" w:cs="Arial"/>
          <w:iCs/>
          <w:sz w:val="22"/>
          <w:szCs w:val="22"/>
          <w:u w:val="single"/>
        </w:rPr>
      </w:pPr>
      <w:r>
        <w:rPr>
          <w:rStyle w:val="Strong"/>
          <w:rFonts w:ascii="Arial" w:eastAsia="Times New Roman" w:hAnsi="Arial" w:cs="Arial"/>
          <w:iCs/>
          <w:sz w:val="22"/>
          <w:szCs w:val="22"/>
          <w:u w:val="single"/>
        </w:rPr>
        <w:t>Concluding Report</w:t>
      </w:r>
    </w:p>
    <w:p w14:paraId="194CFDAD" w14:textId="77777777" w:rsidR="00921613" w:rsidRPr="00921613" w:rsidRDefault="00921613" w:rsidP="00921613">
      <w:pPr>
        <w:spacing w:line="276" w:lineRule="auto"/>
        <w:jc w:val="center"/>
        <w:rPr>
          <w:rStyle w:val="Strong"/>
          <w:rFonts w:ascii="Arial" w:eastAsia="Times New Roman" w:hAnsi="Arial" w:cs="Arial"/>
          <w:iCs/>
          <w:sz w:val="22"/>
          <w:szCs w:val="22"/>
          <w:u w:val="single"/>
        </w:rPr>
      </w:pPr>
    </w:p>
    <w:p w14:paraId="18183C23" w14:textId="2DBAA2F3" w:rsidR="00B215BA" w:rsidRPr="00907879" w:rsidRDefault="00265351" w:rsidP="004C54A9">
      <w:pPr>
        <w:spacing w:line="276" w:lineRule="auto"/>
        <w:rPr>
          <w:rStyle w:val="Strong"/>
          <w:rFonts w:ascii="Arial" w:eastAsia="Times New Roman" w:hAnsi="Arial" w:cs="Arial"/>
          <w:iCs/>
          <w:sz w:val="22"/>
          <w:szCs w:val="22"/>
        </w:rPr>
      </w:pPr>
      <w:r w:rsidRPr="00907879">
        <w:rPr>
          <w:rStyle w:val="Strong"/>
          <w:rFonts w:ascii="Arial" w:eastAsia="Times New Roman" w:hAnsi="Arial" w:cs="Arial"/>
          <w:iCs/>
          <w:sz w:val="22"/>
          <w:szCs w:val="22"/>
        </w:rPr>
        <w:t>2.</w:t>
      </w:r>
      <w:r w:rsidRPr="00907879">
        <w:rPr>
          <w:rStyle w:val="Strong"/>
          <w:rFonts w:ascii="Arial" w:eastAsia="Times New Roman" w:hAnsi="Arial" w:cs="Arial"/>
          <w:iCs/>
          <w:sz w:val="22"/>
          <w:szCs w:val="22"/>
        </w:rPr>
        <w:tab/>
      </w:r>
      <w:r w:rsidR="00B215BA" w:rsidRPr="00907879">
        <w:rPr>
          <w:rStyle w:val="Strong"/>
          <w:rFonts w:ascii="Arial" w:eastAsia="Times New Roman" w:hAnsi="Arial" w:cs="Arial"/>
          <w:iCs/>
          <w:sz w:val="22"/>
          <w:szCs w:val="22"/>
        </w:rPr>
        <w:t>THE FACTS</w:t>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00FE6453">
        <w:rPr>
          <w:rStyle w:val="Strong"/>
          <w:rFonts w:ascii="Arial" w:eastAsia="Times New Roman" w:hAnsi="Arial" w:cs="Arial"/>
          <w:iCs/>
          <w:sz w:val="22"/>
          <w:szCs w:val="22"/>
        </w:rPr>
        <w:t>14</w:t>
      </w:r>
    </w:p>
    <w:p w14:paraId="74C7D989" w14:textId="575E02AB" w:rsidR="00B215BA" w:rsidRPr="00907879" w:rsidRDefault="00B215BA" w:rsidP="004C54A9">
      <w:pPr>
        <w:spacing w:line="276" w:lineRule="auto"/>
        <w:rPr>
          <w:rStyle w:val="Strong"/>
          <w:rFonts w:ascii="Arial" w:eastAsia="Times New Roman" w:hAnsi="Arial" w:cs="Arial"/>
          <w:iCs/>
          <w:sz w:val="22"/>
          <w:szCs w:val="22"/>
        </w:rPr>
      </w:pPr>
      <w:r w:rsidRPr="00907879">
        <w:rPr>
          <w:rStyle w:val="Strong"/>
          <w:rFonts w:ascii="Arial" w:eastAsia="Times New Roman" w:hAnsi="Arial" w:cs="Arial"/>
          <w:iCs/>
          <w:sz w:val="22"/>
          <w:szCs w:val="22"/>
        </w:rPr>
        <w:t xml:space="preserve">Circumstances of </w:t>
      </w:r>
      <w:r w:rsidR="008044DB" w:rsidRPr="00907879">
        <w:rPr>
          <w:rStyle w:val="Strong"/>
          <w:rFonts w:ascii="Arial" w:eastAsia="Times New Roman" w:hAnsi="Arial" w:cs="Arial"/>
          <w:iCs/>
          <w:sz w:val="22"/>
          <w:szCs w:val="22"/>
        </w:rPr>
        <w:t>Mark</w:t>
      </w:r>
      <w:r w:rsidRPr="00907879">
        <w:rPr>
          <w:rStyle w:val="Strong"/>
          <w:rFonts w:ascii="Arial" w:eastAsia="Times New Roman" w:hAnsi="Arial" w:cs="Arial"/>
          <w:iCs/>
          <w:sz w:val="22"/>
          <w:szCs w:val="22"/>
        </w:rPr>
        <w:t>’s death</w:t>
      </w:r>
      <w:r w:rsidR="009233EC" w:rsidRPr="00907879">
        <w:rPr>
          <w:rStyle w:val="Strong"/>
          <w:rFonts w:ascii="Arial" w:eastAsia="Times New Roman" w:hAnsi="Arial" w:cs="Arial"/>
          <w:iCs/>
          <w:sz w:val="22"/>
          <w:szCs w:val="22"/>
        </w:rPr>
        <w:tab/>
      </w:r>
      <w:r w:rsidR="009233EC" w:rsidRPr="00907879">
        <w:rPr>
          <w:rStyle w:val="Strong"/>
          <w:rFonts w:ascii="Arial" w:eastAsia="Times New Roman" w:hAnsi="Arial" w:cs="Arial"/>
          <w:iCs/>
          <w:sz w:val="22"/>
          <w:szCs w:val="22"/>
        </w:rPr>
        <w:tab/>
      </w:r>
      <w:r w:rsidR="009233EC" w:rsidRPr="00907879">
        <w:rPr>
          <w:rStyle w:val="Strong"/>
          <w:rFonts w:ascii="Arial" w:eastAsia="Times New Roman" w:hAnsi="Arial" w:cs="Arial"/>
          <w:iCs/>
          <w:sz w:val="22"/>
          <w:szCs w:val="22"/>
        </w:rPr>
        <w:tab/>
      </w:r>
      <w:r w:rsidR="009233EC" w:rsidRPr="00907879">
        <w:rPr>
          <w:rStyle w:val="Strong"/>
          <w:rFonts w:ascii="Arial" w:eastAsia="Times New Roman" w:hAnsi="Arial" w:cs="Arial"/>
          <w:iCs/>
          <w:sz w:val="22"/>
          <w:szCs w:val="22"/>
        </w:rPr>
        <w:tab/>
      </w:r>
      <w:r w:rsidR="009233EC" w:rsidRPr="00907879">
        <w:rPr>
          <w:rStyle w:val="Strong"/>
          <w:rFonts w:ascii="Arial" w:eastAsia="Times New Roman" w:hAnsi="Arial" w:cs="Arial"/>
          <w:iCs/>
          <w:sz w:val="22"/>
          <w:szCs w:val="22"/>
        </w:rPr>
        <w:tab/>
      </w:r>
      <w:r w:rsidR="009233EC" w:rsidRPr="00907879">
        <w:rPr>
          <w:rStyle w:val="Strong"/>
          <w:rFonts w:ascii="Arial" w:eastAsia="Times New Roman" w:hAnsi="Arial" w:cs="Arial"/>
          <w:iCs/>
          <w:sz w:val="22"/>
          <w:szCs w:val="22"/>
        </w:rPr>
        <w:tab/>
      </w:r>
      <w:r w:rsidR="00F62E8A" w:rsidRPr="00907879">
        <w:rPr>
          <w:rStyle w:val="Strong"/>
          <w:rFonts w:ascii="Arial" w:eastAsia="Times New Roman" w:hAnsi="Arial" w:cs="Arial"/>
          <w:iCs/>
          <w:sz w:val="22"/>
          <w:szCs w:val="22"/>
        </w:rPr>
        <w:tab/>
      </w:r>
      <w:r w:rsidR="00FE6453">
        <w:rPr>
          <w:rStyle w:val="Strong"/>
          <w:rFonts w:ascii="Arial" w:eastAsia="Times New Roman" w:hAnsi="Arial" w:cs="Arial"/>
          <w:iCs/>
          <w:sz w:val="22"/>
          <w:szCs w:val="22"/>
        </w:rPr>
        <w:t>14</w:t>
      </w:r>
    </w:p>
    <w:p w14:paraId="31F16045" w14:textId="0FAF5D84" w:rsidR="00B215BA" w:rsidRDefault="00B215BA" w:rsidP="004C54A9">
      <w:pPr>
        <w:spacing w:line="276" w:lineRule="auto"/>
        <w:rPr>
          <w:rStyle w:val="Strong"/>
          <w:rFonts w:ascii="Arial" w:eastAsia="Times New Roman" w:hAnsi="Arial" w:cs="Arial"/>
          <w:iCs/>
          <w:sz w:val="22"/>
          <w:szCs w:val="22"/>
        </w:rPr>
      </w:pPr>
      <w:r w:rsidRPr="00907879">
        <w:rPr>
          <w:rStyle w:val="Strong"/>
          <w:rFonts w:ascii="Arial" w:eastAsia="Times New Roman" w:hAnsi="Arial" w:cs="Arial"/>
          <w:iCs/>
          <w:sz w:val="22"/>
          <w:szCs w:val="22"/>
        </w:rPr>
        <w:t>Family structure and background</w:t>
      </w:r>
      <w:r w:rsidR="009233EC" w:rsidRPr="00907879">
        <w:rPr>
          <w:rStyle w:val="Strong"/>
          <w:rFonts w:ascii="Arial" w:eastAsia="Times New Roman" w:hAnsi="Arial" w:cs="Arial"/>
          <w:iCs/>
          <w:sz w:val="22"/>
          <w:szCs w:val="22"/>
        </w:rPr>
        <w:tab/>
      </w:r>
      <w:r w:rsidR="009233EC" w:rsidRPr="00907879">
        <w:rPr>
          <w:rStyle w:val="Strong"/>
          <w:rFonts w:ascii="Arial" w:eastAsia="Times New Roman" w:hAnsi="Arial" w:cs="Arial"/>
          <w:iCs/>
          <w:sz w:val="22"/>
          <w:szCs w:val="22"/>
        </w:rPr>
        <w:tab/>
      </w:r>
      <w:r w:rsidR="009233EC" w:rsidRPr="00907879">
        <w:rPr>
          <w:rStyle w:val="Strong"/>
          <w:rFonts w:ascii="Arial" w:eastAsia="Times New Roman" w:hAnsi="Arial" w:cs="Arial"/>
          <w:iCs/>
          <w:sz w:val="22"/>
          <w:szCs w:val="22"/>
        </w:rPr>
        <w:tab/>
      </w:r>
      <w:r w:rsidR="009233EC" w:rsidRPr="00907879">
        <w:rPr>
          <w:rStyle w:val="Strong"/>
          <w:rFonts w:ascii="Arial" w:eastAsia="Times New Roman" w:hAnsi="Arial" w:cs="Arial"/>
          <w:iCs/>
          <w:sz w:val="22"/>
          <w:szCs w:val="22"/>
        </w:rPr>
        <w:tab/>
      </w:r>
      <w:r w:rsidR="009233EC" w:rsidRPr="00907879">
        <w:rPr>
          <w:rStyle w:val="Strong"/>
          <w:rFonts w:ascii="Arial" w:eastAsia="Times New Roman" w:hAnsi="Arial" w:cs="Arial"/>
          <w:iCs/>
          <w:sz w:val="22"/>
          <w:szCs w:val="22"/>
        </w:rPr>
        <w:tab/>
      </w:r>
      <w:r w:rsidR="004519FB">
        <w:rPr>
          <w:rStyle w:val="Strong"/>
          <w:rFonts w:ascii="Arial" w:eastAsia="Times New Roman" w:hAnsi="Arial" w:cs="Arial"/>
          <w:iCs/>
          <w:sz w:val="22"/>
          <w:szCs w:val="22"/>
        </w:rPr>
        <w:tab/>
      </w:r>
      <w:r w:rsidR="00FE6453">
        <w:rPr>
          <w:rStyle w:val="Strong"/>
          <w:rFonts w:ascii="Arial" w:eastAsia="Times New Roman" w:hAnsi="Arial" w:cs="Arial"/>
          <w:iCs/>
          <w:sz w:val="22"/>
          <w:szCs w:val="22"/>
        </w:rPr>
        <w:tab/>
        <w:t>14</w:t>
      </w:r>
    </w:p>
    <w:p w14:paraId="6CDE746F" w14:textId="4C994BC9" w:rsidR="00B215BA" w:rsidRPr="00907879" w:rsidRDefault="00B215BA" w:rsidP="004C54A9">
      <w:pPr>
        <w:spacing w:line="276" w:lineRule="auto"/>
        <w:rPr>
          <w:rStyle w:val="Strong"/>
          <w:rFonts w:ascii="Arial" w:eastAsia="Times New Roman" w:hAnsi="Arial" w:cs="Arial"/>
          <w:iCs/>
          <w:sz w:val="22"/>
          <w:szCs w:val="22"/>
        </w:rPr>
      </w:pPr>
      <w:r w:rsidRPr="00907879">
        <w:rPr>
          <w:rStyle w:val="Strong"/>
          <w:rFonts w:ascii="Arial" w:eastAsia="Times New Roman" w:hAnsi="Arial" w:cs="Arial"/>
          <w:iCs/>
          <w:sz w:val="22"/>
          <w:szCs w:val="22"/>
        </w:rPr>
        <w:t>Agencies involvement with the couple</w:t>
      </w:r>
      <w:r w:rsidR="00F02DFE" w:rsidRPr="00907879">
        <w:rPr>
          <w:rStyle w:val="Strong"/>
          <w:rFonts w:ascii="Arial" w:eastAsia="Times New Roman" w:hAnsi="Arial" w:cs="Arial"/>
          <w:iCs/>
          <w:sz w:val="22"/>
          <w:szCs w:val="22"/>
        </w:rPr>
        <w:tab/>
      </w:r>
      <w:r w:rsidR="00F02DFE" w:rsidRPr="00907879">
        <w:rPr>
          <w:rStyle w:val="Strong"/>
          <w:rFonts w:ascii="Arial" w:eastAsia="Times New Roman" w:hAnsi="Arial" w:cs="Arial"/>
          <w:iCs/>
          <w:sz w:val="22"/>
          <w:szCs w:val="22"/>
        </w:rPr>
        <w:tab/>
      </w:r>
      <w:r w:rsidR="00F02DFE" w:rsidRPr="00907879">
        <w:rPr>
          <w:rStyle w:val="Strong"/>
          <w:rFonts w:ascii="Arial" w:eastAsia="Times New Roman" w:hAnsi="Arial" w:cs="Arial"/>
          <w:iCs/>
          <w:sz w:val="22"/>
          <w:szCs w:val="22"/>
        </w:rPr>
        <w:tab/>
      </w:r>
      <w:r w:rsidR="00F02DFE" w:rsidRPr="00907879">
        <w:rPr>
          <w:rStyle w:val="Strong"/>
          <w:rFonts w:ascii="Arial" w:eastAsia="Times New Roman" w:hAnsi="Arial" w:cs="Arial"/>
          <w:iCs/>
          <w:sz w:val="22"/>
          <w:szCs w:val="22"/>
        </w:rPr>
        <w:tab/>
      </w:r>
      <w:r w:rsidR="00F02DFE" w:rsidRPr="00907879">
        <w:rPr>
          <w:rStyle w:val="Strong"/>
          <w:rFonts w:ascii="Arial" w:eastAsia="Times New Roman" w:hAnsi="Arial" w:cs="Arial"/>
          <w:iCs/>
          <w:sz w:val="22"/>
          <w:szCs w:val="22"/>
        </w:rPr>
        <w:tab/>
      </w:r>
      <w:r w:rsidR="004519FB">
        <w:rPr>
          <w:rStyle w:val="Strong"/>
          <w:rFonts w:ascii="Arial" w:eastAsia="Times New Roman" w:hAnsi="Arial" w:cs="Arial"/>
          <w:iCs/>
          <w:sz w:val="22"/>
          <w:szCs w:val="22"/>
        </w:rPr>
        <w:tab/>
      </w:r>
      <w:r w:rsidR="00FE6453">
        <w:rPr>
          <w:rStyle w:val="Strong"/>
          <w:rFonts w:ascii="Arial" w:eastAsia="Times New Roman" w:hAnsi="Arial" w:cs="Arial"/>
          <w:iCs/>
          <w:sz w:val="22"/>
          <w:szCs w:val="22"/>
        </w:rPr>
        <w:t>15</w:t>
      </w:r>
    </w:p>
    <w:p w14:paraId="2D25C747" w14:textId="77777777" w:rsidR="00124555" w:rsidRPr="00907879" w:rsidRDefault="00C9614B" w:rsidP="004C54A9">
      <w:pPr>
        <w:spacing w:line="276" w:lineRule="auto"/>
        <w:rPr>
          <w:rStyle w:val="Strong"/>
          <w:rFonts w:ascii="Arial" w:eastAsia="Times New Roman" w:hAnsi="Arial" w:cs="Arial"/>
          <w:iCs/>
          <w:sz w:val="22"/>
          <w:szCs w:val="22"/>
        </w:rPr>
      </w:pP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r w:rsidRPr="00907879">
        <w:rPr>
          <w:rStyle w:val="Strong"/>
          <w:rFonts w:ascii="Arial" w:eastAsia="Times New Roman" w:hAnsi="Arial" w:cs="Arial"/>
          <w:iCs/>
          <w:sz w:val="22"/>
          <w:szCs w:val="22"/>
        </w:rPr>
        <w:tab/>
      </w:r>
    </w:p>
    <w:p w14:paraId="1D5AB980" w14:textId="106CAE3C" w:rsidR="00062F17" w:rsidRPr="00907879" w:rsidRDefault="000B365B" w:rsidP="004C54A9">
      <w:pPr>
        <w:spacing w:line="276" w:lineRule="auto"/>
        <w:rPr>
          <w:rFonts w:ascii="Arial" w:hAnsi="Arial" w:cs="Arial"/>
          <w:b/>
          <w:sz w:val="22"/>
          <w:szCs w:val="22"/>
        </w:rPr>
      </w:pPr>
      <w:r w:rsidRPr="00907879">
        <w:rPr>
          <w:rFonts w:ascii="Arial" w:hAnsi="Arial" w:cs="Arial"/>
          <w:b/>
          <w:sz w:val="22"/>
          <w:szCs w:val="22"/>
        </w:rPr>
        <w:t>3</w:t>
      </w:r>
      <w:r w:rsidR="00265351" w:rsidRPr="00907879">
        <w:rPr>
          <w:rFonts w:ascii="Arial" w:hAnsi="Arial" w:cs="Arial"/>
          <w:b/>
          <w:sz w:val="22"/>
          <w:szCs w:val="22"/>
        </w:rPr>
        <w:t>.</w:t>
      </w:r>
      <w:r w:rsidR="00265351" w:rsidRPr="00907879">
        <w:rPr>
          <w:rFonts w:ascii="Arial" w:hAnsi="Arial" w:cs="Arial"/>
          <w:b/>
          <w:sz w:val="22"/>
          <w:szCs w:val="22"/>
        </w:rPr>
        <w:tab/>
      </w:r>
      <w:r w:rsidR="00B460EC">
        <w:rPr>
          <w:rFonts w:ascii="Arial" w:hAnsi="Arial" w:cs="Arial"/>
          <w:b/>
          <w:sz w:val="22"/>
          <w:szCs w:val="22"/>
        </w:rPr>
        <w:t>IN</w:t>
      </w:r>
      <w:r w:rsidR="00A008B9">
        <w:rPr>
          <w:rFonts w:ascii="Arial" w:hAnsi="Arial" w:cs="Arial"/>
          <w:b/>
          <w:sz w:val="22"/>
          <w:szCs w:val="22"/>
        </w:rPr>
        <w:t xml:space="preserve">TERVIEW WITH </w:t>
      </w:r>
      <w:r w:rsidR="00B460EC">
        <w:rPr>
          <w:rFonts w:ascii="Arial" w:hAnsi="Arial" w:cs="Arial"/>
          <w:b/>
          <w:sz w:val="22"/>
          <w:szCs w:val="22"/>
        </w:rPr>
        <w:t xml:space="preserve"> MS K</w:t>
      </w:r>
      <w:r w:rsidR="00B460EC">
        <w:rPr>
          <w:rFonts w:ascii="Arial" w:hAnsi="Arial" w:cs="Arial"/>
          <w:b/>
          <w:sz w:val="22"/>
          <w:szCs w:val="22"/>
        </w:rPr>
        <w:tab/>
      </w:r>
      <w:r w:rsidR="00B460EC">
        <w:rPr>
          <w:rFonts w:ascii="Arial" w:hAnsi="Arial" w:cs="Arial"/>
          <w:b/>
          <w:sz w:val="22"/>
          <w:szCs w:val="22"/>
        </w:rPr>
        <w:tab/>
      </w:r>
      <w:r w:rsidR="00A008B9">
        <w:rPr>
          <w:rFonts w:ascii="Arial" w:hAnsi="Arial" w:cs="Arial"/>
          <w:b/>
          <w:sz w:val="22"/>
          <w:szCs w:val="22"/>
        </w:rPr>
        <w:tab/>
      </w:r>
      <w:r w:rsidR="00A008B9">
        <w:rPr>
          <w:rFonts w:ascii="Arial" w:hAnsi="Arial" w:cs="Arial"/>
          <w:b/>
          <w:sz w:val="22"/>
          <w:szCs w:val="22"/>
        </w:rPr>
        <w:tab/>
      </w:r>
      <w:r w:rsidR="00A008B9">
        <w:rPr>
          <w:rFonts w:ascii="Arial" w:hAnsi="Arial" w:cs="Arial"/>
          <w:b/>
          <w:sz w:val="22"/>
          <w:szCs w:val="22"/>
        </w:rPr>
        <w:tab/>
      </w:r>
      <w:r w:rsidR="00A008B9">
        <w:rPr>
          <w:rFonts w:ascii="Arial" w:hAnsi="Arial" w:cs="Arial"/>
          <w:b/>
          <w:sz w:val="22"/>
          <w:szCs w:val="22"/>
        </w:rPr>
        <w:tab/>
      </w:r>
      <w:r w:rsidR="00FE6453">
        <w:rPr>
          <w:rFonts w:ascii="Arial" w:hAnsi="Arial" w:cs="Arial"/>
          <w:b/>
          <w:sz w:val="22"/>
          <w:szCs w:val="22"/>
        </w:rPr>
        <w:tab/>
        <w:t>23</w:t>
      </w:r>
    </w:p>
    <w:p w14:paraId="3C8B1AA6" w14:textId="77777777" w:rsidR="00062F17" w:rsidRPr="00907879" w:rsidRDefault="00062F17" w:rsidP="004C54A9">
      <w:pPr>
        <w:spacing w:line="276" w:lineRule="auto"/>
        <w:rPr>
          <w:rFonts w:ascii="Arial" w:hAnsi="Arial" w:cs="Arial"/>
          <w:b/>
          <w:sz w:val="22"/>
          <w:szCs w:val="22"/>
        </w:rPr>
      </w:pPr>
    </w:p>
    <w:p w14:paraId="7E4D7467" w14:textId="237C8041" w:rsidR="00A008B9" w:rsidRDefault="00062F17" w:rsidP="004C54A9">
      <w:pPr>
        <w:spacing w:line="276" w:lineRule="auto"/>
        <w:rPr>
          <w:rFonts w:ascii="Arial" w:hAnsi="Arial" w:cs="Arial"/>
          <w:b/>
          <w:sz w:val="22"/>
          <w:szCs w:val="22"/>
        </w:rPr>
      </w:pPr>
      <w:r w:rsidRPr="00907879">
        <w:rPr>
          <w:rFonts w:ascii="Arial" w:hAnsi="Arial" w:cs="Arial"/>
          <w:b/>
          <w:sz w:val="22"/>
          <w:szCs w:val="22"/>
        </w:rPr>
        <w:t>4.</w:t>
      </w:r>
      <w:r w:rsidRPr="00907879">
        <w:rPr>
          <w:rFonts w:ascii="Arial" w:hAnsi="Arial" w:cs="Arial"/>
          <w:b/>
          <w:sz w:val="22"/>
          <w:szCs w:val="22"/>
        </w:rPr>
        <w:tab/>
      </w:r>
      <w:r w:rsidR="00A008B9">
        <w:rPr>
          <w:rFonts w:ascii="Arial" w:hAnsi="Arial" w:cs="Arial"/>
          <w:b/>
          <w:sz w:val="22"/>
          <w:szCs w:val="22"/>
        </w:rPr>
        <w:t>INFORMATION FROM OTHER SOURCES</w:t>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t>25</w:t>
      </w:r>
    </w:p>
    <w:p w14:paraId="14F73F43" w14:textId="77777777" w:rsidR="00A008B9" w:rsidRDefault="00A008B9" w:rsidP="004C54A9">
      <w:pPr>
        <w:spacing w:line="276" w:lineRule="auto"/>
        <w:rPr>
          <w:rFonts w:ascii="Arial" w:hAnsi="Arial" w:cs="Arial"/>
          <w:b/>
          <w:sz w:val="22"/>
          <w:szCs w:val="22"/>
        </w:rPr>
      </w:pPr>
    </w:p>
    <w:p w14:paraId="3F8A2028" w14:textId="12DB3BE1" w:rsidR="00B215BA" w:rsidRPr="00907879" w:rsidRDefault="00A008B9" w:rsidP="004C54A9">
      <w:pPr>
        <w:spacing w:line="276" w:lineRule="auto"/>
        <w:rPr>
          <w:rStyle w:val="Strong"/>
          <w:rFonts w:ascii="Arial" w:hAnsi="Arial" w:cs="Arial"/>
          <w:bCs w:val="0"/>
          <w:sz w:val="22"/>
          <w:szCs w:val="22"/>
        </w:rPr>
      </w:pPr>
      <w:r>
        <w:rPr>
          <w:rFonts w:ascii="Arial" w:hAnsi="Arial" w:cs="Arial"/>
          <w:b/>
          <w:sz w:val="22"/>
          <w:szCs w:val="22"/>
        </w:rPr>
        <w:t>5.</w:t>
      </w:r>
      <w:r>
        <w:rPr>
          <w:rFonts w:ascii="Arial" w:hAnsi="Arial" w:cs="Arial"/>
          <w:b/>
          <w:sz w:val="22"/>
          <w:szCs w:val="22"/>
        </w:rPr>
        <w:tab/>
      </w:r>
      <w:r w:rsidR="00CA466D" w:rsidRPr="00907879">
        <w:rPr>
          <w:rFonts w:ascii="Arial" w:hAnsi="Arial" w:cs="Arial"/>
          <w:b/>
          <w:sz w:val="22"/>
          <w:szCs w:val="22"/>
        </w:rPr>
        <w:t>ANALYSIS OF</w:t>
      </w:r>
      <w:r w:rsidR="00A21908" w:rsidRPr="00907879">
        <w:rPr>
          <w:rFonts w:ascii="Arial" w:hAnsi="Arial" w:cs="Arial"/>
          <w:b/>
          <w:sz w:val="22"/>
          <w:szCs w:val="22"/>
        </w:rPr>
        <w:t xml:space="preserve"> </w:t>
      </w:r>
      <w:r w:rsidR="00916BBE">
        <w:rPr>
          <w:rFonts w:ascii="Arial" w:hAnsi="Arial" w:cs="Arial"/>
          <w:b/>
          <w:sz w:val="22"/>
          <w:szCs w:val="22"/>
        </w:rPr>
        <w:t xml:space="preserve">AGENCY INVOLVEMENT AGAINST THE </w:t>
      </w:r>
      <w:r w:rsidR="00CA466D" w:rsidRPr="00907879">
        <w:rPr>
          <w:rFonts w:ascii="Arial" w:hAnsi="Arial" w:cs="Arial"/>
          <w:b/>
          <w:sz w:val="22"/>
          <w:szCs w:val="22"/>
        </w:rPr>
        <w:t xml:space="preserve">TERMS OF </w:t>
      </w:r>
      <w:r w:rsidR="00CA466D" w:rsidRPr="00907879">
        <w:rPr>
          <w:rFonts w:ascii="Arial" w:hAnsi="Arial" w:cs="Arial"/>
          <w:b/>
          <w:sz w:val="22"/>
          <w:szCs w:val="22"/>
        </w:rPr>
        <w:tab/>
        <w:t>REFERENCE</w:t>
      </w:r>
      <w:r w:rsidR="00F02DFE" w:rsidRPr="00907879">
        <w:rPr>
          <w:rStyle w:val="Strong"/>
          <w:rFonts w:ascii="Arial" w:eastAsia="Times New Roman" w:hAnsi="Arial" w:cs="Arial"/>
          <w:iCs/>
          <w:sz w:val="22"/>
          <w:szCs w:val="22"/>
        </w:rPr>
        <w:tab/>
      </w:r>
      <w:r w:rsidR="00F02DFE" w:rsidRPr="00907879">
        <w:rPr>
          <w:rStyle w:val="Strong"/>
          <w:rFonts w:ascii="Arial" w:eastAsia="Times New Roman" w:hAnsi="Arial" w:cs="Arial"/>
          <w:iCs/>
          <w:sz w:val="22"/>
          <w:szCs w:val="22"/>
        </w:rPr>
        <w:tab/>
      </w:r>
      <w:r w:rsidR="00F02DFE" w:rsidRPr="00907879">
        <w:rPr>
          <w:rStyle w:val="Strong"/>
          <w:rFonts w:ascii="Arial" w:eastAsia="Times New Roman" w:hAnsi="Arial" w:cs="Arial"/>
          <w:iCs/>
          <w:sz w:val="22"/>
          <w:szCs w:val="22"/>
        </w:rPr>
        <w:tab/>
      </w:r>
      <w:r w:rsidR="00F02DFE" w:rsidRPr="00907879">
        <w:rPr>
          <w:rStyle w:val="Strong"/>
          <w:rFonts w:ascii="Arial" w:eastAsia="Times New Roman" w:hAnsi="Arial" w:cs="Arial"/>
          <w:iCs/>
          <w:sz w:val="22"/>
          <w:szCs w:val="22"/>
        </w:rPr>
        <w:tab/>
      </w:r>
      <w:r w:rsidR="00F02DFE" w:rsidRPr="00907879">
        <w:rPr>
          <w:rStyle w:val="Strong"/>
          <w:rFonts w:ascii="Arial" w:eastAsia="Times New Roman" w:hAnsi="Arial" w:cs="Arial"/>
          <w:iCs/>
          <w:sz w:val="22"/>
          <w:szCs w:val="22"/>
        </w:rPr>
        <w:tab/>
      </w:r>
      <w:r w:rsidR="00265351" w:rsidRPr="00907879">
        <w:rPr>
          <w:rStyle w:val="Strong"/>
          <w:rFonts w:ascii="Arial" w:eastAsia="Times New Roman" w:hAnsi="Arial" w:cs="Arial"/>
          <w:iCs/>
          <w:sz w:val="22"/>
          <w:szCs w:val="22"/>
        </w:rPr>
        <w:tab/>
      </w:r>
      <w:r w:rsidR="00FE6453">
        <w:rPr>
          <w:rStyle w:val="Strong"/>
          <w:rFonts w:ascii="Arial" w:eastAsia="Times New Roman" w:hAnsi="Arial" w:cs="Arial"/>
          <w:iCs/>
          <w:sz w:val="22"/>
          <w:szCs w:val="22"/>
        </w:rPr>
        <w:tab/>
      </w:r>
      <w:r w:rsidR="00FE6453">
        <w:rPr>
          <w:rStyle w:val="Strong"/>
          <w:rFonts w:ascii="Arial" w:eastAsia="Times New Roman" w:hAnsi="Arial" w:cs="Arial"/>
          <w:iCs/>
          <w:sz w:val="22"/>
          <w:szCs w:val="22"/>
        </w:rPr>
        <w:tab/>
      </w:r>
      <w:r w:rsidR="00FE6453">
        <w:rPr>
          <w:rStyle w:val="Strong"/>
          <w:rFonts w:ascii="Arial" w:eastAsia="Times New Roman" w:hAnsi="Arial" w:cs="Arial"/>
          <w:iCs/>
          <w:sz w:val="22"/>
          <w:szCs w:val="22"/>
        </w:rPr>
        <w:tab/>
        <w:t>28</w:t>
      </w:r>
    </w:p>
    <w:p w14:paraId="57453D18" w14:textId="0B988C43" w:rsidR="004C54A9" w:rsidRPr="004C54A9" w:rsidRDefault="004C54A9" w:rsidP="00E04C5E">
      <w:pPr>
        <w:spacing w:line="276" w:lineRule="auto"/>
        <w:rPr>
          <w:rFonts w:ascii="Arial" w:hAnsi="Arial" w:cs="Arial"/>
          <w:b/>
          <w:sz w:val="22"/>
          <w:szCs w:val="22"/>
        </w:rPr>
      </w:pPr>
      <w:r w:rsidRPr="004C54A9">
        <w:rPr>
          <w:rFonts w:ascii="Arial" w:hAnsi="Arial" w:cs="Arial"/>
          <w:b/>
          <w:sz w:val="22"/>
          <w:szCs w:val="22"/>
        </w:rPr>
        <w:t>Northumbria Police</w:t>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t>28</w:t>
      </w:r>
    </w:p>
    <w:p w14:paraId="1645AF0B" w14:textId="7F73C60B" w:rsidR="004C54A9" w:rsidRPr="004C54A9" w:rsidRDefault="004C54A9" w:rsidP="00E04C5E">
      <w:pPr>
        <w:spacing w:line="276" w:lineRule="auto"/>
        <w:rPr>
          <w:rFonts w:ascii="Arial" w:hAnsi="Arial" w:cs="Arial"/>
          <w:b/>
          <w:sz w:val="22"/>
          <w:szCs w:val="22"/>
        </w:rPr>
      </w:pPr>
      <w:r w:rsidRPr="004C54A9">
        <w:rPr>
          <w:rFonts w:ascii="Arial" w:hAnsi="Arial" w:cs="Arial"/>
          <w:b/>
          <w:sz w:val="22"/>
          <w:szCs w:val="22"/>
        </w:rPr>
        <w:t>National Probation Service, North East Region (NPS)</w:t>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t>31</w:t>
      </w:r>
    </w:p>
    <w:p w14:paraId="0A58ED00" w14:textId="6210AF69" w:rsidR="004C54A9" w:rsidRPr="004C54A9" w:rsidRDefault="004C54A9" w:rsidP="00E04C5E">
      <w:pPr>
        <w:spacing w:line="276" w:lineRule="auto"/>
        <w:rPr>
          <w:rFonts w:ascii="Arial" w:hAnsi="Arial" w:cs="Arial"/>
          <w:b/>
          <w:sz w:val="22"/>
          <w:szCs w:val="22"/>
        </w:rPr>
      </w:pPr>
      <w:r w:rsidRPr="004C54A9">
        <w:rPr>
          <w:rFonts w:ascii="Arial" w:hAnsi="Arial" w:cs="Arial"/>
          <w:b/>
          <w:sz w:val="22"/>
          <w:szCs w:val="22"/>
        </w:rPr>
        <w:t xml:space="preserve">Newcastle Gateshead Clinical Commissioning Group (CCG) </w:t>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t>33</w:t>
      </w:r>
    </w:p>
    <w:p w14:paraId="1088CEBA" w14:textId="14D6B386" w:rsidR="004C54A9" w:rsidRPr="004C54A9" w:rsidRDefault="003F0F06" w:rsidP="00E04C5E">
      <w:pPr>
        <w:spacing w:line="276" w:lineRule="auto"/>
        <w:rPr>
          <w:rFonts w:ascii="Arial" w:hAnsi="Arial" w:cs="Arial"/>
          <w:b/>
          <w:sz w:val="22"/>
          <w:szCs w:val="22"/>
        </w:rPr>
      </w:pPr>
      <w:r>
        <w:rPr>
          <w:rFonts w:ascii="Arial" w:hAnsi="Arial" w:cs="Arial"/>
          <w:b/>
          <w:sz w:val="22"/>
          <w:szCs w:val="22"/>
        </w:rPr>
        <w:t>Newcastle upon Tyne</w:t>
      </w:r>
      <w:r w:rsidR="004C54A9" w:rsidRPr="004C54A9">
        <w:rPr>
          <w:rFonts w:ascii="Arial" w:hAnsi="Arial" w:cs="Arial"/>
          <w:b/>
          <w:sz w:val="22"/>
          <w:szCs w:val="22"/>
        </w:rPr>
        <w:t xml:space="preserve"> Hospitals</w:t>
      </w:r>
      <w:r>
        <w:rPr>
          <w:rFonts w:ascii="Arial" w:hAnsi="Arial" w:cs="Arial"/>
          <w:b/>
          <w:sz w:val="22"/>
          <w:szCs w:val="22"/>
        </w:rPr>
        <w:t xml:space="preserve"> NHS</w:t>
      </w:r>
      <w:r w:rsidR="004C54A9" w:rsidRPr="004C54A9">
        <w:rPr>
          <w:rFonts w:ascii="Arial" w:hAnsi="Arial" w:cs="Arial"/>
          <w:b/>
          <w:sz w:val="22"/>
          <w:szCs w:val="22"/>
        </w:rPr>
        <w:t xml:space="preserve"> Foundation Trust (NUTH)</w:t>
      </w:r>
      <w:r w:rsidR="00FE6453">
        <w:rPr>
          <w:rFonts w:ascii="Arial" w:hAnsi="Arial" w:cs="Arial"/>
          <w:b/>
          <w:sz w:val="22"/>
          <w:szCs w:val="22"/>
        </w:rPr>
        <w:tab/>
      </w:r>
      <w:r w:rsidR="00FE6453">
        <w:rPr>
          <w:rFonts w:ascii="Arial" w:hAnsi="Arial" w:cs="Arial"/>
          <w:b/>
          <w:sz w:val="22"/>
          <w:szCs w:val="22"/>
        </w:rPr>
        <w:tab/>
        <w:t>36</w:t>
      </w:r>
    </w:p>
    <w:p w14:paraId="6B6F721C" w14:textId="3F0067BB" w:rsidR="004C54A9" w:rsidRPr="004C54A9" w:rsidRDefault="004C54A9" w:rsidP="00E04C5E">
      <w:pPr>
        <w:spacing w:line="276" w:lineRule="auto"/>
        <w:rPr>
          <w:rFonts w:ascii="Arial" w:hAnsi="Arial" w:cs="Arial"/>
          <w:b/>
          <w:sz w:val="22"/>
          <w:szCs w:val="22"/>
        </w:rPr>
      </w:pPr>
      <w:r w:rsidRPr="004C54A9">
        <w:rPr>
          <w:rFonts w:ascii="Arial" w:hAnsi="Arial" w:cs="Arial"/>
          <w:b/>
          <w:sz w:val="22"/>
          <w:szCs w:val="22"/>
        </w:rPr>
        <w:t>Northumberland Tyne and Wear NHS Foundation Trust (NTW)</w:t>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t>37</w:t>
      </w:r>
    </w:p>
    <w:p w14:paraId="2D799362" w14:textId="25069049" w:rsidR="004C54A9" w:rsidRPr="004C54A9" w:rsidRDefault="004C54A9" w:rsidP="00E04C5E">
      <w:pPr>
        <w:spacing w:line="276" w:lineRule="auto"/>
        <w:rPr>
          <w:rFonts w:ascii="Arial" w:hAnsi="Arial" w:cs="Arial"/>
          <w:b/>
          <w:sz w:val="22"/>
          <w:szCs w:val="22"/>
        </w:rPr>
      </w:pPr>
      <w:r w:rsidRPr="004C54A9">
        <w:rPr>
          <w:rFonts w:ascii="Arial" w:hAnsi="Arial" w:cs="Arial"/>
          <w:b/>
          <w:sz w:val="22"/>
          <w:szCs w:val="22"/>
        </w:rPr>
        <w:t>Northumberland County Council Children’s Services</w:t>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t>39</w:t>
      </w:r>
    </w:p>
    <w:p w14:paraId="2C17F024" w14:textId="544EF74F" w:rsidR="004C54A9" w:rsidRPr="004C54A9" w:rsidRDefault="004C54A9" w:rsidP="00E04C5E">
      <w:pPr>
        <w:spacing w:line="276" w:lineRule="auto"/>
        <w:rPr>
          <w:rFonts w:ascii="Arial" w:hAnsi="Arial" w:cs="Arial"/>
          <w:b/>
          <w:sz w:val="22"/>
          <w:szCs w:val="22"/>
        </w:rPr>
      </w:pPr>
      <w:r w:rsidRPr="004C54A9">
        <w:rPr>
          <w:rFonts w:ascii="Arial" w:hAnsi="Arial" w:cs="Arial"/>
          <w:b/>
          <w:sz w:val="22"/>
          <w:szCs w:val="22"/>
        </w:rPr>
        <w:t xml:space="preserve">ESCAPE Family Support </w:t>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r>
      <w:r w:rsidR="00FE6453">
        <w:rPr>
          <w:rFonts w:ascii="Arial" w:hAnsi="Arial" w:cs="Arial"/>
          <w:b/>
          <w:sz w:val="22"/>
          <w:szCs w:val="22"/>
        </w:rPr>
        <w:tab/>
        <w:t>41</w:t>
      </w:r>
    </w:p>
    <w:p w14:paraId="31006DCE" w14:textId="4E3B62AC" w:rsidR="00076BB5" w:rsidRPr="00907879" w:rsidRDefault="00076BB5" w:rsidP="004C54A9">
      <w:pPr>
        <w:spacing w:line="276" w:lineRule="auto"/>
        <w:rPr>
          <w:rStyle w:val="Strong"/>
          <w:rFonts w:ascii="Arial" w:eastAsia="Times New Roman" w:hAnsi="Arial" w:cs="Arial"/>
          <w:iCs/>
          <w:sz w:val="22"/>
          <w:szCs w:val="22"/>
        </w:rPr>
      </w:pPr>
    </w:p>
    <w:p w14:paraId="7881586A" w14:textId="674EDF60" w:rsidR="00B215BA" w:rsidRPr="00907879" w:rsidRDefault="00E04C5E" w:rsidP="004C54A9">
      <w:pPr>
        <w:spacing w:line="276" w:lineRule="auto"/>
        <w:rPr>
          <w:rStyle w:val="Strong"/>
          <w:rFonts w:ascii="Arial" w:eastAsia="Times New Roman" w:hAnsi="Arial" w:cs="Arial"/>
          <w:iCs/>
          <w:sz w:val="22"/>
          <w:szCs w:val="22"/>
        </w:rPr>
      </w:pPr>
      <w:r>
        <w:rPr>
          <w:rStyle w:val="Strong"/>
          <w:rFonts w:ascii="Arial" w:eastAsia="Times New Roman" w:hAnsi="Arial" w:cs="Arial"/>
          <w:iCs/>
          <w:sz w:val="22"/>
          <w:szCs w:val="22"/>
        </w:rPr>
        <w:t>6</w:t>
      </w:r>
      <w:r w:rsidR="00E86587" w:rsidRPr="00907879">
        <w:rPr>
          <w:rStyle w:val="Strong"/>
          <w:rFonts w:ascii="Arial" w:eastAsia="Times New Roman" w:hAnsi="Arial" w:cs="Arial"/>
          <w:iCs/>
          <w:sz w:val="22"/>
          <w:szCs w:val="22"/>
        </w:rPr>
        <w:t xml:space="preserve">. </w:t>
      </w:r>
      <w:r w:rsidR="00E86587" w:rsidRPr="00907879">
        <w:rPr>
          <w:rStyle w:val="Strong"/>
          <w:rFonts w:ascii="Arial" w:eastAsia="Times New Roman" w:hAnsi="Arial" w:cs="Arial"/>
          <w:iCs/>
          <w:sz w:val="22"/>
          <w:szCs w:val="22"/>
        </w:rPr>
        <w:tab/>
      </w:r>
      <w:r w:rsidR="00CA466D" w:rsidRPr="00907879">
        <w:rPr>
          <w:rStyle w:val="Strong"/>
          <w:rFonts w:ascii="Arial" w:eastAsia="Times New Roman" w:hAnsi="Arial" w:cs="Arial"/>
          <w:iCs/>
          <w:sz w:val="22"/>
          <w:szCs w:val="22"/>
        </w:rPr>
        <w:t xml:space="preserve">LESSONS LEARNED AND </w:t>
      </w:r>
      <w:r w:rsidR="00B215BA" w:rsidRPr="00907879">
        <w:rPr>
          <w:rStyle w:val="Strong"/>
          <w:rFonts w:ascii="Arial" w:eastAsia="Times New Roman" w:hAnsi="Arial" w:cs="Arial"/>
          <w:iCs/>
          <w:sz w:val="22"/>
          <w:szCs w:val="22"/>
        </w:rPr>
        <w:t>CONCLUSIONS</w:t>
      </w:r>
      <w:r w:rsidR="00E86587" w:rsidRPr="00907879">
        <w:rPr>
          <w:rStyle w:val="Strong"/>
          <w:rFonts w:ascii="Arial" w:eastAsia="Times New Roman" w:hAnsi="Arial" w:cs="Arial"/>
          <w:iCs/>
          <w:sz w:val="22"/>
          <w:szCs w:val="22"/>
        </w:rPr>
        <w:tab/>
      </w:r>
      <w:r w:rsidR="00E86587" w:rsidRPr="00907879">
        <w:rPr>
          <w:rStyle w:val="Strong"/>
          <w:rFonts w:ascii="Arial" w:eastAsia="Times New Roman" w:hAnsi="Arial" w:cs="Arial"/>
          <w:iCs/>
          <w:sz w:val="22"/>
          <w:szCs w:val="22"/>
        </w:rPr>
        <w:tab/>
      </w:r>
      <w:r w:rsidR="00E86587" w:rsidRPr="00907879">
        <w:rPr>
          <w:rStyle w:val="Strong"/>
          <w:rFonts w:ascii="Arial" w:eastAsia="Times New Roman" w:hAnsi="Arial" w:cs="Arial"/>
          <w:iCs/>
          <w:sz w:val="22"/>
          <w:szCs w:val="22"/>
        </w:rPr>
        <w:tab/>
      </w:r>
      <w:r w:rsidR="00E86587" w:rsidRPr="00907879">
        <w:rPr>
          <w:rStyle w:val="Strong"/>
          <w:rFonts w:ascii="Arial" w:eastAsia="Times New Roman" w:hAnsi="Arial" w:cs="Arial"/>
          <w:iCs/>
          <w:sz w:val="22"/>
          <w:szCs w:val="22"/>
        </w:rPr>
        <w:tab/>
      </w:r>
      <w:r w:rsidR="00FE6453">
        <w:rPr>
          <w:rStyle w:val="Strong"/>
          <w:rFonts w:ascii="Arial" w:eastAsia="Times New Roman" w:hAnsi="Arial" w:cs="Arial"/>
          <w:iCs/>
          <w:sz w:val="22"/>
          <w:szCs w:val="22"/>
        </w:rPr>
        <w:t>42</w:t>
      </w:r>
    </w:p>
    <w:p w14:paraId="4EEE2E3A" w14:textId="77777777" w:rsidR="00A21908" w:rsidRPr="00907879" w:rsidRDefault="00A21908" w:rsidP="004C54A9">
      <w:pPr>
        <w:pStyle w:val="Default"/>
        <w:spacing w:after="139" w:line="276" w:lineRule="auto"/>
        <w:ind w:left="3"/>
        <w:jc w:val="both"/>
        <w:rPr>
          <w:b/>
          <w:sz w:val="22"/>
          <w:szCs w:val="22"/>
          <w:lang w:val="en-GB"/>
        </w:rPr>
      </w:pPr>
    </w:p>
    <w:p w14:paraId="22704F26" w14:textId="212BFAB0" w:rsidR="00B215BA" w:rsidRPr="00907879" w:rsidRDefault="00A21908" w:rsidP="004C54A9">
      <w:pPr>
        <w:spacing w:line="276" w:lineRule="auto"/>
        <w:rPr>
          <w:rStyle w:val="Strong"/>
          <w:rFonts w:ascii="Arial" w:eastAsia="Times New Roman" w:hAnsi="Arial" w:cs="Arial"/>
          <w:iCs/>
          <w:sz w:val="22"/>
          <w:szCs w:val="22"/>
        </w:rPr>
      </w:pPr>
      <w:r w:rsidRPr="00907879">
        <w:rPr>
          <w:rStyle w:val="Strong"/>
          <w:rFonts w:ascii="Arial" w:hAnsi="Arial" w:cs="Arial"/>
          <w:bCs w:val="0"/>
          <w:color w:val="000000"/>
          <w:sz w:val="22"/>
          <w:szCs w:val="22"/>
          <w:lang w:val="en-GB" w:eastAsia="en-US"/>
        </w:rPr>
        <w:t>7</w:t>
      </w:r>
      <w:r w:rsidR="000A0150" w:rsidRPr="00907879">
        <w:rPr>
          <w:rStyle w:val="Strong"/>
          <w:rFonts w:ascii="Arial" w:eastAsia="Times New Roman" w:hAnsi="Arial" w:cs="Arial"/>
          <w:iCs/>
          <w:sz w:val="22"/>
          <w:szCs w:val="22"/>
        </w:rPr>
        <w:t>.</w:t>
      </w:r>
      <w:r w:rsidR="000A0150" w:rsidRPr="00907879">
        <w:rPr>
          <w:rStyle w:val="Strong"/>
          <w:rFonts w:ascii="Arial" w:eastAsia="Times New Roman" w:hAnsi="Arial" w:cs="Arial"/>
          <w:iCs/>
          <w:sz w:val="22"/>
          <w:szCs w:val="22"/>
        </w:rPr>
        <w:tab/>
      </w:r>
      <w:r w:rsidR="00B215BA" w:rsidRPr="00907879">
        <w:rPr>
          <w:rStyle w:val="Strong"/>
          <w:rFonts w:ascii="Arial" w:eastAsia="Times New Roman" w:hAnsi="Arial" w:cs="Arial"/>
          <w:iCs/>
          <w:sz w:val="22"/>
          <w:szCs w:val="22"/>
        </w:rPr>
        <w:t>RECOMMENDATIONS</w:t>
      </w:r>
      <w:r w:rsidR="00B20719" w:rsidRPr="00907879">
        <w:rPr>
          <w:rStyle w:val="Strong"/>
          <w:rFonts w:ascii="Arial" w:eastAsia="Times New Roman" w:hAnsi="Arial" w:cs="Arial"/>
          <w:iCs/>
          <w:sz w:val="22"/>
          <w:szCs w:val="22"/>
        </w:rPr>
        <w:tab/>
      </w:r>
      <w:r w:rsidR="00B20719" w:rsidRPr="00907879">
        <w:rPr>
          <w:rStyle w:val="Strong"/>
          <w:rFonts w:ascii="Arial" w:eastAsia="Times New Roman" w:hAnsi="Arial" w:cs="Arial"/>
          <w:iCs/>
          <w:sz w:val="22"/>
          <w:szCs w:val="22"/>
        </w:rPr>
        <w:tab/>
      </w:r>
      <w:r w:rsidR="00B20719" w:rsidRPr="00907879">
        <w:rPr>
          <w:rStyle w:val="Strong"/>
          <w:rFonts w:ascii="Arial" w:eastAsia="Times New Roman" w:hAnsi="Arial" w:cs="Arial"/>
          <w:iCs/>
          <w:sz w:val="22"/>
          <w:szCs w:val="22"/>
        </w:rPr>
        <w:tab/>
      </w:r>
      <w:r w:rsidR="00B20719" w:rsidRPr="00907879">
        <w:rPr>
          <w:rStyle w:val="Strong"/>
          <w:rFonts w:ascii="Arial" w:eastAsia="Times New Roman" w:hAnsi="Arial" w:cs="Arial"/>
          <w:iCs/>
          <w:sz w:val="22"/>
          <w:szCs w:val="22"/>
        </w:rPr>
        <w:tab/>
      </w:r>
      <w:r w:rsidR="00B20719" w:rsidRPr="00907879">
        <w:rPr>
          <w:rStyle w:val="Strong"/>
          <w:rFonts w:ascii="Arial" w:eastAsia="Times New Roman" w:hAnsi="Arial" w:cs="Arial"/>
          <w:iCs/>
          <w:sz w:val="22"/>
          <w:szCs w:val="22"/>
        </w:rPr>
        <w:tab/>
      </w:r>
      <w:r w:rsidR="00B20719" w:rsidRPr="00907879">
        <w:rPr>
          <w:rStyle w:val="Strong"/>
          <w:rFonts w:ascii="Arial" w:eastAsia="Times New Roman" w:hAnsi="Arial" w:cs="Arial"/>
          <w:iCs/>
          <w:sz w:val="22"/>
          <w:szCs w:val="22"/>
        </w:rPr>
        <w:tab/>
      </w:r>
      <w:r w:rsidR="00B20719" w:rsidRPr="00907879">
        <w:rPr>
          <w:rStyle w:val="Strong"/>
          <w:rFonts w:ascii="Arial" w:eastAsia="Times New Roman" w:hAnsi="Arial" w:cs="Arial"/>
          <w:iCs/>
          <w:sz w:val="22"/>
          <w:szCs w:val="22"/>
        </w:rPr>
        <w:tab/>
      </w:r>
      <w:r w:rsidR="00FE6453">
        <w:rPr>
          <w:rStyle w:val="Strong"/>
          <w:rFonts w:ascii="Arial" w:eastAsia="Times New Roman" w:hAnsi="Arial" w:cs="Arial"/>
          <w:iCs/>
          <w:sz w:val="22"/>
          <w:szCs w:val="22"/>
        </w:rPr>
        <w:t>52</w:t>
      </w:r>
    </w:p>
    <w:p w14:paraId="49993ABF" w14:textId="77777777" w:rsidR="009A1095" w:rsidRPr="00907879" w:rsidRDefault="009A1095" w:rsidP="004C54A9">
      <w:pPr>
        <w:spacing w:line="276" w:lineRule="auto"/>
        <w:jc w:val="center"/>
        <w:rPr>
          <w:rFonts w:ascii="Arial" w:hAnsi="Arial" w:cs="Arial"/>
          <w:b/>
          <w:sz w:val="22"/>
          <w:szCs w:val="22"/>
        </w:rPr>
      </w:pPr>
    </w:p>
    <w:p w14:paraId="166F9857" w14:textId="77777777" w:rsidR="00907879" w:rsidRDefault="00907879" w:rsidP="004C54A9">
      <w:pPr>
        <w:spacing w:line="276" w:lineRule="auto"/>
        <w:rPr>
          <w:rFonts w:ascii="Arial" w:hAnsi="Arial" w:cs="Arial"/>
          <w:b/>
          <w:sz w:val="22"/>
          <w:szCs w:val="22"/>
        </w:rPr>
      </w:pPr>
    </w:p>
    <w:p w14:paraId="3EA6EE77" w14:textId="51354EA9" w:rsidR="009322CF" w:rsidRDefault="009322CF" w:rsidP="004C54A9">
      <w:pPr>
        <w:spacing w:line="276" w:lineRule="auto"/>
        <w:rPr>
          <w:rFonts w:ascii="Arial" w:hAnsi="Arial" w:cs="Arial"/>
          <w:b/>
          <w:sz w:val="22"/>
          <w:szCs w:val="22"/>
        </w:rPr>
      </w:pPr>
    </w:p>
    <w:p w14:paraId="68705B41" w14:textId="77777777" w:rsidR="004C54A9" w:rsidRDefault="004C54A9">
      <w:pPr>
        <w:rPr>
          <w:rFonts w:ascii="Arial" w:hAnsi="Arial" w:cs="Arial"/>
          <w:b/>
          <w:sz w:val="22"/>
          <w:szCs w:val="22"/>
        </w:rPr>
      </w:pPr>
      <w:r>
        <w:rPr>
          <w:rFonts w:ascii="Arial" w:hAnsi="Arial" w:cs="Arial"/>
          <w:b/>
          <w:sz w:val="22"/>
          <w:szCs w:val="22"/>
        </w:rPr>
        <w:br w:type="page"/>
      </w:r>
    </w:p>
    <w:p w14:paraId="52340B1C" w14:textId="799F1EDF" w:rsidR="00C13043" w:rsidRPr="00907879" w:rsidRDefault="00C446CD" w:rsidP="007E5540">
      <w:pPr>
        <w:spacing w:line="276" w:lineRule="auto"/>
        <w:jc w:val="center"/>
        <w:rPr>
          <w:rFonts w:ascii="Arial" w:hAnsi="Arial" w:cs="Arial"/>
          <w:b/>
          <w:sz w:val="22"/>
          <w:szCs w:val="22"/>
        </w:rPr>
      </w:pPr>
      <w:r w:rsidRPr="00907879">
        <w:rPr>
          <w:rFonts w:ascii="Arial" w:hAnsi="Arial" w:cs="Arial"/>
          <w:b/>
          <w:sz w:val="22"/>
          <w:szCs w:val="22"/>
        </w:rPr>
        <w:lastRenderedPageBreak/>
        <w:t>PREFACE</w:t>
      </w:r>
    </w:p>
    <w:p w14:paraId="319B1248" w14:textId="77777777" w:rsidR="00C446CD" w:rsidRPr="00907879" w:rsidRDefault="00C446CD" w:rsidP="007E5540">
      <w:pPr>
        <w:spacing w:line="276" w:lineRule="auto"/>
        <w:jc w:val="center"/>
        <w:rPr>
          <w:rFonts w:ascii="Arial" w:hAnsi="Arial" w:cs="Arial"/>
          <w:b/>
          <w:sz w:val="22"/>
          <w:szCs w:val="22"/>
        </w:rPr>
      </w:pPr>
    </w:p>
    <w:p w14:paraId="25191738" w14:textId="2BCC5EF0" w:rsidR="00C13043" w:rsidRPr="00907879" w:rsidRDefault="00C13043" w:rsidP="007E5540">
      <w:pPr>
        <w:widowControl w:val="0"/>
        <w:autoSpaceDE w:val="0"/>
        <w:autoSpaceDN w:val="0"/>
        <w:adjustRightInd w:val="0"/>
        <w:spacing w:line="276" w:lineRule="auto"/>
        <w:jc w:val="both"/>
        <w:rPr>
          <w:rFonts w:ascii="Arial" w:hAnsi="Arial" w:cs="Arial"/>
          <w:sz w:val="22"/>
          <w:szCs w:val="22"/>
          <w:lang w:eastAsia="en-US"/>
        </w:rPr>
      </w:pPr>
      <w:r w:rsidRPr="00907879">
        <w:rPr>
          <w:rFonts w:ascii="Arial" w:hAnsi="Arial" w:cs="Arial"/>
          <w:sz w:val="22"/>
          <w:szCs w:val="22"/>
        </w:rPr>
        <w:t xml:space="preserve">This Domestic Homicide Review (DHR) was </w:t>
      </w:r>
      <w:r w:rsidR="00921613">
        <w:rPr>
          <w:rFonts w:ascii="Arial" w:hAnsi="Arial" w:cs="Arial"/>
          <w:sz w:val="22"/>
          <w:szCs w:val="22"/>
        </w:rPr>
        <w:t>carried out following the homicide</w:t>
      </w:r>
      <w:r w:rsidRPr="00907879">
        <w:rPr>
          <w:rFonts w:ascii="Arial" w:hAnsi="Arial" w:cs="Arial"/>
          <w:sz w:val="22"/>
          <w:szCs w:val="22"/>
        </w:rPr>
        <w:t xml:space="preserve"> of </w:t>
      </w:r>
      <w:r w:rsidR="00430539" w:rsidRPr="00907879">
        <w:rPr>
          <w:rFonts w:ascii="Arial" w:hAnsi="Arial" w:cs="Arial"/>
          <w:sz w:val="22"/>
          <w:szCs w:val="22"/>
          <w:lang w:val="en-GB"/>
        </w:rPr>
        <w:t>‘</w:t>
      </w:r>
      <w:r w:rsidR="008044DB" w:rsidRPr="00907879">
        <w:rPr>
          <w:rFonts w:ascii="Arial" w:hAnsi="Arial" w:cs="Arial"/>
          <w:sz w:val="22"/>
          <w:szCs w:val="22"/>
        </w:rPr>
        <w:t>Mark</w:t>
      </w:r>
      <w:r w:rsidR="00430539" w:rsidRPr="00907879">
        <w:rPr>
          <w:rFonts w:ascii="Arial" w:hAnsi="Arial" w:cs="Arial"/>
          <w:sz w:val="22"/>
          <w:szCs w:val="22"/>
          <w:lang w:val="en-GB"/>
        </w:rPr>
        <w:t>’</w:t>
      </w:r>
      <w:r w:rsidRPr="00907879">
        <w:rPr>
          <w:rFonts w:ascii="Arial" w:hAnsi="Arial" w:cs="Arial"/>
          <w:sz w:val="22"/>
          <w:szCs w:val="22"/>
        </w:rPr>
        <w:t xml:space="preserve"> </w:t>
      </w:r>
      <w:r w:rsidR="00AE1D6F" w:rsidRPr="00907879">
        <w:rPr>
          <w:rFonts w:ascii="Arial" w:hAnsi="Arial" w:cs="Arial"/>
          <w:sz w:val="22"/>
          <w:szCs w:val="22"/>
        </w:rPr>
        <w:t>in March</w:t>
      </w:r>
      <w:r w:rsidR="007A500A" w:rsidRPr="00907879">
        <w:rPr>
          <w:rFonts w:ascii="Arial" w:hAnsi="Arial" w:cs="Arial"/>
          <w:sz w:val="22"/>
          <w:szCs w:val="22"/>
        </w:rPr>
        <w:t xml:space="preserve"> 2014</w:t>
      </w:r>
      <w:r w:rsidRPr="00907879">
        <w:rPr>
          <w:rFonts w:ascii="Arial" w:hAnsi="Arial" w:cs="Arial"/>
          <w:sz w:val="22"/>
          <w:szCs w:val="22"/>
        </w:rPr>
        <w:t xml:space="preserve">.  This was the </w:t>
      </w:r>
      <w:r w:rsidR="001D5C58" w:rsidRPr="00907879">
        <w:rPr>
          <w:rFonts w:ascii="Arial" w:hAnsi="Arial" w:cs="Arial"/>
          <w:sz w:val="22"/>
          <w:szCs w:val="22"/>
        </w:rPr>
        <w:t>fourth</w:t>
      </w:r>
      <w:r w:rsidR="007A500A" w:rsidRPr="00907879">
        <w:rPr>
          <w:rFonts w:ascii="Arial" w:hAnsi="Arial" w:cs="Arial"/>
          <w:sz w:val="22"/>
          <w:szCs w:val="22"/>
        </w:rPr>
        <w:t xml:space="preserve"> </w:t>
      </w:r>
      <w:r w:rsidRPr="00907879">
        <w:rPr>
          <w:rFonts w:ascii="Arial" w:hAnsi="Arial" w:cs="Arial"/>
          <w:sz w:val="22"/>
          <w:szCs w:val="22"/>
        </w:rPr>
        <w:t xml:space="preserve">statutory homicide review carried out in </w:t>
      </w:r>
      <w:r w:rsidR="001D5C58" w:rsidRPr="00907879">
        <w:rPr>
          <w:rFonts w:ascii="Arial" w:hAnsi="Arial" w:cs="Arial"/>
          <w:sz w:val="22"/>
          <w:szCs w:val="22"/>
        </w:rPr>
        <w:t>Newcastle</w:t>
      </w:r>
      <w:r w:rsidRPr="00907879">
        <w:rPr>
          <w:rFonts w:ascii="Arial" w:hAnsi="Arial" w:cs="Arial"/>
          <w:sz w:val="22"/>
          <w:szCs w:val="22"/>
        </w:rPr>
        <w:t xml:space="preserve">.  </w:t>
      </w:r>
      <w:r w:rsidRPr="00907879">
        <w:rPr>
          <w:rFonts w:ascii="Arial" w:hAnsi="Arial" w:cs="Arial"/>
          <w:sz w:val="22"/>
          <w:szCs w:val="22"/>
          <w:lang w:eastAsia="en-US"/>
        </w:rPr>
        <w:t>It was ca</w:t>
      </w:r>
      <w:r w:rsidR="00F75F90" w:rsidRPr="00907879">
        <w:rPr>
          <w:rFonts w:ascii="Arial" w:hAnsi="Arial" w:cs="Arial"/>
          <w:sz w:val="22"/>
          <w:szCs w:val="22"/>
          <w:lang w:eastAsia="en-US"/>
        </w:rPr>
        <w:t>rried out in accordance with</w:t>
      </w:r>
      <w:r w:rsidRPr="00907879">
        <w:rPr>
          <w:rFonts w:ascii="Arial" w:hAnsi="Arial" w:cs="Arial"/>
          <w:sz w:val="22"/>
          <w:szCs w:val="22"/>
          <w:lang w:eastAsia="en-US"/>
        </w:rPr>
        <w:t xml:space="preserve"> Home Office guidance and section 9 (3) of the Domestic Violence Crime and Victims Act 2004</w:t>
      </w:r>
      <w:r w:rsidRPr="00907879">
        <w:rPr>
          <w:rFonts w:ascii="Arial" w:hAnsi="Arial" w:cs="Arial"/>
          <w:sz w:val="22"/>
          <w:szCs w:val="22"/>
        </w:rPr>
        <w:t>.</w:t>
      </w:r>
    </w:p>
    <w:p w14:paraId="4E9C88A0" w14:textId="77777777" w:rsidR="00C13043" w:rsidRPr="00907879" w:rsidRDefault="00C13043" w:rsidP="007E5540">
      <w:pPr>
        <w:widowControl w:val="0"/>
        <w:autoSpaceDE w:val="0"/>
        <w:autoSpaceDN w:val="0"/>
        <w:adjustRightInd w:val="0"/>
        <w:spacing w:line="276" w:lineRule="auto"/>
        <w:jc w:val="both"/>
        <w:rPr>
          <w:rFonts w:ascii="Arial" w:hAnsi="Arial" w:cs="Arial"/>
          <w:sz w:val="22"/>
          <w:szCs w:val="22"/>
        </w:rPr>
      </w:pPr>
    </w:p>
    <w:p w14:paraId="66322E53" w14:textId="77777777" w:rsidR="00C13043" w:rsidRPr="00907879" w:rsidRDefault="00C13043" w:rsidP="007E5540">
      <w:pPr>
        <w:widowControl w:val="0"/>
        <w:tabs>
          <w:tab w:val="left" w:pos="0"/>
        </w:tabs>
        <w:overflowPunct w:val="0"/>
        <w:autoSpaceDE w:val="0"/>
        <w:autoSpaceDN w:val="0"/>
        <w:adjustRightInd w:val="0"/>
        <w:spacing w:line="276" w:lineRule="auto"/>
        <w:jc w:val="both"/>
        <w:rPr>
          <w:rFonts w:ascii="Arial" w:hAnsi="Arial" w:cs="Arial"/>
          <w:bCs/>
          <w:sz w:val="22"/>
          <w:szCs w:val="22"/>
        </w:rPr>
      </w:pPr>
      <w:r w:rsidRPr="00907879">
        <w:rPr>
          <w:rFonts w:ascii="Arial" w:hAnsi="Arial" w:cs="Arial"/>
          <w:bCs/>
          <w:sz w:val="22"/>
          <w:szCs w:val="22"/>
        </w:rPr>
        <w:t>We would like to e</w:t>
      </w:r>
      <w:r w:rsidR="006E6B95" w:rsidRPr="00907879">
        <w:rPr>
          <w:rFonts w:ascii="Arial" w:hAnsi="Arial" w:cs="Arial"/>
          <w:bCs/>
          <w:sz w:val="22"/>
          <w:szCs w:val="22"/>
        </w:rPr>
        <w:t>xpress our profound sympathy to</w:t>
      </w:r>
      <w:r w:rsidRPr="00907879">
        <w:rPr>
          <w:rFonts w:ascii="Arial" w:hAnsi="Arial" w:cs="Arial"/>
          <w:bCs/>
          <w:sz w:val="22"/>
          <w:szCs w:val="22"/>
        </w:rPr>
        <w:t xml:space="preserve"> </w:t>
      </w:r>
      <w:r w:rsidR="000F3847" w:rsidRPr="00907879">
        <w:rPr>
          <w:rFonts w:ascii="Arial" w:hAnsi="Arial" w:cs="Arial"/>
          <w:bCs/>
          <w:sz w:val="22"/>
          <w:szCs w:val="22"/>
        </w:rPr>
        <w:t xml:space="preserve">the </w:t>
      </w:r>
      <w:r w:rsidRPr="00907879">
        <w:rPr>
          <w:rFonts w:ascii="Arial" w:hAnsi="Arial" w:cs="Arial"/>
          <w:bCs/>
          <w:sz w:val="22"/>
          <w:szCs w:val="22"/>
        </w:rPr>
        <w:t xml:space="preserve">family </w:t>
      </w:r>
      <w:r w:rsidR="000C74C8" w:rsidRPr="00907879">
        <w:rPr>
          <w:rFonts w:ascii="Arial" w:hAnsi="Arial" w:cs="Arial"/>
          <w:bCs/>
          <w:sz w:val="22"/>
          <w:szCs w:val="22"/>
        </w:rPr>
        <w:t>and friends</w:t>
      </w:r>
      <w:r w:rsidR="00242D2A" w:rsidRPr="00907879">
        <w:rPr>
          <w:rFonts w:ascii="Arial" w:hAnsi="Arial" w:cs="Arial"/>
          <w:bCs/>
          <w:sz w:val="22"/>
          <w:szCs w:val="22"/>
        </w:rPr>
        <w:t xml:space="preserve"> of </w:t>
      </w:r>
      <w:r w:rsidR="008044DB" w:rsidRPr="00907879">
        <w:rPr>
          <w:rFonts w:ascii="Arial" w:hAnsi="Arial" w:cs="Arial"/>
          <w:bCs/>
          <w:sz w:val="22"/>
          <w:szCs w:val="22"/>
        </w:rPr>
        <w:t>Mark</w:t>
      </w:r>
      <w:r w:rsidR="007A500A" w:rsidRPr="00907879">
        <w:rPr>
          <w:rFonts w:ascii="Arial" w:hAnsi="Arial" w:cs="Arial"/>
          <w:bCs/>
          <w:sz w:val="22"/>
          <w:szCs w:val="22"/>
        </w:rPr>
        <w:t>.</w:t>
      </w:r>
    </w:p>
    <w:p w14:paraId="2E281BF1" w14:textId="77777777" w:rsidR="00C13043" w:rsidRPr="00907879" w:rsidRDefault="00C13043" w:rsidP="007E5540">
      <w:pPr>
        <w:widowControl w:val="0"/>
        <w:autoSpaceDE w:val="0"/>
        <w:autoSpaceDN w:val="0"/>
        <w:adjustRightInd w:val="0"/>
        <w:spacing w:line="276" w:lineRule="auto"/>
        <w:jc w:val="both"/>
        <w:rPr>
          <w:rFonts w:ascii="Arial" w:hAnsi="Arial" w:cs="Arial"/>
          <w:sz w:val="22"/>
          <w:szCs w:val="22"/>
        </w:rPr>
      </w:pPr>
    </w:p>
    <w:p w14:paraId="53C4B4B5" w14:textId="77777777" w:rsidR="00C13043" w:rsidRPr="00907879" w:rsidRDefault="003368C9" w:rsidP="007E5540">
      <w:pPr>
        <w:widowControl w:val="0"/>
        <w:tabs>
          <w:tab w:val="left" w:pos="0"/>
        </w:tabs>
        <w:overflowPunct w:val="0"/>
        <w:autoSpaceDE w:val="0"/>
        <w:autoSpaceDN w:val="0"/>
        <w:adjustRightInd w:val="0"/>
        <w:spacing w:line="276" w:lineRule="auto"/>
        <w:jc w:val="both"/>
        <w:rPr>
          <w:rFonts w:ascii="Arial" w:hAnsi="Arial" w:cs="Arial"/>
          <w:bCs/>
          <w:sz w:val="22"/>
          <w:szCs w:val="22"/>
        </w:rPr>
      </w:pPr>
      <w:r w:rsidRPr="00907879">
        <w:rPr>
          <w:rFonts w:ascii="Arial" w:hAnsi="Arial" w:cs="Arial"/>
          <w:bCs/>
          <w:sz w:val="22"/>
          <w:szCs w:val="22"/>
        </w:rPr>
        <w:t xml:space="preserve">We would also like to thank staff within all agencies </w:t>
      </w:r>
      <w:r w:rsidR="00D96FDF" w:rsidRPr="00907879">
        <w:rPr>
          <w:rFonts w:ascii="Arial" w:hAnsi="Arial" w:cs="Arial"/>
          <w:bCs/>
          <w:sz w:val="22"/>
          <w:szCs w:val="22"/>
        </w:rPr>
        <w:t>that</w:t>
      </w:r>
      <w:r w:rsidRPr="00907879">
        <w:rPr>
          <w:rFonts w:ascii="Arial" w:hAnsi="Arial" w:cs="Arial"/>
          <w:bCs/>
          <w:sz w:val="22"/>
          <w:szCs w:val="22"/>
        </w:rPr>
        <w:t xml:space="preserve"> have </w:t>
      </w:r>
      <w:r w:rsidR="00D96FDF" w:rsidRPr="00907879">
        <w:rPr>
          <w:rFonts w:ascii="Arial" w:hAnsi="Arial" w:cs="Arial"/>
          <w:bCs/>
          <w:sz w:val="22"/>
          <w:szCs w:val="22"/>
        </w:rPr>
        <w:t xml:space="preserve">contributed to </w:t>
      </w:r>
      <w:r w:rsidRPr="00907879">
        <w:rPr>
          <w:rFonts w:ascii="Arial" w:hAnsi="Arial" w:cs="Arial"/>
          <w:bCs/>
          <w:sz w:val="22"/>
          <w:szCs w:val="22"/>
        </w:rPr>
        <w:t xml:space="preserve">this review, and </w:t>
      </w:r>
      <w:r w:rsidR="00D96FDF" w:rsidRPr="00907879">
        <w:rPr>
          <w:rFonts w:ascii="Arial" w:hAnsi="Arial" w:cs="Arial"/>
          <w:bCs/>
          <w:sz w:val="22"/>
          <w:szCs w:val="22"/>
        </w:rPr>
        <w:t>ex</w:t>
      </w:r>
      <w:r w:rsidR="00CF45A1" w:rsidRPr="00907879">
        <w:rPr>
          <w:rFonts w:ascii="Arial" w:hAnsi="Arial" w:cs="Arial"/>
          <w:bCs/>
          <w:sz w:val="22"/>
          <w:szCs w:val="22"/>
        </w:rPr>
        <w:t xml:space="preserve">press </w:t>
      </w:r>
      <w:r w:rsidRPr="00907879">
        <w:rPr>
          <w:rFonts w:ascii="Arial" w:hAnsi="Arial" w:cs="Arial"/>
          <w:bCs/>
          <w:sz w:val="22"/>
          <w:szCs w:val="22"/>
        </w:rPr>
        <w:t xml:space="preserve">gratitude </w:t>
      </w:r>
      <w:r w:rsidR="00AE1D6F" w:rsidRPr="00907879">
        <w:rPr>
          <w:rFonts w:ascii="Arial" w:hAnsi="Arial" w:cs="Arial"/>
          <w:bCs/>
          <w:sz w:val="22"/>
          <w:szCs w:val="22"/>
        </w:rPr>
        <w:t>to the Safe Newcastle</w:t>
      </w:r>
      <w:r w:rsidR="00C13043" w:rsidRPr="00907879">
        <w:rPr>
          <w:rFonts w:ascii="Arial" w:hAnsi="Arial" w:cs="Arial"/>
          <w:bCs/>
          <w:sz w:val="22"/>
          <w:szCs w:val="22"/>
        </w:rPr>
        <w:t xml:space="preserve"> Partnership for their support </w:t>
      </w:r>
      <w:r w:rsidR="00CF45A1" w:rsidRPr="00907879">
        <w:rPr>
          <w:rFonts w:ascii="Arial" w:hAnsi="Arial" w:cs="Arial"/>
          <w:bCs/>
          <w:sz w:val="22"/>
          <w:szCs w:val="22"/>
        </w:rPr>
        <w:t>with the</w:t>
      </w:r>
      <w:r w:rsidR="00C13043" w:rsidRPr="00907879">
        <w:rPr>
          <w:rFonts w:ascii="Arial" w:hAnsi="Arial" w:cs="Arial"/>
          <w:bCs/>
          <w:sz w:val="22"/>
          <w:szCs w:val="22"/>
        </w:rPr>
        <w:t xml:space="preserve"> process.</w:t>
      </w:r>
    </w:p>
    <w:p w14:paraId="3C555A85" w14:textId="77777777" w:rsidR="00964518" w:rsidRPr="00907879" w:rsidRDefault="00964518" w:rsidP="007E5540">
      <w:pPr>
        <w:widowControl w:val="0"/>
        <w:tabs>
          <w:tab w:val="left" w:pos="0"/>
        </w:tabs>
        <w:overflowPunct w:val="0"/>
        <w:autoSpaceDE w:val="0"/>
        <w:autoSpaceDN w:val="0"/>
        <w:adjustRightInd w:val="0"/>
        <w:spacing w:line="276" w:lineRule="auto"/>
        <w:jc w:val="both"/>
        <w:rPr>
          <w:rFonts w:ascii="Arial" w:hAnsi="Arial" w:cs="Arial"/>
          <w:bCs/>
          <w:sz w:val="22"/>
          <w:szCs w:val="22"/>
        </w:rPr>
      </w:pPr>
    </w:p>
    <w:p w14:paraId="317E8732" w14:textId="77777777" w:rsidR="00F67E06" w:rsidRPr="00907879" w:rsidRDefault="00F67E06" w:rsidP="007E5540">
      <w:pPr>
        <w:widowControl w:val="0"/>
        <w:tabs>
          <w:tab w:val="left" w:pos="0"/>
        </w:tabs>
        <w:overflowPunct w:val="0"/>
        <w:autoSpaceDE w:val="0"/>
        <w:autoSpaceDN w:val="0"/>
        <w:adjustRightInd w:val="0"/>
        <w:spacing w:line="276" w:lineRule="auto"/>
        <w:jc w:val="both"/>
        <w:rPr>
          <w:rFonts w:ascii="Arial" w:hAnsi="Arial" w:cs="Arial"/>
          <w:bCs/>
          <w:sz w:val="22"/>
          <w:szCs w:val="22"/>
        </w:rPr>
      </w:pPr>
    </w:p>
    <w:p w14:paraId="5E154BB3" w14:textId="77777777" w:rsidR="00640B45" w:rsidRPr="00907879" w:rsidRDefault="00640B45" w:rsidP="007E5540">
      <w:pPr>
        <w:spacing w:line="276" w:lineRule="auto"/>
        <w:rPr>
          <w:rFonts w:ascii="Arial" w:hAnsi="Arial" w:cs="Arial"/>
          <w:b/>
          <w:sz w:val="22"/>
          <w:szCs w:val="22"/>
        </w:rPr>
      </w:pPr>
      <w:r w:rsidRPr="00907879">
        <w:rPr>
          <w:rFonts w:ascii="Arial" w:hAnsi="Arial" w:cs="Arial"/>
          <w:b/>
          <w:sz w:val="22"/>
          <w:szCs w:val="22"/>
        </w:rPr>
        <w:br w:type="page"/>
      </w:r>
    </w:p>
    <w:p w14:paraId="7205F741" w14:textId="77777777" w:rsidR="00907879" w:rsidRDefault="00907879" w:rsidP="00907879">
      <w:pPr>
        <w:pStyle w:val="Heading1"/>
        <w:numPr>
          <w:ilvl w:val="0"/>
          <w:numId w:val="15"/>
        </w:numPr>
        <w:spacing w:line="276" w:lineRule="auto"/>
        <w:rPr>
          <w:rFonts w:cs="Arial"/>
          <w:b/>
          <w:i w:val="0"/>
          <w:szCs w:val="22"/>
        </w:rPr>
      </w:pPr>
      <w:r>
        <w:rPr>
          <w:rFonts w:cs="Arial"/>
          <w:b/>
          <w:i w:val="0"/>
          <w:szCs w:val="22"/>
        </w:rPr>
        <w:lastRenderedPageBreak/>
        <w:t xml:space="preserve">      INTRODUCTION</w:t>
      </w:r>
    </w:p>
    <w:p w14:paraId="69EB61A9" w14:textId="77777777" w:rsidR="00907879" w:rsidRPr="00907879" w:rsidRDefault="00907879" w:rsidP="00907879"/>
    <w:p w14:paraId="060E83B7" w14:textId="77777777" w:rsidR="00A67A05" w:rsidRPr="00907879" w:rsidRDefault="00F62E8A" w:rsidP="00586401">
      <w:pPr>
        <w:pStyle w:val="Heading1"/>
        <w:numPr>
          <w:ilvl w:val="1"/>
          <w:numId w:val="15"/>
        </w:numPr>
        <w:spacing w:line="276" w:lineRule="auto"/>
        <w:rPr>
          <w:rFonts w:cs="Arial"/>
          <w:b/>
          <w:i w:val="0"/>
          <w:szCs w:val="22"/>
        </w:rPr>
      </w:pPr>
      <w:r w:rsidRPr="00907879">
        <w:rPr>
          <w:rFonts w:cs="Arial"/>
          <w:b/>
          <w:i w:val="0"/>
          <w:szCs w:val="22"/>
        </w:rPr>
        <w:tab/>
      </w:r>
      <w:r w:rsidR="00F154C2" w:rsidRPr="00907879">
        <w:rPr>
          <w:rFonts w:cs="Arial"/>
          <w:b/>
          <w:i w:val="0"/>
          <w:szCs w:val="22"/>
        </w:rPr>
        <w:t>Background</w:t>
      </w:r>
      <w:r w:rsidR="00112A8D" w:rsidRPr="00907879">
        <w:rPr>
          <w:rFonts w:cs="Arial"/>
          <w:b/>
          <w:i w:val="0"/>
          <w:szCs w:val="22"/>
        </w:rPr>
        <w:t xml:space="preserve"> to the R</w:t>
      </w:r>
      <w:r w:rsidR="00DA74F7" w:rsidRPr="00907879">
        <w:rPr>
          <w:rFonts w:cs="Arial"/>
          <w:b/>
          <w:i w:val="0"/>
          <w:szCs w:val="22"/>
        </w:rPr>
        <w:t>evie</w:t>
      </w:r>
      <w:r w:rsidR="008A5F7B" w:rsidRPr="00907879">
        <w:rPr>
          <w:rFonts w:cs="Arial"/>
          <w:b/>
          <w:i w:val="0"/>
          <w:szCs w:val="22"/>
        </w:rPr>
        <w:t>w</w:t>
      </w:r>
    </w:p>
    <w:p w14:paraId="75DFA57F" w14:textId="77777777" w:rsidR="00A67A05" w:rsidRPr="00907879" w:rsidRDefault="00A67A05" w:rsidP="00A67A05">
      <w:pPr>
        <w:pStyle w:val="Heading1"/>
        <w:spacing w:line="276" w:lineRule="auto"/>
        <w:rPr>
          <w:rFonts w:cs="Arial"/>
          <w:b/>
          <w:i w:val="0"/>
          <w:szCs w:val="22"/>
        </w:rPr>
      </w:pPr>
    </w:p>
    <w:p w14:paraId="1FDCE4D0" w14:textId="53FF24A4" w:rsidR="00897063" w:rsidRDefault="00671576" w:rsidP="00897063">
      <w:pPr>
        <w:pStyle w:val="Heading1"/>
        <w:numPr>
          <w:ilvl w:val="2"/>
          <w:numId w:val="15"/>
        </w:numPr>
        <w:spacing w:line="276" w:lineRule="auto"/>
        <w:rPr>
          <w:rFonts w:cs="Arial"/>
          <w:b/>
          <w:i w:val="0"/>
          <w:szCs w:val="22"/>
        </w:rPr>
      </w:pPr>
      <w:r w:rsidRPr="00907879">
        <w:rPr>
          <w:rFonts w:cs="Arial"/>
          <w:i w:val="0"/>
          <w:szCs w:val="22"/>
        </w:rPr>
        <w:t>In March</w:t>
      </w:r>
      <w:r w:rsidR="003368C9" w:rsidRPr="00907879">
        <w:rPr>
          <w:rFonts w:cs="Arial"/>
          <w:i w:val="0"/>
          <w:szCs w:val="22"/>
        </w:rPr>
        <w:t xml:space="preserve"> 2014 Northumbria Police</w:t>
      </w:r>
      <w:r w:rsidRPr="00907879">
        <w:rPr>
          <w:rFonts w:cs="Arial"/>
          <w:i w:val="0"/>
          <w:szCs w:val="22"/>
        </w:rPr>
        <w:t xml:space="preserve"> were </w:t>
      </w:r>
      <w:r w:rsidR="007A14CC" w:rsidRPr="00907879">
        <w:rPr>
          <w:rFonts w:cs="Arial"/>
          <w:i w:val="0"/>
          <w:szCs w:val="22"/>
        </w:rPr>
        <w:t xml:space="preserve">called to the address of </w:t>
      </w:r>
      <w:r w:rsidR="008044DB" w:rsidRPr="00907879">
        <w:rPr>
          <w:rFonts w:cs="Arial"/>
          <w:i w:val="0"/>
          <w:szCs w:val="22"/>
        </w:rPr>
        <w:t>Mark</w:t>
      </w:r>
      <w:r w:rsidR="007A14CC" w:rsidRPr="00907879">
        <w:rPr>
          <w:rFonts w:cs="Arial"/>
          <w:i w:val="0"/>
          <w:szCs w:val="22"/>
        </w:rPr>
        <w:t xml:space="preserve">, </w:t>
      </w:r>
      <w:r w:rsidRPr="00907879">
        <w:rPr>
          <w:rFonts w:cs="Arial"/>
          <w:i w:val="0"/>
          <w:szCs w:val="22"/>
        </w:rPr>
        <w:t>a man i</w:t>
      </w:r>
      <w:r w:rsidR="00F654DF" w:rsidRPr="00907879">
        <w:rPr>
          <w:rFonts w:cs="Arial"/>
          <w:i w:val="0"/>
          <w:szCs w:val="22"/>
        </w:rPr>
        <w:t>n his thirties, who was found with</w:t>
      </w:r>
      <w:r w:rsidRPr="00907879">
        <w:rPr>
          <w:rFonts w:cs="Arial"/>
          <w:i w:val="0"/>
          <w:szCs w:val="22"/>
        </w:rPr>
        <w:t xml:space="preserve"> </w:t>
      </w:r>
      <w:r w:rsidR="00F17F4F">
        <w:rPr>
          <w:rFonts w:cs="Arial"/>
          <w:i w:val="0"/>
          <w:szCs w:val="22"/>
        </w:rPr>
        <w:t xml:space="preserve">a </w:t>
      </w:r>
      <w:r w:rsidRPr="00907879">
        <w:rPr>
          <w:rFonts w:cs="Arial"/>
          <w:i w:val="0"/>
          <w:szCs w:val="22"/>
        </w:rPr>
        <w:t>serious</w:t>
      </w:r>
      <w:r w:rsidR="00F17F4F">
        <w:rPr>
          <w:rFonts w:cs="Arial"/>
          <w:i w:val="0"/>
          <w:szCs w:val="22"/>
        </w:rPr>
        <w:t xml:space="preserve"> stab wound, from which he later died. </w:t>
      </w:r>
      <w:r w:rsidRPr="00907879">
        <w:rPr>
          <w:rFonts w:cs="Arial"/>
          <w:i w:val="0"/>
          <w:szCs w:val="22"/>
        </w:rPr>
        <w:t>His partner, Ms K, w</w:t>
      </w:r>
      <w:r w:rsidR="00F654DF" w:rsidRPr="00907879">
        <w:rPr>
          <w:rFonts w:cs="Arial"/>
          <w:i w:val="0"/>
          <w:szCs w:val="22"/>
        </w:rPr>
        <w:t>as charged in relation to his death</w:t>
      </w:r>
      <w:r w:rsidRPr="00907879">
        <w:rPr>
          <w:rFonts w:cs="Arial"/>
          <w:i w:val="0"/>
          <w:szCs w:val="22"/>
        </w:rPr>
        <w:t>.  Northumbria Police notified the Chair of Safe Newcastle</w:t>
      </w:r>
      <w:r w:rsidR="005D4C0D">
        <w:rPr>
          <w:rFonts w:cs="Arial"/>
          <w:i w:val="0"/>
          <w:szCs w:val="22"/>
        </w:rPr>
        <w:t xml:space="preserve"> Unit</w:t>
      </w:r>
      <w:r w:rsidRPr="00907879">
        <w:rPr>
          <w:rFonts w:cs="Arial"/>
          <w:i w:val="0"/>
          <w:szCs w:val="22"/>
        </w:rPr>
        <w:t xml:space="preserve"> and it was confirmed that the case met the criteria for </w:t>
      </w:r>
      <w:r w:rsidR="004741FF" w:rsidRPr="00907879">
        <w:rPr>
          <w:rFonts w:cs="Arial"/>
          <w:i w:val="0"/>
          <w:szCs w:val="22"/>
        </w:rPr>
        <w:t>a Domestic Homicide Review under Section 9 of the Domestic Violence Crime and</w:t>
      </w:r>
      <w:r w:rsidR="00B46F5A" w:rsidRPr="00907879">
        <w:rPr>
          <w:rFonts w:cs="Arial"/>
          <w:i w:val="0"/>
          <w:szCs w:val="22"/>
        </w:rPr>
        <w:t xml:space="preserve"> Victims Act.  These criteria we</w:t>
      </w:r>
      <w:r w:rsidR="004741FF" w:rsidRPr="00907879">
        <w:rPr>
          <w:rFonts w:cs="Arial"/>
          <w:i w:val="0"/>
          <w:szCs w:val="22"/>
        </w:rPr>
        <w:t>re that the death of a person over the age of 16 had occurred</w:t>
      </w:r>
      <w:r w:rsidR="001B4471" w:rsidRPr="00907879">
        <w:rPr>
          <w:rFonts w:cs="Arial"/>
          <w:i w:val="0"/>
          <w:szCs w:val="22"/>
        </w:rPr>
        <w:t>,</w:t>
      </w:r>
      <w:r w:rsidR="004741FF" w:rsidRPr="00907879">
        <w:rPr>
          <w:rFonts w:cs="Arial"/>
          <w:i w:val="0"/>
          <w:szCs w:val="22"/>
        </w:rPr>
        <w:t xml:space="preserve"> and that the death appeared to be as a result of an act of vi</w:t>
      </w:r>
      <w:r w:rsidRPr="00907879">
        <w:rPr>
          <w:rFonts w:cs="Arial"/>
          <w:i w:val="0"/>
          <w:szCs w:val="22"/>
        </w:rPr>
        <w:t xml:space="preserve">olence from a person with whom </w:t>
      </w:r>
      <w:r w:rsidR="004741FF" w:rsidRPr="00907879">
        <w:rPr>
          <w:rFonts w:cs="Arial"/>
          <w:i w:val="0"/>
          <w:szCs w:val="22"/>
        </w:rPr>
        <w:t xml:space="preserve">he had been in an intimate personal relationship. </w:t>
      </w:r>
      <w:r w:rsidRPr="00907879">
        <w:rPr>
          <w:rFonts w:cs="Arial"/>
          <w:i w:val="0"/>
          <w:szCs w:val="22"/>
        </w:rPr>
        <w:t xml:space="preserve">The Safe Newcastle </w:t>
      </w:r>
      <w:r w:rsidR="005D4C0D">
        <w:rPr>
          <w:rFonts w:cs="Arial"/>
          <w:i w:val="0"/>
          <w:szCs w:val="22"/>
        </w:rPr>
        <w:t xml:space="preserve">Unit </w:t>
      </w:r>
      <w:r w:rsidRPr="00907879">
        <w:rPr>
          <w:rFonts w:cs="Arial"/>
          <w:i w:val="0"/>
          <w:szCs w:val="22"/>
        </w:rPr>
        <w:t xml:space="preserve">subsequently </w:t>
      </w:r>
      <w:r w:rsidR="005414E5" w:rsidRPr="00907879">
        <w:rPr>
          <w:rFonts w:cs="Arial"/>
          <w:i w:val="0"/>
          <w:szCs w:val="22"/>
        </w:rPr>
        <w:t xml:space="preserve">notified the Home Office </w:t>
      </w:r>
      <w:r w:rsidR="00A471E5" w:rsidRPr="00907879">
        <w:rPr>
          <w:rFonts w:cs="Arial"/>
          <w:i w:val="0"/>
          <w:szCs w:val="22"/>
        </w:rPr>
        <w:t>that a Domestic Homicide R</w:t>
      </w:r>
      <w:r w:rsidR="004741FF" w:rsidRPr="00907879">
        <w:rPr>
          <w:rFonts w:cs="Arial"/>
          <w:i w:val="0"/>
          <w:szCs w:val="22"/>
        </w:rPr>
        <w:t>eview would be taking place.</w:t>
      </w:r>
      <w:r w:rsidR="00A7330C" w:rsidRPr="00907879">
        <w:rPr>
          <w:rFonts w:cs="Arial"/>
          <w:i w:val="0"/>
          <w:szCs w:val="22"/>
          <w:lang w:val="en-GB"/>
        </w:rPr>
        <w:t xml:space="preserve"> </w:t>
      </w:r>
    </w:p>
    <w:p w14:paraId="7842B3C9" w14:textId="77777777" w:rsidR="00897063" w:rsidRDefault="00897063" w:rsidP="00897063">
      <w:pPr>
        <w:pStyle w:val="Heading1"/>
        <w:spacing w:line="276" w:lineRule="auto"/>
        <w:rPr>
          <w:rFonts w:cs="Arial"/>
          <w:b/>
          <w:i w:val="0"/>
          <w:szCs w:val="22"/>
        </w:rPr>
      </w:pPr>
    </w:p>
    <w:p w14:paraId="31F81703" w14:textId="77777777" w:rsidR="00897063" w:rsidRDefault="008D7E60" w:rsidP="00897063">
      <w:pPr>
        <w:pStyle w:val="Heading1"/>
        <w:numPr>
          <w:ilvl w:val="1"/>
          <w:numId w:val="15"/>
        </w:numPr>
        <w:spacing w:line="276" w:lineRule="auto"/>
        <w:ind w:left="720" w:hanging="720"/>
        <w:rPr>
          <w:rFonts w:cs="Arial"/>
          <w:b/>
          <w:i w:val="0"/>
          <w:szCs w:val="22"/>
        </w:rPr>
      </w:pPr>
      <w:r w:rsidRPr="00897063">
        <w:rPr>
          <w:rFonts w:cs="Arial"/>
          <w:b/>
          <w:i w:val="0"/>
          <w:szCs w:val="22"/>
        </w:rPr>
        <w:t>Purpose of the Review</w:t>
      </w:r>
    </w:p>
    <w:p w14:paraId="1597A4A3" w14:textId="77777777" w:rsidR="00897063" w:rsidRDefault="00897063" w:rsidP="00897063">
      <w:pPr>
        <w:pStyle w:val="Heading1"/>
        <w:spacing w:line="276" w:lineRule="auto"/>
        <w:rPr>
          <w:rFonts w:cs="Arial"/>
          <w:b/>
          <w:i w:val="0"/>
          <w:szCs w:val="22"/>
        </w:rPr>
      </w:pPr>
    </w:p>
    <w:p w14:paraId="7593ACD2" w14:textId="77777777" w:rsidR="00897063" w:rsidRDefault="00462580" w:rsidP="00897063">
      <w:pPr>
        <w:pStyle w:val="Heading1"/>
        <w:numPr>
          <w:ilvl w:val="2"/>
          <w:numId w:val="15"/>
        </w:numPr>
        <w:spacing w:line="276" w:lineRule="auto"/>
        <w:rPr>
          <w:rFonts w:cs="Arial"/>
          <w:b/>
          <w:i w:val="0"/>
          <w:szCs w:val="22"/>
        </w:rPr>
      </w:pPr>
      <w:r w:rsidRPr="00897063">
        <w:rPr>
          <w:rFonts w:cs="Arial"/>
          <w:i w:val="0"/>
          <w:szCs w:val="22"/>
        </w:rPr>
        <w:t xml:space="preserve">The key purpose for undertaking Domestic Homicide Reviews is to enable lessons to be learned from homicides where a person is killed by a family member or someone with whom they are in an intimate relationship. In order for these lessons to be learned as widely and thoroughly as possible, professionals need to be able to understand fully what happened in each homicide, and most importantly, what needs to change in order to reduce the risk of such tragedies happening in the future.  </w:t>
      </w:r>
    </w:p>
    <w:p w14:paraId="3D59E98D" w14:textId="77777777" w:rsidR="00897063" w:rsidRDefault="00897063" w:rsidP="00897063">
      <w:pPr>
        <w:pStyle w:val="Heading1"/>
        <w:spacing w:line="276" w:lineRule="auto"/>
        <w:rPr>
          <w:rFonts w:cs="Arial"/>
          <w:b/>
          <w:i w:val="0"/>
          <w:szCs w:val="22"/>
        </w:rPr>
      </w:pPr>
    </w:p>
    <w:p w14:paraId="3D61AA67" w14:textId="11F6778D" w:rsidR="00897063" w:rsidRDefault="00462580" w:rsidP="00897063">
      <w:pPr>
        <w:pStyle w:val="Heading1"/>
        <w:numPr>
          <w:ilvl w:val="2"/>
          <w:numId w:val="15"/>
        </w:numPr>
        <w:spacing w:line="276" w:lineRule="auto"/>
        <w:rPr>
          <w:rFonts w:cs="Arial"/>
          <w:b/>
          <w:i w:val="0"/>
          <w:szCs w:val="22"/>
        </w:rPr>
      </w:pPr>
      <w:r w:rsidRPr="00897063">
        <w:rPr>
          <w:i w:val="0"/>
          <w:szCs w:val="22"/>
        </w:rPr>
        <w:t xml:space="preserve">DHRs are not inquiries into how the victim died or who </w:t>
      </w:r>
      <w:r w:rsidR="00632F1F">
        <w:rPr>
          <w:i w:val="0"/>
          <w:szCs w:val="22"/>
        </w:rPr>
        <w:t>is culpable; in the case of Mark</w:t>
      </w:r>
      <w:r w:rsidRPr="00897063">
        <w:rPr>
          <w:i w:val="0"/>
          <w:szCs w:val="22"/>
        </w:rPr>
        <w:t xml:space="preserve"> this was a matter for the criminal courts to decide. As far as is possible, the review should be conducted in such a way that the process is seen as a learning exercise and not as a way of apportioning blame. </w:t>
      </w:r>
    </w:p>
    <w:p w14:paraId="66D305A3" w14:textId="77777777" w:rsidR="00897063" w:rsidRDefault="00897063" w:rsidP="00897063">
      <w:pPr>
        <w:pStyle w:val="Heading1"/>
        <w:spacing w:line="276" w:lineRule="auto"/>
        <w:rPr>
          <w:rFonts w:cs="Arial"/>
          <w:b/>
          <w:i w:val="0"/>
          <w:szCs w:val="22"/>
        </w:rPr>
      </w:pPr>
    </w:p>
    <w:p w14:paraId="488C1E59" w14:textId="77777777" w:rsidR="00897063" w:rsidRDefault="00462580" w:rsidP="00897063">
      <w:pPr>
        <w:pStyle w:val="Heading1"/>
        <w:numPr>
          <w:ilvl w:val="2"/>
          <w:numId w:val="15"/>
        </w:numPr>
        <w:spacing w:line="276" w:lineRule="auto"/>
        <w:rPr>
          <w:rFonts w:cs="Arial"/>
          <w:b/>
          <w:i w:val="0"/>
          <w:szCs w:val="22"/>
        </w:rPr>
      </w:pPr>
      <w:r w:rsidRPr="00897063">
        <w:rPr>
          <w:i w:val="0"/>
          <w:szCs w:val="22"/>
        </w:rPr>
        <w:t>DHRs are not specifically part of any disciplinary enquiry or process.  Where information emerges in the course of a DHR indicating that disciplinary action would be initiated, the established agency disciplinary procedures would be undertaken separate to the DHR process.  Alternatively, some DHRs may be conducted concurrently, but separately to, disciplinary action.</w:t>
      </w:r>
    </w:p>
    <w:p w14:paraId="427517E5" w14:textId="77777777" w:rsidR="00897063" w:rsidRDefault="00897063" w:rsidP="00897063">
      <w:pPr>
        <w:pStyle w:val="Heading1"/>
        <w:spacing w:line="276" w:lineRule="auto"/>
        <w:rPr>
          <w:rFonts w:cs="Arial"/>
          <w:b/>
          <w:i w:val="0"/>
          <w:szCs w:val="22"/>
        </w:rPr>
      </w:pPr>
    </w:p>
    <w:p w14:paraId="212284AF" w14:textId="43B47619" w:rsidR="00897063" w:rsidRDefault="00462580" w:rsidP="00897063">
      <w:pPr>
        <w:pStyle w:val="Heading1"/>
        <w:numPr>
          <w:ilvl w:val="2"/>
          <w:numId w:val="15"/>
        </w:numPr>
        <w:spacing w:line="276" w:lineRule="auto"/>
        <w:rPr>
          <w:rFonts w:cs="Arial"/>
          <w:b/>
          <w:i w:val="0"/>
          <w:szCs w:val="22"/>
        </w:rPr>
      </w:pPr>
      <w:r w:rsidRPr="00897063">
        <w:rPr>
          <w:i w:val="0"/>
          <w:szCs w:val="22"/>
        </w:rPr>
        <w:t xml:space="preserve">The rationale for the review process is to ensure agencies are responding appropriately to victims of </w:t>
      </w:r>
      <w:r w:rsidR="00381CD2">
        <w:rPr>
          <w:i w:val="0"/>
          <w:szCs w:val="22"/>
        </w:rPr>
        <w:t>domestic abuse</w:t>
      </w:r>
      <w:r w:rsidRPr="00897063">
        <w:rPr>
          <w:i w:val="0"/>
          <w:szCs w:val="22"/>
        </w:rPr>
        <w:t>, by offering and putting in place appropriate support mechanisms, procedures, resources and interventions, with an aim to avoid future incidents of domestic homicide and violence.</w:t>
      </w:r>
    </w:p>
    <w:p w14:paraId="4448F4E8" w14:textId="77777777" w:rsidR="00897063" w:rsidRDefault="00897063" w:rsidP="00897063">
      <w:pPr>
        <w:pStyle w:val="Heading1"/>
        <w:spacing w:line="276" w:lineRule="auto"/>
        <w:rPr>
          <w:rFonts w:cs="Arial"/>
          <w:b/>
          <w:i w:val="0"/>
          <w:szCs w:val="22"/>
        </w:rPr>
      </w:pPr>
    </w:p>
    <w:p w14:paraId="3DE83F20" w14:textId="77777777" w:rsidR="00462580" w:rsidRPr="00897063" w:rsidRDefault="00462580" w:rsidP="00897063">
      <w:pPr>
        <w:pStyle w:val="Heading1"/>
        <w:numPr>
          <w:ilvl w:val="2"/>
          <w:numId w:val="15"/>
        </w:numPr>
        <w:spacing w:line="276" w:lineRule="auto"/>
        <w:rPr>
          <w:rFonts w:cs="Arial"/>
          <w:b/>
          <w:i w:val="0"/>
          <w:szCs w:val="22"/>
        </w:rPr>
      </w:pPr>
      <w:r w:rsidRPr="00897063">
        <w:rPr>
          <w:i w:val="0"/>
          <w:szCs w:val="22"/>
        </w:rPr>
        <w:t>The review will also assess whether agencies have sufficient and robust procedures and protocols in place, which are understood and adhered to by their staff.</w:t>
      </w:r>
    </w:p>
    <w:p w14:paraId="11CA761C" w14:textId="77777777" w:rsidR="000C2844" w:rsidRDefault="000C2844" w:rsidP="007E5540">
      <w:pPr>
        <w:pStyle w:val="Heading1"/>
        <w:spacing w:line="276" w:lineRule="auto"/>
        <w:rPr>
          <w:rFonts w:cs="Arial"/>
          <w:b/>
          <w:i w:val="0"/>
          <w:szCs w:val="22"/>
        </w:rPr>
      </w:pPr>
    </w:p>
    <w:p w14:paraId="1F21CE97" w14:textId="77777777" w:rsidR="00897063" w:rsidRPr="00897063" w:rsidRDefault="00897063" w:rsidP="00897063"/>
    <w:p w14:paraId="6CD60AAF" w14:textId="77777777" w:rsidR="00B202FE" w:rsidRPr="00907879" w:rsidRDefault="000C2844" w:rsidP="00B202FE">
      <w:pPr>
        <w:pStyle w:val="Heading1"/>
        <w:numPr>
          <w:ilvl w:val="1"/>
          <w:numId w:val="15"/>
        </w:numPr>
        <w:spacing w:line="276" w:lineRule="auto"/>
        <w:rPr>
          <w:rFonts w:cs="Arial"/>
          <w:b/>
          <w:i w:val="0"/>
          <w:szCs w:val="22"/>
        </w:rPr>
      </w:pPr>
      <w:r w:rsidRPr="00907879">
        <w:rPr>
          <w:rFonts w:cs="Arial"/>
          <w:b/>
          <w:i w:val="0"/>
          <w:szCs w:val="22"/>
        </w:rPr>
        <w:lastRenderedPageBreak/>
        <w:tab/>
      </w:r>
      <w:r w:rsidR="00B202FE" w:rsidRPr="00907879">
        <w:rPr>
          <w:rFonts w:cs="Arial"/>
          <w:b/>
          <w:i w:val="0"/>
          <w:szCs w:val="22"/>
        </w:rPr>
        <w:t>The Review Panel</w:t>
      </w:r>
    </w:p>
    <w:p w14:paraId="6A64BE07" w14:textId="77777777" w:rsidR="00B202FE" w:rsidRPr="00907879" w:rsidRDefault="00B202FE" w:rsidP="00B202FE">
      <w:pPr>
        <w:pStyle w:val="Heading1"/>
        <w:spacing w:line="276" w:lineRule="auto"/>
        <w:rPr>
          <w:rFonts w:cs="Arial"/>
          <w:b/>
          <w:i w:val="0"/>
          <w:szCs w:val="22"/>
        </w:rPr>
      </w:pPr>
    </w:p>
    <w:p w14:paraId="35DB0675" w14:textId="77777777" w:rsidR="00B202FE" w:rsidRDefault="00B202FE" w:rsidP="00B202FE">
      <w:pPr>
        <w:pStyle w:val="Heading1"/>
        <w:numPr>
          <w:ilvl w:val="2"/>
          <w:numId w:val="15"/>
        </w:numPr>
        <w:spacing w:line="276" w:lineRule="auto"/>
        <w:rPr>
          <w:rFonts w:cs="Arial"/>
          <w:i w:val="0"/>
          <w:szCs w:val="22"/>
        </w:rPr>
      </w:pPr>
      <w:r w:rsidRPr="00550B6B">
        <w:rPr>
          <w:rFonts w:cs="Arial"/>
          <w:i w:val="0"/>
          <w:szCs w:val="22"/>
          <w:lang w:eastAsia="en-US"/>
        </w:rPr>
        <w:t xml:space="preserve">The Independent Chair and </w:t>
      </w:r>
      <w:r w:rsidRPr="00550B6B">
        <w:rPr>
          <w:rFonts w:cs="Arial"/>
          <w:i w:val="0"/>
          <w:szCs w:val="22"/>
        </w:rPr>
        <w:t xml:space="preserve">Overview Report Author, Kath Albiston, has had no involvement with Mark or Ms K or any of the professionals’ work being reviewed. She has been involved as author and/or Chair with a number of Domestic Homicide Reviews within the North East area, including previous reviews in </w:t>
      </w:r>
      <w:r>
        <w:rPr>
          <w:rFonts w:cs="Arial"/>
          <w:i w:val="0"/>
          <w:szCs w:val="22"/>
        </w:rPr>
        <w:t>Newcastle</w:t>
      </w:r>
      <w:r w:rsidRPr="00550B6B">
        <w:rPr>
          <w:rFonts w:cs="Arial"/>
          <w:i w:val="0"/>
          <w:szCs w:val="22"/>
        </w:rPr>
        <w:t>.</w:t>
      </w:r>
    </w:p>
    <w:p w14:paraId="2E939045" w14:textId="77777777" w:rsidR="00B202FE" w:rsidRDefault="00B202FE" w:rsidP="00B202FE">
      <w:pPr>
        <w:pStyle w:val="Heading1"/>
        <w:spacing w:line="276" w:lineRule="auto"/>
        <w:rPr>
          <w:rFonts w:cs="Arial"/>
          <w:i w:val="0"/>
          <w:szCs w:val="22"/>
        </w:rPr>
      </w:pPr>
    </w:p>
    <w:p w14:paraId="6E1271C4" w14:textId="77777777" w:rsidR="00B202FE" w:rsidRDefault="00B202FE" w:rsidP="00B202FE">
      <w:pPr>
        <w:pStyle w:val="Heading1"/>
        <w:numPr>
          <w:ilvl w:val="2"/>
          <w:numId w:val="15"/>
        </w:numPr>
        <w:spacing w:line="276" w:lineRule="auto"/>
        <w:rPr>
          <w:rFonts w:cs="Arial"/>
          <w:i w:val="0"/>
          <w:szCs w:val="22"/>
        </w:rPr>
      </w:pPr>
      <w:r w:rsidRPr="00550B6B">
        <w:rPr>
          <w:rFonts w:cs="Arial"/>
          <w:i w:val="0"/>
          <w:szCs w:val="22"/>
        </w:rPr>
        <w:t>The review panel consisted of representatives of both statutory and non-statutory agencies.  These were:</w:t>
      </w:r>
    </w:p>
    <w:p w14:paraId="54A37013" w14:textId="77777777" w:rsidR="00B202FE" w:rsidRPr="00C75858" w:rsidRDefault="00B202FE" w:rsidP="00B202FE"/>
    <w:tbl>
      <w:tblPr>
        <w:tblStyle w:val="TableGrid"/>
        <w:tblW w:w="0" w:type="auto"/>
        <w:tblInd w:w="720" w:type="dxa"/>
        <w:tblLook w:val="04A0" w:firstRow="1" w:lastRow="0" w:firstColumn="1" w:lastColumn="0" w:noHBand="0" w:noVBand="1"/>
      </w:tblPr>
      <w:tblGrid>
        <w:gridCol w:w="2087"/>
        <w:gridCol w:w="5483"/>
      </w:tblGrid>
      <w:tr w:rsidR="00B202FE" w:rsidRPr="00907879" w14:paraId="0562F392" w14:textId="77777777" w:rsidTr="00566B74">
        <w:tc>
          <w:tcPr>
            <w:tcW w:w="0" w:type="auto"/>
          </w:tcPr>
          <w:p w14:paraId="1D0F7D1E"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Kath Albiston</w:t>
            </w:r>
          </w:p>
        </w:tc>
        <w:tc>
          <w:tcPr>
            <w:tcW w:w="0" w:type="auto"/>
          </w:tcPr>
          <w:p w14:paraId="763FB72B"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Independent Chair and Overview Report Author</w:t>
            </w:r>
          </w:p>
        </w:tc>
      </w:tr>
      <w:tr w:rsidR="00B202FE" w:rsidRPr="00907879" w14:paraId="7718935E" w14:textId="77777777" w:rsidTr="00566B74">
        <w:tc>
          <w:tcPr>
            <w:tcW w:w="0" w:type="auto"/>
          </w:tcPr>
          <w:p w14:paraId="4026E0C3"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Stephen Blades</w:t>
            </w:r>
          </w:p>
        </w:tc>
        <w:tc>
          <w:tcPr>
            <w:tcW w:w="0" w:type="auto"/>
          </w:tcPr>
          <w:p w14:paraId="2E895F93"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Newcastle Gateshead Clinical Commissioning</w:t>
            </w:r>
          </w:p>
          <w:p w14:paraId="67244FDC"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 xml:space="preserve">Group </w:t>
            </w:r>
          </w:p>
        </w:tc>
      </w:tr>
      <w:tr w:rsidR="00B202FE" w:rsidRPr="00907879" w14:paraId="653D22D1" w14:textId="77777777" w:rsidTr="00566B74">
        <w:tc>
          <w:tcPr>
            <w:tcW w:w="0" w:type="auto"/>
          </w:tcPr>
          <w:p w14:paraId="04DA854C" w14:textId="77777777" w:rsidR="00B202FE" w:rsidRPr="00907879" w:rsidRDefault="00B202FE" w:rsidP="00566B74">
            <w:pPr>
              <w:rPr>
                <w:rFonts w:ascii="Arial" w:hAnsi="Arial" w:cs="Arial"/>
                <w:sz w:val="22"/>
                <w:szCs w:val="22"/>
                <w:lang w:val="en-GB"/>
              </w:rPr>
            </w:pPr>
            <w:r>
              <w:rPr>
                <w:rFonts w:ascii="Arial" w:hAnsi="Arial" w:cs="Arial"/>
                <w:sz w:val="22"/>
                <w:szCs w:val="22"/>
                <w:lang w:val="en-GB"/>
              </w:rPr>
              <w:t>John Douglas</w:t>
            </w:r>
          </w:p>
        </w:tc>
        <w:tc>
          <w:tcPr>
            <w:tcW w:w="0" w:type="auto"/>
          </w:tcPr>
          <w:p w14:paraId="4E3869BC"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Northumbria Police</w:t>
            </w:r>
            <w:r w:rsidRPr="00907879">
              <w:rPr>
                <w:rFonts w:ascii="Arial" w:hAnsi="Arial" w:cs="Arial"/>
                <w:sz w:val="22"/>
                <w:szCs w:val="22"/>
                <w:lang w:val="en-GB"/>
              </w:rPr>
              <w:tab/>
            </w:r>
          </w:p>
        </w:tc>
      </w:tr>
      <w:tr w:rsidR="00B202FE" w:rsidRPr="00907879" w14:paraId="5DD4A4ED" w14:textId="77777777" w:rsidTr="00566B74">
        <w:tc>
          <w:tcPr>
            <w:tcW w:w="0" w:type="auto"/>
          </w:tcPr>
          <w:p w14:paraId="756D9DBD" w14:textId="77777777" w:rsidR="00B202FE" w:rsidRPr="00907879" w:rsidRDefault="00B202FE" w:rsidP="00566B74">
            <w:pPr>
              <w:rPr>
                <w:rFonts w:ascii="Arial" w:hAnsi="Arial" w:cs="Arial"/>
                <w:sz w:val="22"/>
                <w:szCs w:val="22"/>
                <w:lang w:val="en-GB"/>
              </w:rPr>
            </w:pPr>
            <w:r>
              <w:rPr>
                <w:rFonts w:ascii="Arial" w:hAnsi="Arial" w:cs="Arial"/>
                <w:sz w:val="22"/>
                <w:szCs w:val="22"/>
                <w:lang w:val="en-GB"/>
              </w:rPr>
              <w:t>Fiona Brown</w:t>
            </w:r>
          </w:p>
        </w:tc>
        <w:tc>
          <w:tcPr>
            <w:tcW w:w="0" w:type="auto"/>
          </w:tcPr>
          <w:p w14:paraId="0949587F" w14:textId="77777777" w:rsidR="00B202FE" w:rsidRPr="008A5277" w:rsidRDefault="00B202FE" w:rsidP="00566B74">
            <w:pPr>
              <w:spacing w:line="276" w:lineRule="auto"/>
              <w:rPr>
                <w:rFonts w:ascii="Arial" w:hAnsi="Arial" w:cs="Arial"/>
                <w:sz w:val="22"/>
                <w:szCs w:val="22"/>
              </w:rPr>
            </w:pPr>
            <w:r w:rsidRPr="00907879">
              <w:rPr>
                <w:rFonts w:ascii="Arial" w:hAnsi="Arial" w:cs="Arial"/>
                <w:sz w:val="22"/>
                <w:szCs w:val="22"/>
              </w:rPr>
              <w:t>Northumberland County Council Children’s Services</w:t>
            </w:r>
          </w:p>
        </w:tc>
      </w:tr>
      <w:tr w:rsidR="00B202FE" w:rsidRPr="00907879" w14:paraId="37A0FDED" w14:textId="77777777" w:rsidTr="00566B74">
        <w:tc>
          <w:tcPr>
            <w:tcW w:w="0" w:type="auto"/>
          </w:tcPr>
          <w:p w14:paraId="41C7F90E"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Linda Gray</w:t>
            </w:r>
          </w:p>
        </w:tc>
        <w:tc>
          <w:tcPr>
            <w:tcW w:w="0" w:type="auto"/>
          </w:tcPr>
          <w:p w14:paraId="2FAA6993"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Adult and Culture Services, Newcastle City Council</w:t>
            </w:r>
          </w:p>
        </w:tc>
      </w:tr>
      <w:tr w:rsidR="00B202FE" w:rsidRPr="00907879" w14:paraId="5836044E" w14:textId="77777777" w:rsidTr="00566B74">
        <w:tc>
          <w:tcPr>
            <w:tcW w:w="0" w:type="auto"/>
          </w:tcPr>
          <w:p w14:paraId="363A388D" w14:textId="77777777" w:rsidR="00B202FE" w:rsidRPr="00907879" w:rsidRDefault="00B202FE" w:rsidP="00566B74">
            <w:pPr>
              <w:rPr>
                <w:rFonts w:ascii="Arial" w:hAnsi="Arial" w:cs="Arial"/>
                <w:sz w:val="22"/>
                <w:szCs w:val="22"/>
                <w:lang w:val="en-GB"/>
              </w:rPr>
            </w:pPr>
            <w:r>
              <w:rPr>
                <w:rFonts w:ascii="Arial" w:hAnsi="Arial" w:cs="Arial"/>
                <w:sz w:val="22"/>
                <w:szCs w:val="22"/>
                <w:lang w:val="en-GB"/>
              </w:rPr>
              <w:t>Val Murray</w:t>
            </w:r>
          </w:p>
        </w:tc>
        <w:tc>
          <w:tcPr>
            <w:tcW w:w="0" w:type="auto"/>
          </w:tcPr>
          <w:p w14:paraId="72984FB0" w14:textId="63B9DE20"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 xml:space="preserve">Newcastle </w:t>
            </w:r>
            <w:r>
              <w:rPr>
                <w:rFonts w:ascii="Arial" w:hAnsi="Arial" w:cs="Arial"/>
                <w:sz w:val="22"/>
                <w:szCs w:val="22"/>
                <w:lang w:val="en-GB"/>
              </w:rPr>
              <w:t xml:space="preserve">upon Tyne </w:t>
            </w:r>
            <w:r w:rsidRPr="00907879">
              <w:rPr>
                <w:rFonts w:ascii="Arial" w:hAnsi="Arial" w:cs="Arial"/>
                <w:sz w:val="22"/>
                <w:szCs w:val="22"/>
                <w:lang w:val="en-GB"/>
              </w:rPr>
              <w:t>Hospitals</w:t>
            </w:r>
            <w:r>
              <w:rPr>
                <w:rFonts w:ascii="Arial" w:hAnsi="Arial" w:cs="Arial"/>
                <w:sz w:val="22"/>
                <w:szCs w:val="22"/>
                <w:lang w:val="en-GB"/>
              </w:rPr>
              <w:t xml:space="preserve"> NHS Foundation Trust</w:t>
            </w:r>
          </w:p>
        </w:tc>
      </w:tr>
      <w:tr w:rsidR="00B202FE" w:rsidRPr="00907879" w14:paraId="261C1D0C" w14:textId="77777777" w:rsidTr="00566B74">
        <w:tc>
          <w:tcPr>
            <w:tcW w:w="0" w:type="auto"/>
          </w:tcPr>
          <w:p w14:paraId="2B4FF76F"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Anne Marshall</w:t>
            </w:r>
          </w:p>
        </w:tc>
        <w:tc>
          <w:tcPr>
            <w:tcW w:w="0" w:type="auto"/>
          </w:tcPr>
          <w:p w14:paraId="35D421A9"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Victim Support</w:t>
            </w:r>
          </w:p>
        </w:tc>
      </w:tr>
      <w:tr w:rsidR="00B202FE" w:rsidRPr="00907879" w14:paraId="093CDCBE" w14:textId="77777777" w:rsidTr="00566B74">
        <w:tc>
          <w:tcPr>
            <w:tcW w:w="0" w:type="auto"/>
          </w:tcPr>
          <w:p w14:paraId="1F93283B" w14:textId="77777777" w:rsidR="00B202FE" w:rsidRPr="00907879" w:rsidRDefault="00B202FE" w:rsidP="00566B74">
            <w:pPr>
              <w:rPr>
                <w:rFonts w:ascii="Arial" w:hAnsi="Arial" w:cs="Arial"/>
                <w:sz w:val="22"/>
                <w:szCs w:val="22"/>
                <w:lang w:val="en-GB"/>
              </w:rPr>
            </w:pPr>
            <w:r>
              <w:rPr>
                <w:rFonts w:ascii="Arial" w:hAnsi="Arial" w:cs="Arial"/>
                <w:sz w:val="22"/>
                <w:szCs w:val="22"/>
                <w:lang w:val="en-GB"/>
              </w:rPr>
              <w:t>Christine McManus</w:t>
            </w:r>
          </w:p>
        </w:tc>
        <w:tc>
          <w:tcPr>
            <w:tcW w:w="0" w:type="auto"/>
          </w:tcPr>
          <w:p w14:paraId="6B7B3539"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 xml:space="preserve">North East Ambulance Service NHS Foundation </w:t>
            </w:r>
          </w:p>
          <w:p w14:paraId="70B5CB15"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Trust</w:t>
            </w:r>
          </w:p>
        </w:tc>
      </w:tr>
      <w:tr w:rsidR="00B202FE" w:rsidRPr="00907879" w14:paraId="38C7AFE7" w14:textId="77777777" w:rsidTr="00566B74">
        <w:tc>
          <w:tcPr>
            <w:tcW w:w="0" w:type="auto"/>
          </w:tcPr>
          <w:p w14:paraId="7EED1F17" w14:textId="77777777" w:rsidR="00B202FE" w:rsidRDefault="00B202FE" w:rsidP="00566B74">
            <w:pPr>
              <w:rPr>
                <w:rFonts w:ascii="Arial" w:hAnsi="Arial" w:cs="Arial"/>
                <w:sz w:val="22"/>
                <w:szCs w:val="22"/>
                <w:lang w:val="en-GB"/>
              </w:rPr>
            </w:pPr>
            <w:r>
              <w:rPr>
                <w:rFonts w:ascii="Arial" w:hAnsi="Arial" w:cs="Arial"/>
                <w:sz w:val="22"/>
                <w:szCs w:val="22"/>
                <w:lang w:val="en-GB"/>
              </w:rPr>
              <w:t>Janet Murphy</w:t>
            </w:r>
          </w:p>
        </w:tc>
        <w:tc>
          <w:tcPr>
            <w:tcW w:w="0" w:type="auto"/>
          </w:tcPr>
          <w:p w14:paraId="69CEACCA" w14:textId="77777777" w:rsidR="00B202FE" w:rsidRPr="00907879" w:rsidRDefault="00B202FE" w:rsidP="00566B74">
            <w:pPr>
              <w:rPr>
                <w:rFonts w:ascii="Arial" w:hAnsi="Arial" w:cs="Arial"/>
                <w:sz w:val="22"/>
                <w:szCs w:val="22"/>
                <w:lang w:val="en-GB"/>
              </w:rPr>
            </w:pPr>
            <w:r>
              <w:rPr>
                <w:rFonts w:ascii="Arial" w:hAnsi="Arial" w:cs="Arial"/>
                <w:sz w:val="22"/>
                <w:szCs w:val="22"/>
                <w:lang w:val="en-GB"/>
              </w:rPr>
              <w:t>Escape Family Support</w:t>
            </w:r>
          </w:p>
        </w:tc>
      </w:tr>
      <w:tr w:rsidR="00B202FE" w:rsidRPr="00907879" w14:paraId="0D9943AE" w14:textId="77777777" w:rsidTr="00566B74">
        <w:tc>
          <w:tcPr>
            <w:tcW w:w="0" w:type="auto"/>
          </w:tcPr>
          <w:p w14:paraId="5FB407AF" w14:textId="77777777" w:rsidR="00B202FE" w:rsidRDefault="00B202FE" w:rsidP="00566B74">
            <w:pPr>
              <w:rPr>
                <w:rFonts w:ascii="Arial" w:hAnsi="Arial" w:cs="Arial"/>
                <w:sz w:val="22"/>
                <w:szCs w:val="22"/>
                <w:lang w:val="en-GB"/>
              </w:rPr>
            </w:pPr>
            <w:r>
              <w:rPr>
                <w:rFonts w:ascii="Arial" w:hAnsi="Arial" w:cs="Arial"/>
                <w:sz w:val="22"/>
                <w:szCs w:val="22"/>
                <w:lang w:val="en-GB"/>
              </w:rPr>
              <w:t>Anna Stabler</w:t>
            </w:r>
          </w:p>
        </w:tc>
        <w:tc>
          <w:tcPr>
            <w:tcW w:w="0" w:type="auto"/>
          </w:tcPr>
          <w:p w14:paraId="1897AB74" w14:textId="77777777" w:rsidR="00B202FE" w:rsidRPr="00907879" w:rsidRDefault="00B202FE" w:rsidP="00566B74">
            <w:pPr>
              <w:rPr>
                <w:rFonts w:ascii="Arial" w:hAnsi="Arial" w:cs="Arial"/>
                <w:sz w:val="22"/>
                <w:szCs w:val="22"/>
                <w:lang w:val="en-GB"/>
              </w:rPr>
            </w:pPr>
            <w:r>
              <w:rPr>
                <w:rFonts w:ascii="Arial" w:hAnsi="Arial" w:cs="Arial"/>
                <w:sz w:val="22"/>
                <w:szCs w:val="22"/>
                <w:lang w:val="en-GB"/>
              </w:rPr>
              <w:t>NHS England</w:t>
            </w:r>
          </w:p>
        </w:tc>
      </w:tr>
      <w:tr w:rsidR="00B202FE" w:rsidRPr="00907879" w14:paraId="459CEEDC" w14:textId="77777777" w:rsidTr="00566B74">
        <w:tc>
          <w:tcPr>
            <w:tcW w:w="0" w:type="auto"/>
          </w:tcPr>
          <w:p w14:paraId="4BC62913" w14:textId="77777777" w:rsidR="00B202FE" w:rsidRPr="00907879" w:rsidRDefault="00B202FE" w:rsidP="00566B74">
            <w:pPr>
              <w:rPr>
                <w:rFonts w:ascii="Arial" w:hAnsi="Arial" w:cs="Arial"/>
                <w:sz w:val="22"/>
                <w:szCs w:val="22"/>
                <w:lang w:val="en-GB"/>
              </w:rPr>
            </w:pPr>
            <w:r>
              <w:rPr>
                <w:rFonts w:ascii="Arial" w:hAnsi="Arial" w:cs="Arial"/>
                <w:sz w:val="22"/>
                <w:szCs w:val="22"/>
                <w:lang w:val="en-GB"/>
              </w:rPr>
              <w:t>Leesa Stephenson</w:t>
            </w:r>
          </w:p>
        </w:tc>
        <w:tc>
          <w:tcPr>
            <w:tcW w:w="0" w:type="auto"/>
          </w:tcPr>
          <w:p w14:paraId="0C22A6F5"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 xml:space="preserve">Northumberland Tyne and Wear NHS Foundation </w:t>
            </w:r>
          </w:p>
          <w:p w14:paraId="286BAB72"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Trust</w:t>
            </w:r>
          </w:p>
        </w:tc>
      </w:tr>
      <w:tr w:rsidR="00B202FE" w:rsidRPr="00907879" w14:paraId="4B0D05E9" w14:textId="77777777" w:rsidTr="00566B74">
        <w:tc>
          <w:tcPr>
            <w:tcW w:w="0" w:type="auto"/>
          </w:tcPr>
          <w:p w14:paraId="30843B79"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Lesley Storey</w:t>
            </w:r>
          </w:p>
        </w:tc>
        <w:tc>
          <w:tcPr>
            <w:tcW w:w="0" w:type="auto"/>
          </w:tcPr>
          <w:p w14:paraId="5BEA6AB8"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Safe Newcastle</w:t>
            </w:r>
          </w:p>
        </w:tc>
      </w:tr>
      <w:tr w:rsidR="00B202FE" w:rsidRPr="00907879" w14:paraId="548CBBE0" w14:textId="77777777" w:rsidTr="00566B74">
        <w:tc>
          <w:tcPr>
            <w:tcW w:w="0" w:type="auto"/>
          </w:tcPr>
          <w:p w14:paraId="4DA89928"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Robyn Thomas</w:t>
            </w:r>
          </w:p>
        </w:tc>
        <w:tc>
          <w:tcPr>
            <w:tcW w:w="0" w:type="auto"/>
          </w:tcPr>
          <w:p w14:paraId="58086161" w14:textId="77777777" w:rsidR="00B202FE" w:rsidRPr="00907879" w:rsidRDefault="00B202FE" w:rsidP="00566B74">
            <w:pPr>
              <w:rPr>
                <w:rFonts w:ascii="Arial" w:hAnsi="Arial" w:cs="Arial"/>
                <w:sz w:val="22"/>
                <w:szCs w:val="22"/>
                <w:lang w:val="en-GB"/>
              </w:rPr>
            </w:pPr>
            <w:r w:rsidRPr="00907879">
              <w:rPr>
                <w:rFonts w:ascii="Arial" w:hAnsi="Arial" w:cs="Arial"/>
                <w:sz w:val="22"/>
                <w:szCs w:val="22"/>
                <w:lang w:val="en-GB"/>
              </w:rPr>
              <w:t>Safe Newcastle</w:t>
            </w:r>
          </w:p>
        </w:tc>
      </w:tr>
      <w:tr w:rsidR="00B202FE" w:rsidRPr="00907879" w14:paraId="02103739" w14:textId="77777777" w:rsidTr="00566B74">
        <w:tc>
          <w:tcPr>
            <w:tcW w:w="0" w:type="auto"/>
          </w:tcPr>
          <w:p w14:paraId="361060F5" w14:textId="77777777" w:rsidR="00B202FE" w:rsidRPr="00907879" w:rsidRDefault="00B202FE" w:rsidP="00566B74">
            <w:pPr>
              <w:rPr>
                <w:rFonts w:ascii="Arial" w:hAnsi="Arial" w:cs="Arial"/>
                <w:sz w:val="22"/>
                <w:szCs w:val="22"/>
                <w:lang w:val="en-GB"/>
              </w:rPr>
            </w:pPr>
            <w:r>
              <w:rPr>
                <w:rFonts w:ascii="Arial" w:hAnsi="Arial" w:cs="Arial"/>
                <w:sz w:val="22"/>
                <w:szCs w:val="22"/>
                <w:lang w:val="en-GB"/>
              </w:rPr>
              <w:t>Joanne Wallace</w:t>
            </w:r>
          </w:p>
        </w:tc>
        <w:tc>
          <w:tcPr>
            <w:tcW w:w="0" w:type="auto"/>
          </w:tcPr>
          <w:p w14:paraId="2D647604" w14:textId="77777777" w:rsidR="00B202FE" w:rsidRPr="00907879" w:rsidRDefault="00B202FE" w:rsidP="00566B74">
            <w:pPr>
              <w:rPr>
                <w:rFonts w:ascii="Arial" w:hAnsi="Arial" w:cs="Arial"/>
                <w:sz w:val="22"/>
                <w:szCs w:val="22"/>
                <w:lang w:val="en-GB"/>
              </w:rPr>
            </w:pPr>
            <w:r>
              <w:rPr>
                <w:rFonts w:ascii="Arial" w:hAnsi="Arial" w:cs="Arial"/>
                <w:sz w:val="22"/>
                <w:szCs w:val="22"/>
                <w:lang w:val="en-GB"/>
              </w:rPr>
              <w:t>Northumbria Community Rehabilitation Company</w:t>
            </w:r>
          </w:p>
        </w:tc>
      </w:tr>
      <w:tr w:rsidR="002D6F99" w:rsidRPr="00907879" w14:paraId="44E0FFE0" w14:textId="77777777" w:rsidTr="00566B74">
        <w:tc>
          <w:tcPr>
            <w:tcW w:w="0" w:type="auto"/>
          </w:tcPr>
          <w:p w14:paraId="7D01C2A6" w14:textId="06C51CD4" w:rsidR="002D6F99" w:rsidRDefault="002D6F99" w:rsidP="00566B74">
            <w:pPr>
              <w:rPr>
                <w:rFonts w:ascii="Arial" w:hAnsi="Arial" w:cs="Arial"/>
                <w:sz w:val="22"/>
                <w:szCs w:val="22"/>
                <w:lang w:val="en-GB"/>
              </w:rPr>
            </w:pPr>
            <w:r>
              <w:rPr>
                <w:rFonts w:ascii="Arial" w:hAnsi="Arial" w:cs="Arial"/>
                <w:sz w:val="22"/>
                <w:szCs w:val="22"/>
                <w:lang w:val="en-GB"/>
              </w:rPr>
              <w:t xml:space="preserve">Peter Walton </w:t>
            </w:r>
          </w:p>
        </w:tc>
        <w:tc>
          <w:tcPr>
            <w:tcW w:w="0" w:type="auto"/>
          </w:tcPr>
          <w:p w14:paraId="47954766" w14:textId="505DA419" w:rsidR="002D6F99" w:rsidRDefault="002D6F99" w:rsidP="00566B74">
            <w:pPr>
              <w:rPr>
                <w:rFonts w:ascii="Arial" w:hAnsi="Arial" w:cs="Arial"/>
                <w:sz w:val="22"/>
                <w:szCs w:val="22"/>
                <w:lang w:val="en-GB"/>
              </w:rPr>
            </w:pPr>
            <w:r>
              <w:rPr>
                <w:rFonts w:ascii="Arial" w:hAnsi="Arial" w:cs="Arial"/>
                <w:sz w:val="22"/>
                <w:szCs w:val="22"/>
                <w:lang w:val="en-GB"/>
              </w:rPr>
              <w:t>National Probation Service – North East</w:t>
            </w:r>
            <w:r w:rsidR="008167FE">
              <w:rPr>
                <w:rFonts w:ascii="Arial" w:hAnsi="Arial" w:cs="Arial"/>
                <w:sz w:val="22"/>
                <w:szCs w:val="22"/>
                <w:lang w:val="en-GB"/>
              </w:rPr>
              <w:t xml:space="preserve"> Region</w:t>
            </w:r>
          </w:p>
        </w:tc>
      </w:tr>
    </w:tbl>
    <w:p w14:paraId="432328EC" w14:textId="77777777" w:rsidR="00B202FE" w:rsidRDefault="00B202FE" w:rsidP="00B202FE">
      <w:pPr>
        <w:pStyle w:val="Heading1"/>
        <w:spacing w:line="276" w:lineRule="auto"/>
        <w:rPr>
          <w:rFonts w:cs="Arial"/>
          <w:i w:val="0"/>
          <w:szCs w:val="22"/>
          <w:lang w:eastAsia="en-US"/>
        </w:rPr>
      </w:pPr>
    </w:p>
    <w:p w14:paraId="36E5CDD0" w14:textId="6DB662E6" w:rsidR="00B202FE" w:rsidRDefault="00B202FE" w:rsidP="00B202FE">
      <w:pPr>
        <w:pStyle w:val="Heading1"/>
        <w:numPr>
          <w:ilvl w:val="2"/>
          <w:numId w:val="15"/>
        </w:numPr>
        <w:spacing w:line="276" w:lineRule="auto"/>
        <w:rPr>
          <w:rFonts w:cs="Arial"/>
          <w:i w:val="0"/>
          <w:szCs w:val="22"/>
          <w:lang w:eastAsia="en-US"/>
        </w:rPr>
      </w:pPr>
      <w:r w:rsidRPr="00907879">
        <w:rPr>
          <w:rFonts w:cs="Arial"/>
          <w:i w:val="0"/>
          <w:szCs w:val="22"/>
          <w:lang w:eastAsia="en-US"/>
        </w:rPr>
        <w:t xml:space="preserve">Your Homes Newcastle </w:t>
      </w:r>
      <w:r w:rsidRPr="00907879">
        <w:rPr>
          <w:rFonts w:cs="Arial"/>
          <w:i w:val="0"/>
          <w:szCs w:val="22"/>
          <w:lang w:val="en-GB" w:eastAsia="en-US"/>
        </w:rPr>
        <w:t xml:space="preserve">attended the initial meetings but it was subsequently agreed that, as they </w:t>
      </w:r>
      <w:r w:rsidRPr="00907879">
        <w:rPr>
          <w:rFonts w:cs="Arial"/>
          <w:i w:val="0"/>
          <w:szCs w:val="22"/>
          <w:lang w:eastAsia="en-US"/>
        </w:rPr>
        <w:t>had had no relevant contact with parties involved in the review</w:t>
      </w:r>
      <w:r w:rsidRPr="00907879">
        <w:rPr>
          <w:rFonts w:cs="Arial"/>
          <w:i w:val="0"/>
          <w:szCs w:val="22"/>
          <w:lang w:val="en-GB" w:eastAsia="en-US"/>
        </w:rPr>
        <w:t>,</w:t>
      </w:r>
      <w:r w:rsidRPr="00907879">
        <w:rPr>
          <w:rFonts w:cs="Arial"/>
          <w:i w:val="0"/>
          <w:szCs w:val="22"/>
          <w:lang w:eastAsia="en-US"/>
        </w:rPr>
        <w:t xml:space="preserve"> they would withdraw from the Panel.  This decision was taken </w:t>
      </w:r>
      <w:r w:rsidR="0087277C">
        <w:rPr>
          <w:rFonts w:cs="Arial"/>
          <w:i w:val="0"/>
          <w:szCs w:val="22"/>
          <w:lang w:eastAsia="en-US"/>
        </w:rPr>
        <w:t xml:space="preserve">in consideration of </w:t>
      </w:r>
      <w:r w:rsidRPr="00907879">
        <w:rPr>
          <w:rFonts w:cs="Arial"/>
          <w:i w:val="0"/>
          <w:szCs w:val="22"/>
          <w:lang w:eastAsia="en-US"/>
        </w:rPr>
        <w:t>the high number of ongo</w:t>
      </w:r>
      <w:r>
        <w:rPr>
          <w:rFonts w:cs="Arial"/>
          <w:i w:val="0"/>
          <w:szCs w:val="22"/>
          <w:lang w:eastAsia="en-US"/>
        </w:rPr>
        <w:t>ing DHR’s within the local area.</w:t>
      </w:r>
    </w:p>
    <w:p w14:paraId="29157A82" w14:textId="77777777" w:rsidR="00B202FE" w:rsidRDefault="00B202FE" w:rsidP="00B202FE">
      <w:pPr>
        <w:pStyle w:val="Heading1"/>
        <w:spacing w:line="276" w:lineRule="auto"/>
        <w:ind w:left="360"/>
        <w:rPr>
          <w:rFonts w:cs="Arial"/>
          <w:b/>
          <w:i w:val="0"/>
          <w:szCs w:val="22"/>
        </w:rPr>
      </w:pPr>
    </w:p>
    <w:p w14:paraId="6EFF3618" w14:textId="77777777" w:rsidR="001E46D9" w:rsidRPr="00907879" w:rsidRDefault="00F94FC6" w:rsidP="00B202FE">
      <w:pPr>
        <w:pStyle w:val="Heading1"/>
        <w:numPr>
          <w:ilvl w:val="1"/>
          <w:numId w:val="15"/>
        </w:numPr>
        <w:spacing w:line="276" w:lineRule="auto"/>
        <w:ind w:left="720" w:hanging="720"/>
        <w:rPr>
          <w:rFonts w:cs="Arial"/>
          <w:b/>
          <w:i w:val="0"/>
          <w:szCs w:val="22"/>
        </w:rPr>
      </w:pPr>
      <w:r w:rsidRPr="00907879">
        <w:rPr>
          <w:rFonts w:cs="Arial"/>
          <w:b/>
          <w:i w:val="0"/>
          <w:szCs w:val="22"/>
        </w:rPr>
        <w:t>The R</w:t>
      </w:r>
      <w:r w:rsidR="003E15E5" w:rsidRPr="00907879">
        <w:rPr>
          <w:rFonts w:cs="Arial"/>
          <w:b/>
          <w:i w:val="0"/>
          <w:szCs w:val="22"/>
        </w:rPr>
        <w:t>eview Process</w:t>
      </w:r>
      <w:r w:rsidR="004A03B0" w:rsidRPr="00907879">
        <w:rPr>
          <w:rFonts w:cs="Arial"/>
          <w:b/>
          <w:i w:val="0"/>
          <w:szCs w:val="22"/>
        </w:rPr>
        <w:t xml:space="preserve"> </w:t>
      </w:r>
    </w:p>
    <w:p w14:paraId="4FCB1C3F" w14:textId="77777777" w:rsidR="001E46D9" w:rsidRPr="00907879" w:rsidRDefault="001E46D9" w:rsidP="007E5540">
      <w:pPr>
        <w:pStyle w:val="Heading1"/>
        <w:spacing w:line="276" w:lineRule="auto"/>
        <w:rPr>
          <w:rFonts w:cs="Arial"/>
          <w:b/>
          <w:i w:val="0"/>
          <w:szCs w:val="22"/>
        </w:rPr>
      </w:pPr>
    </w:p>
    <w:p w14:paraId="3E077B86" w14:textId="77777777" w:rsidR="00586401" w:rsidRPr="00907879" w:rsidRDefault="007A14CC" w:rsidP="00586401">
      <w:pPr>
        <w:pStyle w:val="Heading1"/>
        <w:numPr>
          <w:ilvl w:val="2"/>
          <w:numId w:val="15"/>
        </w:numPr>
        <w:spacing w:line="276" w:lineRule="auto"/>
        <w:rPr>
          <w:rFonts w:cs="Arial"/>
          <w:i w:val="0"/>
          <w:color w:val="000000"/>
          <w:szCs w:val="22"/>
          <w:lang w:eastAsia="en-US"/>
        </w:rPr>
      </w:pPr>
      <w:r w:rsidRPr="00907879">
        <w:rPr>
          <w:rFonts w:cs="Arial"/>
          <w:i w:val="0"/>
          <w:color w:val="000000"/>
          <w:szCs w:val="22"/>
          <w:lang w:eastAsia="en-US"/>
        </w:rPr>
        <w:t xml:space="preserve">This report of a Domestic Homicide Review (DHR) examines agency responses and support given to </w:t>
      </w:r>
      <w:r w:rsidR="008044DB" w:rsidRPr="00907879">
        <w:rPr>
          <w:rFonts w:cs="Arial"/>
          <w:i w:val="0"/>
          <w:color w:val="000000"/>
          <w:szCs w:val="22"/>
          <w:lang w:eastAsia="en-US"/>
        </w:rPr>
        <w:t>Mark</w:t>
      </w:r>
      <w:r w:rsidRPr="00907879">
        <w:rPr>
          <w:rFonts w:cs="Arial"/>
          <w:i w:val="0"/>
          <w:color w:val="000000"/>
          <w:szCs w:val="22"/>
          <w:lang w:eastAsia="en-US"/>
        </w:rPr>
        <w:t xml:space="preserve"> prior to the point of his death in March 2014</w:t>
      </w:r>
      <w:r w:rsidR="00586401" w:rsidRPr="00907879">
        <w:rPr>
          <w:rFonts w:cs="Arial"/>
          <w:i w:val="0"/>
          <w:color w:val="000000"/>
          <w:szCs w:val="22"/>
          <w:lang w:eastAsia="en-US"/>
        </w:rPr>
        <w:t>.</w:t>
      </w:r>
    </w:p>
    <w:p w14:paraId="401A86F7" w14:textId="77777777" w:rsidR="00F654DF" w:rsidRPr="00907879" w:rsidRDefault="00F654DF" w:rsidP="007E5540">
      <w:pPr>
        <w:pStyle w:val="Heading1"/>
        <w:spacing w:line="276" w:lineRule="auto"/>
        <w:rPr>
          <w:rFonts w:cs="Arial"/>
          <w:b/>
          <w:i w:val="0"/>
          <w:szCs w:val="22"/>
        </w:rPr>
      </w:pPr>
    </w:p>
    <w:p w14:paraId="54B88FEA" w14:textId="77777777" w:rsidR="00586401" w:rsidRPr="00907879" w:rsidRDefault="00F654DF" w:rsidP="00586401">
      <w:pPr>
        <w:pStyle w:val="Heading1"/>
        <w:numPr>
          <w:ilvl w:val="2"/>
          <w:numId w:val="15"/>
        </w:numPr>
        <w:spacing w:line="276" w:lineRule="auto"/>
        <w:rPr>
          <w:rFonts w:cs="Arial"/>
          <w:i w:val="0"/>
          <w:color w:val="000000"/>
          <w:szCs w:val="22"/>
          <w:lang w:val="en-GB" w:eastAsia="en-US"/>
        </w:rPr>
      </w:pPr>
      <w:r w:rsidRPr="00907879">
        <w:rPr>
          <w:rFonts w:cs="Arial"/>
          <w:i w:val="0"/>
          <w:color w:val="000000"/>
          <w:szCs w:val="22"/>
          <w:lang w:eastAsia="en-US"/>
        </w:rPr>
        <w:t xml:space="preserve">The </w:t>
      </w:r>
      <w:r w:rsidR="001E46D9" w:rsidRPr="00907879">
        <w:rPr>
          <w:rFonts w:cs="Arial"/>
          <w:i w:val="0"/>
          <w:color w:val="000000"/>
          <w:szCs w:val="22"/>
          <w:lang w:eastAsia="en-US"/>
        </w:rPr>
        <w:t>following key events took place</w:t>
      </w:r>
      <w:r w:rsidRPr="00907879">
        <w:rPr>
          <w:rFonts w:cs="Arial"/>
          <w:i w:val="0"/>
          <w:color w:val="000000"/>
          <w:szCs w:val="22"/>
          <w:lang w:eastAsia="en-US"/>
        </w:rPr>
        <w:t xml:space="preserve"> i</w:t>
      </w:r>
      <w:r w:rsidR="00586401" w:rsidRPr="00907879">
        <w:rPr>
          <w:rFonts w:cs="Arial"/>
          <w:i w:val="0"/>
          <w:color w:val="000000"/>
          <w:szCs w:val="22"/>
          <w:lang w:eastAsia="en-US"/>
        </w:rPr>
        <w:t>n the undertaking of the review:</w:t>
      </w:r>
    </w:p>
    <w:p w14:paraId="4775EA36" w14:textId="77777777" w:rsidR="004068ED" w:rsidRPr="00907879" w:rsidRDefault="004068ED" w:rsidP="00CD3392">
      <w:pPr>
        <w:ind w:left="720"/>
        <w:rPr>
          <w:rFonts w:ascii="Arial" w:hAnsi="Arial" w:cs="Arial"/>
          <w:sz w:val="22"/>
          <w:szCs w:val="22"/>
          <w:lang w:val="en-GB"/>
        </w:rPr>
      </w:pPr>
    </w:p>
    <w:p w14:paraId="11A6EA2B" w14:textId="77777777" w:rsidR="00E1059A" w:rsidRPr="00907879" w:rsidRDefault="00E1059A" w:rsidP="00CD3392">
      <w:pPr>
        <w:ind w:left="720"/>
        <w:rPr>
          <w:rFonts w:ascii="Arial" w:hAnsi="Arial" w:cs="Arial"/>
          <w:sz w:val="22"/>
          <w:szCs w:val="22"/>
          <w:lang w:val="en-GB"/>
        </w:rPr>
      </w:pPr>
    </w:p>
    <w:tbl>
      <w:tblPr>
        <w:tblStyle w:val="TableGrid"/>
        <w:tblW w:w="0" w:type="auto"/>
        <w:tblInd w:w="720" w:type="dxa"/>
        <w:tblLook w:val="04A0" w:firstRow="1" w:lastRow="0" w:firstColumn="1" w:lastColumn="0" w:noHBand="0" w:noVBand="1"/>
      </w:tblPr>
      <w:tblGrid>
        <w:gridCol w:w="1164"/>
        <w:gridCol w:w="6406"/>
      </w:tblGrid>
      <w:tr w:rsidR="00816898" w:rsidRPr="00907879" w14:paraId="291B8BBE" w14:textId="77777777" w:rsidTr="000C1EBA">
        <w:trPr>
          <w:trHeight w:val="237"/>
        </w:trPr>
        <w:tc>
          <w:tcPr>
            <w:tcW w:w="0" w:type="auto"/>
          </w:tcPr>
          <w:p w14:paraId="4B723136" w14:textId="77777777" w:rsidR="00CD3392" w:rsidRPr="00907879" w:rsidRDefault="000C1EBA" w:rsidP="00CD3392">
            <w:pPr>
              <w:rPr>
                <w:rFonts w:ascii="Arial" w:hAnsi="Arial" w:cs="Arial"/>
                <w:sz w:val="22"/>
                <w:szCs w:val="22"/>
                <w:lang w:val="en-GB"/>
              </w:rPr>
            </w:pPr>
            <w:r w:rsidRPr="00907879">
              <w:rPr>
                <w:rFonts w:ascii="Arial" w:hAnsi="Arial" w:cs="Arial"/>
                <w:sz w:val="22"/>
                <w:szCs w:val="22"/>
                <w:lang w:val="en-GB"/>
              </w:rPr>
              <w:t>28/04/14</w:t>
            </w:r>
          </w:p>
        </w:tc>
        <w:tc>
          <w:tcPr>
            <w:tcW w:w="0" w:type="auto"/>
          </w:tcPr>
          <w:p w14:paraId="76D6CA4B" w14:textId="77777777" w:rsidR="00CD3392" w:rsidRPr="00907879" w:rsidRDefault="000C1EBA" w:rsidP="00CD3392">
            <w:pPr>
              <w:rPr>
                <w:rFonts w:ascii="Arial" w:hAnsi="Arial" w:cs="Arial"/>
                <w:sz w:val="22"/>
                <w:szCs w:val="22"/>
                <w:lang w:val="en-GB"/>
              </w:rPr>
            </w:pPr>
            <w:r w:rsidRPr="00907879">
              <w:rPr>
                <w:rFonts w:ascii="Arial" w:hAnsi="Arial" w:cs="Arial"/>
                <w:sz w:val="22"/>
                <w:szCs w:val="22"/>
                <w:lang w:val="en-GB"/>
              </w:rPr>
              <w:t>Initial Scoping Meeting – agencies’ chronologies requested.</w:t>
            </w:r>
          </w:p>
        </w:tc>
      </w:tr>
      <w:tr w:rsidR="00816898" w:rsidRPr="00907879" w14:paraId="24ABCB85" w14:textId="77777777" w:rsidTr="000C1EBA">
        <w:trPr>
          <w:trHeight w:val="225"/>
        </w:trPr>
        <w:tc>
          <w:tcPr>
            <w:tcW w:w="0" w:type="auto"/>
          </w:tcPr>
          <w:p w14:paraId="20CCD277" w14:textId="77777777" w:rsidR="00CD3392" w:rsidRPr="00907879" w:rsidRDefault="000C1EBA" w:rsidP="00CD3392">
            <w:pPr>
              <w:rPr>
                <w:rFonts w:ascii="Arial" w:hAnsi="Arial" w:cs="Arial"/>
                <w:sz w:val="22"/>
                <w:szCs w:val="22"/>
                <w:lang w:val="en-GB"/>
              </w:rPr>
            </w:pPr>
            <w:r w:rsidRPr="00907879">
              <w:rPr>
                <w:rFonts w:ascii="Arial" w:hAnsi="Arial" w:cs="Arial"/>
                <w:sz w:val="22"/>
                <w:szCs w:val="22"/>
                <w:lang w:val="en-GB"/>
              </w:rPr>
              <w:t>18/06/14</w:t>
            </w:r>
            <w:r w:rsidR="00816898" w:rsidRPr="00907879">
              <w:rPr>
                <w:rFonts w:ascii="Arial" w:hAnsi="Arial" w:cs="Arial"/>
                <w:sz w:val="22"/>
                <w:szCs w:val="22"/>
                <w:lang w:val="en-GB"/>
              </w:rPr>
              <w:tab/>
            </w:r>
          </w:p>
        </w:tc>
        <w:tc>
          <w:tcPr>
            <w:tcW w:w="0" w:type="auto"/>
          </w:tcPr>
          <w:p w14:paraId="6CB2DBEC" w14:textId="08FD0EC3" w:rsidR="00CD3392" w:rsidRPr="00907879" w:rsidRDefault="00816898" w:rsidP="00A51CBD">
            <w:pPr>
              <w:pStyle w:val="Default"/>
              <w:spacing w:line="276" w:lineRule="auto"/>
              <w:rPr>
                <w:sz w:val="22"/>
                <w:szCs w:val="22"/>
                <w:lang w:val="en-GB"/>
              </w:rPr>
            </w:pPr>
            <w:r w:rsidRPr="00907879">
              <w:rPr>
                <w:sz w:val="22"/>
                <w:szCs w:val="22"/>
                <w:lang w:val="en-GB"/>
              </w:rPr>
              <w:t xml:space="preserve">Panel Meeting at which the terms of reference for the review were agreed and Panel membership finalised. </w:t>
            </w:r>
            <w:r w:rsidRPr="00907879">
              <w:rPr>
                <w:sz w:val="22"/>
                <w:szCs w:val="22"/>
              </w:rPr>
              <w:t xml:space="preserve">This included identification of those agencies that were to undertake Individual Management Reviews (IMRs).  The date for submission of IMRs </w:t>
            </w:r>
            <w:r w:rsidRPr="00907879">
              <w:rPr>
                <w:sz w:val="22"/>
                <w:szCs w:val="22"/>
              </w:rPr>
              <w:lastRenderedPageBreak/>
              <w:t xml:space="preserve">was agreed for 08/10/14.  This extended period of three months was agreed due </w:t>
            </w:r>
            <w:r w:rsidR="0087277C">
              <w:rPr>
                <w:sz w:val="22"/>
                <w:szCs w:val="22"/>
              </w:rPr>
              <w:t xml:space="preserve">to </w:t>
            </w:r>
            <w:r w:rsidRPr="00907879">
              <w:rPr>
                <w:sz w:val="22"/>
                <w:szCs w:val="22"/>
              </w:rPr>
              <w:t xml:space="preserve">workload demands of agencies in relation to both Domestic Homicide and Serious Case Reviews.  In reaching such agreement it was </w:t>
            </w:r>
            <w:r w:rsidR="00A51CBD" w:rsidRPr="00907879">
              <w:rPr>
                <w:sz w:val="22"/>
                <w:szCs w:val="22"/>
                <w:lang w:val="en-GB"/>
              </w:rPr>
              <w:t xml:space="preserve">also </w:t>
            </w:r>
            <w:r w:rsidRPr="00907879">
              <w:rPr>
                <w:sz w:val="22"/>
                <w:szCs w:val="22"/>
              </w:rPr>
              <w:t>acknowledged that the review would unable to be completed fully until the trial had concluded and that this was likely to take place in late 2014, early 2015.</w:t>
            </w:r>
          </w:p>
        </w:tc>
      </w:tr>
      <w:tr w:rsidR="00816898" w:rsidRPr="00907879" w14:paraId="17C70BBF" w14:textId="77777777" w:rsidTr="000C1EBA">
        <w:trPr>
          <w:trHeight w:val="249"/>
        </w:trPr>
        <w:tc>
          <w:tcPr>
            <w:tcW w:w="0" w:type="auto"/>
          </w:tcPr>
          <w:p w14:paraId="6DAB7E9C" w14:textId="77777777" w:rsidR="00CD3392" w:rsidRPr="00907879" w:rsidRDefault="002504DD" w:rsidP="00CD3392">
            <w:pPr>
              <w:rPr>
                <w:rFonts w:ascii="Arial" w:hAnsi="Arial" w:cs="Arial"/>
                <w:sz w:val="22"/>
                <w:szCs w:val="22"/>
                <w:lang w:val="en-GB"/>
              </w:rPr>
            </w:pPr>
            <w:r w:rsidRPr="00907879">
              <w:rPr>
                <w:rFonts w:ascii="Arial" w:hAnsi="Arial" w:cs="Arial"/>
                <w:sz w:val="22"/>
                <w:szCs w:val="22"/>
                <w:lang w:val="en-GB"/>
              </w:rPr>
              <w:lastRenderedPageBreak/>
              <w:t>31/07/14</w:t>
            </w:r>
          </w:p>
        </w:tc>
        <w:tc>
          <w:tcPr>
            <w:tcW w:w="0" w:type="auto"/>
          </w:tcPr>
          <w:p w14:paraId="672529F2" w14:textId="77777777" w:rsidR="00CD3392" w:rsidRPr="00907879" w:rsidRDefault="002504DD" w:rsidP="00CD3392">
            <w:pPr>
              <w:rPr>
                <w:rFonts w:ascii="Arial" w:hAnsi="Arial" w:cs="Arial"/>
                <w:sz w:val="22"/>
                <w:szCs w:val="22"/>
                <w:lang w:val="en-GB"/>
              </w:rPr>
            </w:pPr>
            <w:r w:rsidRPr="00907879">
              <w:rPr>
                <w:rFonts w:ascii="Arial" w:hAnsi="Arial" w:cs="Arial"/>
                <w:sz w:val="22"/>
                <w:szCs w:val="22"/>
                <w:lang w:val="en-GB"/>
              </w:rPr>
              <w:t>Meeting between the Chair/Overview Author and Individual Management Review (IMR) authors.</w:t>
            </w:r>
            <w:r w:rsidRPr="00907879">
              <w:rPr>
                <w:rFonts w:ascii="Arial" w:hAnsi="Arial" w:cs="Arial"/>
                <w:sz w:val="22"/>
                <w:szCs w:val="22"/>
                <w:lang w:val="en-GB"/>
              </w:rPr>
              <w:tab/>
            </w:r>
            <w:r w:rsidRPr="00907879">
              <w:rPr>
                <w:rFonts w:ascii="Arial" w:hAnsi="Arial" w:cs="Arial"/>
                <w:sz w:val="22"/>
                <w:szCs w:val="22"/>
                <w:lang w:val="en-GB"/>
              </w:rPr>
              <w:tab/>
            </w:r>
            <w:r w:rsidRPr="00907879">
              <w:rPr>
                <w:rFonts w:ascii="Arial" w:hAnsi="Arial" w:cs="Arial"/>
                <w:sz w:val="22"/>
                <w:szCs w:val="22"/>
                <w:lang w:val="en-GB"/>
              </w:rPr>
              <w:tab/>
            </w:r>
          </w:p>
        </w:tc>
      </w:tr>
      <w:tr w:rsidR="005A50B4" w:rsidRPr="00907879" w14:paraId="240FA9B4" w14:textId="77777777" w:rsidTr="000C1EBA">
        <w:trPr>
          <w:trHeight w:val="249"/>
        </w:trPr>
        <w:tc>
          <w:tcPr>
            <w:tcW w:w="0" w:type="auto"/>
          </w:tcPr>
          <w:p w14:paraId="4A1A6844" w14:textId="77777777" w:rsidR="005A50B4" w:rsidRPr="00907879" w:rsidRDefault="005A50B4" w:rsidP="00CD3392">
            <w:pPr>
              <w:rPr>
                <w:rFonts w:ascii="Arial" w:hAnsi="Arial" w:cs="Arial"/>
                <w:sz w:val="22"/>
                <w:szCs w:val="22"/>
                <w:lang w:val="en-GB"/>
              </w:rPr>
            </w:pPr>
            <w:r w:rsidRPr="00907879">
              <w:rPr>
                <w:rFonts w:ascii="Arial" w:hAnsi="Arial" w:cs="Arial"/>
                <w:sz w:val="22"/>
                <w:szCs w:val="22"/>
                <w:lang w:val="en-GB"/>
              </w:rPr>
              <w:t>11/09/14</w:t>
            </w:r>
          </w:p>
        </w:tc>
        <w:tc>
          <w:tcPr>
            <w:tcW w:w="0" w:type="auto"/>
          </w:tcPr>
          <w:p w14:paraId="721ED649" w14:textId="77777777" w:rsidR="005A50B4" w:rsidRPr="00907879" w:rsidRDefault="005A50B4" w:rsidP="00CD3392">
            <w:pPr>
              <w:rPr>
                <w:rFonts w:ascii="Arial" w:hAnsi="Arial" w:cs="Arial"/>
                <w:sz w:val="22"/>
                <w:szCs w:val="22"/>
                <w:lang w:val="en-GB"/>
              </w:rPr>
            </w:pPr>
            <w:r w:rsidRPr="00907879">
              <w:rPr>
                <w:rFonts w:ascii="Arial" w:hAnsi="Arial" w:cs="Arial"/>
                <w:sz w:val="22"/>
                <w:szCs w:val="22"/>
                <w:lang w:val="en-GB"/>
              </w:rPr>
              <w:t>Further IMR authors meeting to review first drafts of IMRs prior to Panel meeting.</w:t>
            </w:r>
          </w:p>
        </w:tc>
      </w:tr>
      <w:tr w:rsidR="005A50B4" w:rsidRPr="00907879" w14:paraId="1C7E2FA1" w14:textId="77777777" w:rsidTr="000C1EBA">
        <w:trPr>
          <w:trHeight w:val="249"/>
        </w:trPr>
        <w:tc>
          <w:tcPr>
            <w:tcW w:w="0" w:type="auto"/>
          </w:tcPr>
          <w:p w14:paraId="07EE298C" w14:textId="77777777" w:rsidR="005A50B4" w:rsidRPr="00907879" w:rsidRDefault="005A50B4" w:rsidP="00CD3392">
            <w:pPr>
              <w:rPr>
                <w:rFonts w:ascii="Arial" w:hAnsi="Arial" w:cs="Arial"/>
                <w:sz w:val="22"/>
                <w:szCs w:val="22"/>
                <w:lang w:val="en-GB"/>
              </w:rPr>
            </w:pPr>
            <w:r w:rsidRPr="00907879">
              <w:rPr>
                <w:rFonts w:ascii="Arial" w:hAnsi="Arial" w:cs="Arial"/>
                <w:sz w:val="22"/>
                <w:szCs w:val="22"/>
                <w:lang w:val="en-GB"/>
              </w:rPr>
              <w:t>15/10/14</w:t>
            </w:r>
          </w:p>
        </w:tc>
        <w:tc>
          <w:tcPr>
            <w:tcW w:w="0" w:type="auto"/>
          </w:tcPr>
          <w:p w14:paraId="56BC9A74" w14:textId="77777777" w:rsidR="005A50B4" w:rsidRPr="00907879" w:rsidRDefault="005A50B4" w:rsidP="00CD3392">
            <w:pPr>
              <w:rPr>
                <w:rFonts w:ascii="Arial" w:hAnsi="Arial" w:cs="Arial"/>
                <w:sz w:val="22"/>
                <w:szCs w:val="22"/>
                <w:lang w:val="en-GB"/>
              </w:rPr>
            </w:pPr>
            <w:r w:rsidRPr="00907879">
              <w:rPr>
                <w:rFonts w:ascii="Arial" w:hAnsi="Arial" w:cs="Arial"/>
                <w:sz w:val="22"/>
                <w:szCs w:val="22"/>
                <w:lang w:val="en-GB"/>
              </w:rPr>
              <w:t xml:space="preserve">Panel Meeting to review IMRs.  </w:t>
            </w:r>
            <w:r w:rsidR="00F15D2A" w:rsidRPr="00907879">
              <w:rPr>
                <w:rFonts w:ascii="Arial" w:hAnsi="Arial" w:cs="Arial"/>
                <w:sz w:val="22"/>
                <w:szCs w:val="22"/>
                <w:lang w:val="en-GB"/>
              </w:rPr>
              <w:t>It was agreed at this meeting</w:t>
            </w:r>
            <w:r w:rsidR="007A041E">
              <w:rPr>
                <w:rFonts w:ascii="Arial" w:hAnsi="Arial" w:cs="Arial"/>
                <w:sz w:val="22"/>
                <w:szCs w:val="22"/>
                <w:lang w:val="en-GB"/>
              </w:rPr>
              <w:t xml:space="preserve"> that</w:t>
            </w:r>
            <w:r w:rsidR="00F15D2A" w:rsidRPr="00907879">
              <w:rPr>
                <w:rFonts w:ascii="Arial" w:hAnsi="Arial" w:cs="Arial"/>
                <w:sz w:val="22"/>
                <w:szCs w:val="22"/>
                <w:lang w:val="en-GB"/>
              </w:rPr>
              <w:t xml:space="preserve"> the overview report would not be completed until the criminal trial had concluded</w:t>
            </w:r>
            <w:r w:rsidR="007A041E">
              <w:rPr>
                <w:rFonts w:ascii="Arial" w:hAnsi="Arial" w:cs="Arial"/>
                <w:sz w:val="22"/>
                <w:szCs w:val="22"/>
                <w:lang w:val="en-GB"/>
              </w:rPr>
              <w:t>,</w:t>
            </w:r>
            <w:r w:rsidR="00F15D2A" w:rsidRPr="00907879">
              <w:rPr>
                <w:rFonts w:ascii="Arial" w:hAnsi="Arial" w:cs="Arial"/>
                <w:sz w:val="22"/>
                <w:szCs w:val="22"/>
                <w:lang w:val="en-GB"/>
              </w:rPr>
              <w:t xml:space="preserve"> due to further information needed.</w:t>
            </w:r>
          </w:p>
        </w:tc>
      </w:tr>
      <w:tr w:rsidR="008E26AE" w:rsidRPr="00907879" w14:paraId="74B3D919" w14:textId="77777777" w:rsidTr="000C1EBA">
        <w:trPr>
          <w:trHeight w:val="249"/>
        </w:trPr>
        <w:tc>
          <w:tcPr>
            <w:tcW w:w="0" w:type="auto"/>
          </w:tcPr>
          <w:p w14:paraId="7E8A57BB" w14:textId="77777777" w:rsidR="008E26AE" w:rsidRPr="00907879" w:rsidRDefault="007A041E" w:rsidP="00CD3392">
            <w:pPr>
              <w:rPr>
                <w:rFonts w:ascii="Arial" w:hAnsi="Arial" w:cs="Arial"/>
                <w:sz w:val="22"/>
                <w:szCs w:val="22"/>
                <w:lang w:val="en-GB"/>
              </w:rPr>
            </w:pPr>
            <w:r>
              <w:rPr>
                <w:rFonts w:ascii="Arial" w:hAnsi="Arial" w:cs="Arial"/>
                <w:sz w:val="22"/>
                <w:szCs w:val="22"/>
                <w:lang w:val="en-GB"/>
              </w:rPr>
              <w:t>20</w:t>
            </w:r>
            <w:r w:rsidR="00CF15CE" w:rsidRPr="00907879">
              <w:rPr>
                <w:rFonts w:ascii="Arial" w:hAnsi="Arial" w:cs="Arial"/>
                <w:sz w:val="22"/>
                <w:szCs w:val="22"/>
                <w:lang w:val="en-GB"/>
              </w:rPr>
              <w:t>/03</w:t>
            </w:r>
            <w:r w:rsidR="002E6092" w:rsidRPr="00907879">
              <w:rPr>
                <w:rFonts w:ascii="Arial" w:hAnsi="Arial" w:cs="Arial"/>
                <w:sz w:val="22"/>
                <w:szCs w:val="22"/>
                <w:lang w:val="en-GB"/>
              </w:rPr>
              <w:t>/15</w:t>
            </w:r>
          </w:p>
        </w:tc>
        <w:tc>
          <w:tcPr>
            <w:tcW w:w="0" w:type="auto"/>
          </w:tcPr>
          <w:p w14:paraId="1C549A65" w14:textId="77777777" w:rsidR="008E26AE" w:rsidRPr="00907879" w:rsidRDefault="002E6092" w:rsidP="00CD3392">
            <w:pPr>
              <w:rPr>
                <w:rFonts w:ascii="Arial" w:hAnsi="Arial" w:cs="Arial"/>
                <w:sz w:val="22"/>
                <w:szCs w:val="22"/>
                <w:lang w:val="en-GB"/>
              </w:rPr>
            </w:pPr>
            <w:r w:rsidRPr="00907879">
              <w:rPr>
                <w:rFonts w:ascii="Arial" w:hAnsi="Arial" w:cs="Arial"/>
                <w:sz w:val="22"/>
                <w:szCs w:val="22"/>
                <w:lang w:val="en-GB"/>
              </w:rPr>
              <w:t xml:space="preserve">Conclusion of criminal process.  Ms K sentenced to 7 years imprisonment. </w:t>
            </w:r>
          </w:p>
        </w:tc>
      </w:tr>
      <w:tr w:rsidR="009C0F7B" w:rsidRPr="00907879" w14:paraId="7AE18A43" w14:textId="77777777" w:rsidTr="000C1EBA">
        <w:trPr>
          <w:trHeight w:val="249"/>
        </w:trPr>
        <w:tc>
          <w:tcPr>
            <w:tcW w:w="0" w:type="auto"/>
          </w:tcPr>
          <w:p w14:paraId="329C8E11" w14:textId="77777777" w:rsidR="009C0F7B" w:rsidRPr="00907879" w:rsidRDefault="00CF15CE" w:rsidP="00CD3392">
            <w:pPr>
              <w:rPr>
                <w:rFonts w:ascii="Arial" w:hAnsi="Arial" w:cs="Arial"/>
                <w:sz w:val="22"/>
                <w:szCs w:val="22"/>
                <w:lang w:val="en-GB"/>
              </w:rPr>
            </w:pPr>
            <w:r w:rsidRPr="00907879">
              <w:rPr>
                <w:rFonts w:ascii="Arial" w:hAnsi="Arial" w:cs="Arial"/>
                <w:sz w:val="22"/>
                <w:szCs w:val="22"/>
                <w:lang w:val="en-GB"/>
              </w:rPr>
              <w:t>01</w:t>
            </w:r>
            <w:r w:rsidR="009C0F7B" w:rsidRPr="00907879">
              <w:rPr>
                <w:rFonts w:ascii="Arial" w:hAnsi="Arial" w:cs="Arial"/>
                <w:sz w:val="22"/>
                <w:szCs w:val="22"/>
                <w:lang w:val="en-GB"/>
              </w:rPr>
              <w:t>/04/15</w:t>
            </w:r>
          </w:p>
        </w:tc>
        <w:tc>
          <w:tcPr>
            <w:tcW w:w="0" w:type="auto"/>
          </w:tcPr>
          <w:p w14:paraId="3B02F0ED" w14:textId="6FBF147F" w:rsidR="009C0F7B" w:rsidRPr="00907879" w:rsidRDefault="0047748F" w:rsidP="002B0963">
            <w:pPr>
              <w:rPr>
                <w:rFonts w:ascii="Arial" w:hAnsi="Arial" w:cs="Arial"/>
                <w:sz w:val="22"/>
                <w:szCs w:val="22"/>
                <w:lang w:val="en-GB"/>
              </w:rPr>
            </w:pPr>
            <w:r w:rsidRPr="00907879">
              <w:rPr>
                <w:rFonts w:ascii="Arial" w:hAnsi="Arial" w:cs="Arial"/>
                <w:sz w:val="22"/>
                <w:szCs w:val="22"/>
                <w:lang w:val="en-GB"/>
              </w:rPr>
              <w:t>Discussion with Northumbria Police’s Senior Investigating Officer</w:t>
            </w:r>
            <w:r w:rsidR="002B0963">
              <w:rPr>
                <w:rFonts w:ascii="Arial" w:hAnsi="Arial" w:cs="Arial"/>
                <w:sz w:val="22"/>
                <w:szCs w:val="22"/>
                <w:lang w:val="en-GB"/>
              </w:rPr>
              <w:t>.</w:t>
            </w:r>
          </w:p>
        </w:tc>
      </w:tr>
      <w:tr w:rsidR="009C0F7B" w:rsidRPr="00907879" w14:paraId="0EB0073A" w14:textId="77777777" w:rsidTr="000C1EBA">
        <w:trPr>
          <w:trHeight w:val="249"/>
        </w:trPr>
        <w:tc>
          <w:tcPr>
            <w:tcW w:w="0" w:type="auto"/>
          </w:tcPr>
          <w:p w14:paraId="39822832" w14:textId="77777777" w:rsidR="009C0F7B" w:rsidRPr="00907879" w:rsidRDefault="00B954B0" w:rsidP="00CD3392">
            <w:pPr>
              <w:rPr>
                <w:rFonts w:ascii="Arial" w:hAnsi="Arial" w:cs="Arial"/>
                <w:sz w:val="22"/>
                <w:szCs w:val="22"/>
                <w:lang w:val="en-GB"/>
              </w:rPr>
            </w:pPr>
            <w:r w:rsidRPr="00907879">
              <w:rPr>
                <w:rFonts w:ascii="Arial" w:hAnsi="Arial" w:cs="Arial"/>
                <w:sz w:val="22"/>
                <w:szCs w:val="22"/>
                <w:lang w:val="en-GB"/>
              </w:rPr>
              <w:t>09</w:t>
            </w:r>
            <w:r w:rsidR="00D32F05" w:rsidRPr="00907879">
              <w:rPr>
                <w:rFonts w:ascii="Arial" w:hAnsi="Arial" w:cs="Arial"/>
                <w:sz w:val="22"/>
                <w:szCs w:val="22"/>
                <w:lang w:val="en-GB"/>
              </w:rPr>
              <w:t>/04/15</w:t>
            </w:r>
          </w:p>
        </w:tc>
        <w:tc>
          <w:tcPr>
            <w:tcW w:w="0" w:type="auto"/>
          </w:tcPr>
          <w:p w14:paraId="514CE9BE" w14:textId="57D77A36" w:rsidR="009C0F7B" w:rsidRPr="00907879" w:rsidRDefault="00D32F05" w:rsidP="00CD3392">
            <w:pPr>
              <w:rPr>
                <w:rFonts w:ascii="Arial" w:hAnsi="Arial" w:cs="Arial"/>
                <w:sz w:val="22"/>
                <w:szCs w:val="22"/>
                <w:lang w:val="en-GB"/>
              </w:rPr>
            </w:pPr>
            <w:r w:rsidRPr="00907879">
              <w:rPr>
                <w:rFonts w:ascii="Arial" w:hAnsi="Arial" w:cs="Arial"/>
                <w:sz w:val="22"/>
                <w:szCs w:val="22"/>
                <w:lang w:val="en-GB"/>
              </w:rPr>
              <w:t xml:space="preserve">Interview with </w:t>
            </w:r>
            <w:r w:rsidR="00632F1F">
              <w:rPr>
                <w:rFonts w:ascii="Arial" w:hAnsi="Arial" w:cs="Arial"/>
                <w:sz w:val="22"/>
                <w:szCs w:val="22"/>
                <w:lang w:val="en-GB"/>
              </w:rPr>
              <w:t>Ms K</w:t>
            </w:r>
            <w:r w:rsidRPr="00907879">
              <w:rPr>
                <w:rFonts w:ascii="Arial" w:hAnsi="Arial" w:cs="Arial"/>
                <w:sz w:val="22"/>
                <w:szCs w:val="22"/>
                <w:lang w:val="en-GB"/>
              </w:rPr>
              <w:t>.</w:t>
            </w:r>
          </w:p>
        </w:tc>
      </w:tr>
      <w:tr w:rsidR="002E6092" w:rsidRPr="00907879" w14:paraId="6484F47B" w14:textId="77777777" w:rsidTr="000C1EBA">
        <w:trPr>
          <w:trHeight w:val="249"/>
        </w:trPr>
        <w:tc>
          <w:tcPr>
            <w:tcW w:w="0" w:type="auto"/>
          </w:tcPr>
          <w:p w14:paraId="1211F073" w14:textId="77777777" w:rsidR="002E6092" w:rsidRPr="00907879" w:rsidRDefault="00462580" w:rsidP="00CD3392">
            <w:pPr>
              <w:rPr>
                <w:rFonts w:ascii="Arial" w:hAnsi="Arial" w:cs="Arial"/>
                <w:sz w:val="22"/>
                <w:szCs w:val="22"/>
                <w:lang w:val="en-GB"/>
              </w:rPr>
            </w:pPr>
            <w:r>
              <w:rPr>
                <w:rFonts w:ascii="Arial" w:hAnsi="Arial" w:cs="Arial"/>
                <w:sz w:val="22"/>
                <w:szCs w:val="22"/>
                <w:lang w:val="en-GB"/>
              </w:rPr>
              <w:t>14/05</w:t>
            </w:r>
            <w:r w:rsidR="0047748F" w:rsidRPr="00907879">
              <w:rPr>
                <w:rFonts w:ascii="Arial" w:hAnsi="Arial" w:cs="Arial"/>
                <w:sz w:val="22"/>
                <w:szCs w:val="22"/>
                <w:lang w:val="en-GB"/>
              </w:rPr>
              <w:t>/15</w:t>
            </w:r>
          </w:p>
        </w:tc>
        <w:tc>
          <w:tcPr>
            <w:tcW w:w="0" w:type="auto"/>
          </w:tcPr>
          <w:p w14:paraId="55421DFA" w14:textId="77777777" w:rsidR="002E6092" w:rsidRPr="00907879" w:rsidRDefault="00D5701D" w:rsidP="00CD3392">
            <w:pPr>
              <w:rPr>
                <w:rFonts w:ascii="Arial" w:hAnsi="Arial" w:cs="Arial"/>
                <w:sz w:val="22"/>
                <w:szCs w:val="22"/>
                <w:lang w:val="en-GB"/>
              </w:rPr>
            </w:pPr>
            <w:r w:rsidRPr="00907879">
              <w:rPr>
                <w:rFonts w:ascii="Arial" w:hAnsi="Arial" w:cs="Arial"/>
                <w:sz w:val="22"/>
                <w:szCs w:val="22"/>
                <w:lang w:val="en-GB"/>
              </w:rPr>
              <w:t>Submission of IMR by National Probation Service.</w:t>
            </w:r>
            <w:r w:rsidRPr="00907879">
              <w:rPr>
                <w:rFonts w:ascii="Arial" w:hAnsi="Arial" w:cs="Arial"/>
                <w:sz w:val="22"/>
                <w:szCs w:val="22"/>
                <w:lang w:val="en-GB"/>
              </w:rPr>
              <w:tab/>
            </w:r>
          </w:p>
        </w:tc>
      </w:tr>
      <w:tr w:rsidR="00D5701D" w:rsidRPr="00907879" w14:paraId="05D4AC7F" w14:textId="77777777" w:rsidTr="000C1EBA">
        <w:trPr>
          <w:trHeight w:val="249"/>
        </w:trPr>
        <w:tc>
          <w:tcPr>
            <w:tcW w:w="0" w:type="auto"/>
          </w:tcPr>
          <w:p w14:paraId="5BA40BC4" w14:textId="77777777" w:rsidR="00D5701D" w:rsidRPr="00907879" w:rsidRDefault="00FC648D" w:rsidP="00CD3392">
            <w:pPr>
              <w:rPr>
                <w:rFonts w:ascii="Arial" w:hAnsi="Arial" w:cs="Arial"/>
                <w:sz w:val="22"/>
                <w:szCs w:val="22"/>
                <w:lang w:val="en-GB"/>
              </w:rPr>
            </w:pPr>
            <w:r w:rsidRPr="00907879">
              <w:rPr>
                <w:rFonts w:ascii="Arial" w:hAnsi="Arial" w:cs="Arial"/>
                <w:sz w:val="22"/>
                <w:szCs w:val="22"/>
                <w:lang w:val="en-GB"/>
              </w:rPr>
              <w:t>18</w:t>
            </w:r>
            <w:r w:rsidR="00D5701D" w:rsidRPr="00907879">
              <w:rPr>
                <w:rFonts w:ascii="Arial" w:hAnsi="Arial" w:cs="Arial"/>
                <w:sz w:val="22"/>
                <w:szCs w:val="22"/>
                <w:lang w:val="en-GB"/>
              </w:rPr>
              <w:t>/05/15</w:t>
            </w:r>
          </w:p>
        </w:tc>
        <w:tc>
          <w:tcPr>
            <w:tcW w:w="0" w:type="auto"/>
          </w:tcPr>
          <w:p w14:paraId="3F644C6C" w14:textId="77777777" w:rsidR="00D5701D" w:rsidRPr="00907879" w:rsidRDefault="009C0F7B" w:rsidP="00CD3392">
            <w:pPr>
              <w:rPr>
                <w:rFonts w:ascii="Arial" w:hAnsi="Arial" w:cs="Arial"/>
                <w:sz w:val="22"/>
                <w:szCs w:val="22"/>
                <w:lang w:val="en-GB"/>
              </w:rPr>
            </w:pPr>
            <w:r w:rsidRPr="00907879">
              <w:rPr>
                <w:rFonts w:ascii="Arial" w:hAnsi="Arial" w:cs="Arial"/>
                <w:sz w:val="22"/>
                <w:szCs w:val="22"/>
                <w:lang w:val="en-GB"/>
              </w:rPr>
              <w:t>First draft of overview report circulated to Panel members.</w:t>
            </w:r>
          </w:p>
        </w:tc>
      </w:tr>
      <w:tr w:rsidR="00D5701D" w:rsidRPr="00907879" w14:paraId="4D77510B" w14:textId="77777777" w:rsidTr="000C1EBA">
        <w:trPr>
          <w:trHeight w:val="249"/>
        </w:trPr>
        <w:tc>
          <w:tcPr>
            <w:tcW w:w="0" w:type="auto"/>
          </w:tcPr>
          <w:p w14:paraId="4AEA2EC5" w14:textId="77777777" w:rsidR="00D5701D" w:rsidRPr="00907879" w:rsidRDefault="00FC648D" w:rsidP="00CD3392">
            <w:pPr>
              <w:rPr>
                <w:rFonts w:ascii="Arial" w:hAnsi="Arial" w:cs="Arial"/>
                <w:sz w:val="22"/>
                <w:szCs w:val="22"/>
                <w:lang w:val="en-GB"/>
              </w:rPr>
            </w:pPr>
            <w:r w:rsidRPr="00907879">
              <w:rPr>
                <w:rFonts w:ascii="Arial" w:hAnsi="Arial" w:cs="Arial"/>
                <w:sz w:val="22"/>
                <w:szCs w:val="22"/>
                <w:lang w:val="en-GB"/>
              </w:rPr>
              <w:t>22</w:t>
            </w:r>
            <w:r w:rsidR="009C0F7B" w:rsidRPr="00907879">
              <w:rPr>
                <w:rFonts w:ascii="Arial" w:hAnsi="Arial" w:cs="Arial"/>
                <w:sz w:val="22"/>
                <w:szCs w:val="22"/>
                <w:lang w:val="en-GB"/>
              </w:rPr>
              <w:t>/05/15</w:t>
            </w:r>
          </w:p>
        </w:tc>
        <w:tc>
          <w:tcPr>
            <w:tcW w:w="0" w:type="auto"/>
          </w:tcPr>
          <w:p w14:paraId="151122F8" w14:textId="77777777" w:rsidR="00D5701D" w:rsidRPr="00907879" w:rsidRDefault="009C0F7B" w:rsidP="00CD3392">
            <w:pPr>
              <w:rPr>
                <w:rFonts w:ascii="Arial" w:hAnsi="Arial" w:cs="Arial"/>
                <w:sz w:val="22"/>
                <w:szCs w:val="22"/>
                <w:lang w:val="en-GB"/>
              </w:rPr>
            </w:pPr>
            <w:r w:rsidRPr="00907879">
              <w:rPr>
                <w:rFonts w:ascii="Arial" w:hAnsi="Arial" w:cs="Arial"/>
                <w:sz w:val="22"/>
                <w:szCs w:val="22"/>
                <w:lang w:val="en-GB"/>
              </w:rPr>
              <w:t>Panel meeting to review first draft of overview report.</w:t>
            </w:r>
          </w:p>
        </w:tc>
      </w:tr>
      <w:tr w:rsidR="002B0963" w:rsidRPr="00907879" w14:paraId="1775B73A" w14:textId="77777777" w:rsidTr="000C1EBA">
        <w:trPr>
          <w:trHeight w:val="249"/>
        </w:trPr>
        <w:tc>
          <w:tcPr>
            <w:tcW w:w="0" w:type="auto"/>
          </w:tcPr>
          <w:p w14:paraId="53F8EA41" w14:textId="77F0AC95" w:rsidR="002B0963" w:rsidRPr="00907879" w:rsidRDefault="002B0963" w:rsidP="00CD3392">
            <w:pPr>
              <w:rPr>
                <w:rFonts w:ascii="Arial" w:hAnsi="Arial" w:cs="Arial"/>
                <w:sz w:val="22"/>
                <w:szCs w:val="22"/>
                <w:lang w:val="en-GB"/>
              </w:rPr>
            </w:pPr>
            <w:r>
              <w:rPr>
                <w:rFonts w:ascii="Arial" w:hAnsi="Arial" w:cs="Arial"/>
                <w:sz w:val="22"/>
                <w:szCs w:val="22"/>
                <w:lang w:val="en-GB"/>
              </w:rPr>
              <w:t>30/06/15</w:t>
            </w:r>
          </w:p>
        </w:tc>
        <w:tc>
          <w:tcPr>
            <w:tcW w:w="0" w:type="auto"/>
          </w:tcPr>
          <w:p w14:paraId="0F3FA3A5" w14:textId="2790BA87" w:rsidR="002B0963" w:rsidRPr="00907879" w:rsidRDefault="00186203" w:rsidP="00CD3392">
            <w:pPr>
              <w:rPr>
                <w:rFonts w:ascii="Arial" w:hAnsi="Arial" w:cs="Arial"/>
                <w:sz w:val="22"/>
                <w:szCs w:val="22"/>
                <w:lang w:val="en-GB"/>
              </w:rPr>
            </w:pPr>
            <w:r>
              <w:rPr>
                <w:rFonts w:ascii="Arial" w:hAnsi="Arial" w:cs="Arial"/>
                <w:sz w:val="22"/>
                <w:szCs w:val="22"/>
                <w:lang w:val="en-GB"/>
              </w:rPr>
              <w:t>Meeting with Ms K’s previous employer.</w:t>
            </w:r>
          </w:p>
        </w:tc>
      </w:tr>
      <w:tr w:rsidR="009964F7" w:rsidRPr="00907879" w14:paraId="33096341" w14:textId="77777777" w:rsidTr="000C1EBA">
        <w:trPr>
          <w:trHeight w:val="249"/>
        </w:trPr>
        <w:tc>
          <w:tcPr>
            <w:tcW w:w="0" w:type="auto"/>
          </w:tcPr>
          <w:p w14:paraId="41ACE550" w14:textId="0A319593" w:rsidR="009964F7" w:rsidRPr="00907879" w:rsidRDefault="009964F7" w:rsidP="00CD3392">
            <w:pPr>
              <w:rPr>
                <w:rFonts w:ascii="Arial" w:hAnsi="Arial" w:cs="Arial"/>
                <w:sz w:val="22"/>
                <w:szCs w:val="22"/>
                <w:lang w:val="en-GB"/>
              </w:rPr>
            </w:pPr>
            <w:r>
              <w:rPr>
                <w:rFonts w:ascii="Arial" w:hAnsi="Arial" w:cs="Arial"/>
                <w:sz w:val="22"/>
                <w:szCs w:val="22"/>
                <w:lang w:val="en-GB"/>
              </w:rPr>
              <w:t>30/09/15</w:t>
            </w:r>
          </w:p>
        </w:tc>
        <w:tc>
          <w:tcPr>
            <w:tcW w:w="0" w:type="auto"/>
          </w:tcPr>
          <w:p w14:paraId="20E602E2" w14:textId="2B43DD87" w:rsidR="009964F7" w:rsidRPr="00907879" w:rsidRDefault="009964F7" w:rsidP="00CD3392">
            <w:pPr>
              <w:rPr>
                <w:rFonts w:ascii="Arial" w:hAnsi="Arial" w:cs="Arial"/>
                <w:sz w:val="22"/>
                <w:szCs w:val="22"/>
                <w:lang w:val="en-GB"/>
              </w:rPr>
            </w:pPr>
            <w:r>
              <w:rPr>
                <w:rFonts w:ascii="Arial" w:hAnsi="Arial" w:cs="Arial"/>
                <w:sz w:val="22"/>
                <w:szCs w:val="22"/>
                <w:lang w:val="en-GB"/>
              </w:rPr>
              <w:t>Submission of IMR from Escape family support.</w:t>
            </w:r>
          </w:p>
        </w:tc>
      </w:tr>
      <w:tr w:rsidR="009964F7" w:rsidRPr="00907879" w14:paraId="0D5F8040" w14:textId="77777777" w:rsidTr="000C1EBA">
        <w:trPr>
          <w:trHeight w:val="249"/>
        </w:trPr>
        <w:tc>
          <w:tcPr>
            <w:tcW w:w="0" w:type="auto"/>
          </w:tcPr>
          <w:p w14:paraId="414A3375" w14:textId="23C7D49E" w:rsidR="009964F7" w:rsidRDefault="009964F7" w:rsidP="00CD3392">
            <w:pPr>
              <w:rPr>
                <w:rFonts w:ascii="Arial" w:hAnsi="Arial" w:cs="Arial"/>
                <w:sz w:val="22"/>
                <w:szCs w:val="22"/>
                <w:lang w:val="en-GB"/>
              </w:rPr>
            </w:pPr>
            <w:r>
              <w:rPr>
                <w:rFonts w:ascii="Arial" w:hAnsi="Arial" w:cs="Arial"/>
                <w:sz w:val="22"/>
                <w:szCs w:val="22"/>
                <w:lang w:val="en-GB"/>
              </w:rPr>
              <w:t>28/10/15</w:t>
            </w:r>
          </w:p>
        </w:tc>
        <w:tc>
          <w:tcPr>
            <w:tcW w:w="0" w:type="auto"/>
          </w:tcPr>
          <w:p w14:paraId="56A4DA82" w14:textId="006208CD" w:rsidR="009964F7" w:rsidRDefault="009964F7" w:rsidP="00CD3392">
            <w:pPr>
              <w:rPr>
                <w:rFonts w:ascii="Arial" w:hAnsi="Arial" w:cs="Arial"/>
                <w:sz w:val="22"/>
                <w:szCs w:val="22"/>
                <w:lang w:val="en-GB"/>
              </w:rPr>
            </w:pPr>
            <w:r>
              <w:rPr>
                <w:rFonts w:ascii="Arial" w:hAnsi="Arial" w:cs="Arial"/>
                <w:sz w:val="22"/>
                <w:szCs w:val="22"/>
                <w:lang w:val="en-GB"/>
              </w:rPr>
              <w:t>Panel meeting to review second draft of overview report.</w:t>
            </w:r>
          </w:p>
        </w:tc>
      </w:tr>
      <w:tr w:rsidR="008167FE" w:rsidRPr="00907879" w14:paraId="5224372B" w14:textId="77777777" w:rsidTr="000C1EBA">
        <w:trPr>
          <w:trHeight w:val="249"/>
        </w:trPr>
        <w:tc>
          <w:tcPr>
            <w:tcW w:w="0" w:type="auto"/>
          </w:tcPr>
          <w:p w14:paraId="51D0AE3C" w14:textId="52653F31" w:rsidR="008167FE" w:rsidRDefault="008167FE" w:rsidP="00CD3392">
            <w:pPr>
              <w:rPr>
                <w:rFonts w:ascii="Arial" w:hAnsi="Arial" w:cs="Arial"/>
                <w:sz w:val="22"/>
                <w:szCs w:val="22"/>
                <w:lang w:val="en-GB"/>
              </w:rPr>
            </w:pPr>
            <w:r>
              <w:rPr>
                <w:rFonts w:ascii="Arial" w:hAnsi="Arial" w:cs="Arial"/>
                <w:sz w:val="22"/>
                <w:szCs w:val="22"/>
                <w:lang w:val="en-GB"/>
              </w:rPr>
              <w:t>27/11/15</w:t>
            </w:r>
          </w:p>
        </w:tc>
        <w:tc>
          <w:tcPr>
            <w:tcW w:w="0" w:type="auto"/>
          </w:tcPr>
          <w:p w14:paraId="4DB92098" w14:textId="20B7FC24" w:rsidR="008167FE" w:rsidRDefault="008167FE" w:rsidP="00CD3392">
            <w:pPr>
              <w:rPr>
                <w:rFonts w:ascii="Arial" w:hAnsi="Arial" w:cs="Arial"/>
                <w:sz w:val="22"/>
                <w:szCs w:val="22"/>
                <w:lang w:val="en-GB"/>
              </w:rPr>
            </w:pPr>
            <w:r>
              <w:rPr>
                <w:rFonts w:ascii="Arial" w:hAnsi="Arial" w:cs="Arial"/>
                <w:sz w:val="22"/>
                <w:szCs w:val="22"/>
                <w:lang w:val="en-GB"/>
              </w:rPr>
              <w:t>Final P</w:t>
            </w:r>
            <w:r w:rsidR="00921613">
              <w:rPr>
                <w:rFonts w:ascii="Arial" w:hAnsi="Arial" w:cs="Arial"/>
                <w:sz w:val="22"/>
                <w:szCs w:val="22"/>
                <w:lang w:val="en-GB"/>
              </w:rPr>
              <w:t>anel meeting and completion of Action P</w:t>
            </w:r>
            <w:r>
              <w:rPr>
                <w:rFonts w:ascii="Arial" w:hAnsi="Arial" w:cs="Arial"/>
                <w:sz w:val="22"/>
                <w:szCs w:val="22"/>
                <w:lang w:val="en-GB"/>
              </w:rPr>
              <w:t>lan.</w:t>
            </w:r>
          </w:p>
        </w:tc>
      </w:tr>
    </w:tbl>
    <w:p w14:paraId="756D01BD" w14:textId="77777777" w:rsidR="00B46CB9" w:rsidRPr="00907879" w:rsidRDefault="00B46CB9" w:rsidP="00B46CB9">
      <w:pPr>
        <w:rPr>
          <w:rFonts w:ascii="Arial" w:hAnsi="Arial" w:cs="Arial"/>
          <w:sz w:val="22"/>
          <w:szCs w:val="22"/>
          <w:lang w:val="en-GB"/>
        </w:rPr>
      </w:pPr>
    </w:p>
    <w:p w14:paraId="40F3308A" w14:textId="4465F693" w:rsidR="00F50575" w:rsidRDefault="00F50575" w:rsidP="00F50575">
      <w:pPr>
        <w:pStyle w:val="Heading1"/>
        <w:numPr>
          <w:ilvl w:val="2"/>
          <w:numId w:val="15"/>
        </w:numPr>
        <w:spacing w:line="276" w:lineRule="auto"/>
        <w:rPr>
          <w:rFonts w:cs="Arial"/>
          <w:i w:val="0"/>
          <w:szCs w:val="22"/>
          <w:lang w:eastAsia="en-US"/>
        </w:rPr>
      </w:pPr>
      <w:r>
        <w:rPr>
          <w:rFonts w:cs="Arial"/>
          <w:i w:val="0"/>
          <w:szCs w:val="22"/>
          <w:lang w:eastAsia="en-US"/>
        </w:rPr>
        <w:t xml:space="preserve">In order to ensure the review process was sufficiently thorough, </w:t>
      </w:r>
      <w:r w:rsidRPr="00550B6B">
        <w:rPr>
          <w:rFonts w:cs="Arial"/>
          <w:i w:val="0"/>
          <w:szCs w:val="22"/>
          <w:lang w:eastAsia="en-US"/>
        </w:rPr>
        <w:t xml:space="preserve">Newcastle Children’s Services were contacted to see if they had had any relevant contact or information.  They had extremely limited involvement consisting solely of the sending of two letters in 2007, prior to the review period, this is considered where relevant within this report. </w:t>
      </w:r>
    </w:p>
    <w:p w14:paraId="4C99FD97" w14:textId="77777777" w:rsidR="00F50575" w:rsidRPr="00550B6B" w:rsidRDefault="00F50575" w:rsidP="00F50575"/>
    <w:p w14:paraId="4AA2736E" w14:textId="76509366" w:rsidR="00F50575" w:rsidRDefault="00F50575" w:rsidP="00F50575">
      <w:pPr>
        <w:pStyle w:val="Heading1"/>
        <w:numPr>
          <w:ilvl w:val="2"/>
          <w:numId w:val="15"/>
        </w:numPr>
        <w:spacing w:line="276" w:lineRule="auto"/>
        <w:rPr>
          <w:rFonts w:cs="Arial"/>
          <w:i w:val="0"/>
          <w:szCs w:val="22"/>
          <w:lang w:eastAsia="en-US"/>
        </w:rPr>
      </w:pPr>
      <w:r w:rsidRPr="00907879">
        <w:rPr>
          <w:rFonts w:cs="Arial"/>
          <w:i w:val="0"/>
          <w:szCs w:val="22"/>
          <w:lang w:eastAsia="en-US"/>
        </w:rPr>
        <w:t xml:space="preserve">Contact was also made with a number of other agencies to </w:t>
      </w:r>
      <w:r>
        <w:rPr>
          <w:rFonts w:cs="Arial"/>
          <w:i w:val="0"/>
          <w:szCs w:val="22"/>
          <w:lang w:eastAsia="en-US"/>
        </w:rPr>
        <w:t>ascertain</w:t>
      </w:r>
      <w:r w:rsidRPr="00907879">
        <w:rPr>
          <w:rFonts w:cs="Arial"/>
          <w:i w:val="0"/>
          <w:szCs w:val="22"/>
          <w:lang w:eastAsia="en-US"/>
        </w:rPr>
        <w:t xml:space="preserve"> if they had any inform</w:t>
      </w:r>
      <w:r>
        <w:rPr>
          <w:rFonts w:cs="Arial"/>
          <w:i w:val="0"/>
          <w:szCs w:val="22"/>
          <w:lang w:eastAsia="en-US"/>
        </w:rPr>
        <w:t>ation relevant to the review.</w:t>
      </w:r>
      <w:r w:rsidRPr="00907879">
        <w:rPr>
          <w:rFonts w:cs="Arial"/>
          <w:i w:val="0"/>
          <w:szCs w:val="22"/>
          <w:lang w:eastAsia="en-US"/>
        </w:rPr>
        <w:t xml:space="preserve"> In response to this, Women’s Aid and Positive Response to Overcoming Problems of Substance Misuse (PROPS) both confirmed that they had had no contact with either the victim or the perpetrator in this case.  The North East Council on Addictions (NECA) </w:t>
      </w:r>
      <w:r>
        <w:rPr>
          <w:rFonts w:cs="Arial"/>
          <w:i w:val="0"/>
          <w:szCs w:val="22"/>
          <w:lang w:eastAsia="en-US"/>
        </w:rPr>
        <w:t>reported</w:t>
      </w:r>
      <w:r w:rsidRPr="00907879">
        <w:rPr>
          <w:rFonts w:cs="Arial"/>
          <w:i w:val="0"/>
          <w:szCs w:val="22"/>
          <w:lang w:eastAsia="en-US"/>
        </w:rPr>
        <w:t xml:space="preserve"> having had no contact with Ms K, and just one brief contact with the Mark dating back t</w:t>
      </w:r>
      <w:r>
        <w:rPr>
          <w:rFonts w:cs="Arial"/>
          <w:i w:val="0"/>
          <w:szCs w:val="22"/>
          <w:lang w:eastAsia="en-US"/>
        </w:rPr>
        <w:t>o 2006, which was not felt to</w:t>
      </w:r>
      <w:r w:rsidRPr="00907879">
        <w:rPr>
          <w:rFonts w:cs="Arial"/>
          <w:i w:val="0"/>
          <w:szCs w:val="22"/>
          <w:lang w:eastAsia="en-US"/>
        </w:rPr>
        <w:t xml:space="preserve"> </w:t>
      </w:r>
      <w:r>
        <w:rPr>
          <w:rFonts w:cs="Arial"/>
          <w:i w:val="0"/>
          <w:szCs w:val="22"/>
          <w:lang w:eastAsia="en-US"/>
        </w:rPr>
        <w:t xml:space="preserve">contain any information relevant to the review. </w:t>
      </w:r>
    </w:p>
    <w:p w14:paraId="55331A2D" w14:textId="77777777" w:rsidR="00F50575" w:rsidRDefault="00F50575" w:rsidP="00F50575">
      <w:pPr>
        <w:pStyle w:val="Heading1"/>
        <w:spacing w:line="276" w:lineRule="auto"/>
        <w:rPr>
          <w:rFonts w:cs="Arial"/>
          <w:i w:val="0"/>
          <w:szCs w:val="22"/>
          <w:lang w:eastAsia="en-US"/>
        </w:rPr>
      </w:pPr>
    </w:p>
    <w:p w14:paraId="24801AAC" w14:textId="0140D5A3" w:rsidR="00F50575" w:rsidRDefault="00F50575" w:rsidP="00F50575">
      <w:pPr>
        <w:pStyle w:val="Heading1"/>
        <w:numPr>
          <w:ilvl w:val="2"/>
          <w:numId w:val="15"/>
        </w:numPr>
        <w:spacing w:line="276" w:lineRule="auto"/>
        <w:rPr>
          <w:rFonts w:cs="Arial"/>
          <w:i w:val="0"/>
          <w:szCs w:val="22"/>
          <w:lang w:eastAsia="en-US"/>
        </w:rPr>
      </w:pPr>
      <w:r>
        <w:rPr>
          <w:rFonts w:cs="Arial"/>
          <w:i w:val="0"/>
          <w:szCs w:val="22"/>
          <w:lang w:eastAsia="en-US"/>
        </w:rPr>
        <w:t xml:space="preserve">During the review process it also came to light that Ms K had had contact with Escape Family Support, a drug and alcohol service in the Northumberland area.  Such contact was prior to the review period however </w:t>
      </w:r>
      <w:r w:rsidR="00186203">
        <w:rPr>
          <w:rFonts w:cs="Arial"/>
          <w:i w:val="0"/>
          <w:szCs w:val="22"/>
          <w:lang w:eastAsia="en-US"/>
        </w:rPr>
        <w:t>due to its relevance ESCAPE agreed</w:t>
      </w:r>
      <w:r>
        <w:rPr>
          <w:rFonts w:cs="Arial"/>
          <w:i w:val="0"/>
          <w:szCs w:val="22"/>
          <w:lang w:eastAsia="en-US"/>
        </w:rPr>
        <w:t xml:space="preserve"> to complete an IMR.</w:t>
      </w:r>
    </w:p>
    <w:p w14:paraId="618C08A8" w14:textId="77777777" w:rsidR="00F50575" w:rsidRPr="007E179A" w:rsidRDefault="00F50575" w:rsidP="00F50575"/>
    <w:p w14:paraId="5434FC82" w14:textId="79DDCC33" w:rsidR="00F50575" w:rsidRDefault="00186203" w:rsidP="00F50575">
      <w:pPr>
        <w:pStyle w:val="Heading1"/>
        <w:numPr>
          <w:ilvl w:val="2"/>
          <w:numId w:val="15"/>
        </w:numPr>
        <w:spacing w:line="276" w:lineRule="auto"/>
        <w:rPr>
          <w:rFonts w:cs="Arial"/>
          <w:i w:val="0"/>
          <w:szCs w:val="22"/>
          <w:lang w:val="fr-FR" w:eastAsia="en-US"/>
        </w:rPr>
      </w:pPr>
      <w:r>
        <w:rPr>
          <w:rFonts w:cs="Arial"/>
          <w:i w:val="0"/>
          <w:szCs w:val="22"/>
          <w:lang w:eastAsia="en-US"/>
        </w:rPr>
        <w:t>Whilst the</w:t>
      </w:r>
      <w:r w:rsidR="00F50575">
        <w:rPr>
          <w:rFonts w:cs="Arial"/>
          <w:i w:val="0"/>
          <w:szCs w:val="22"/>
          <w:lang w:eastAsia="en-US"/>
        </w:rPr>
        <w:t xml:space="preserve"> N</w:t>
      </w:r>
      <w:r w:rsidR="0014664D">
        <w:rPr>
          <w:rFonts w:cs="Arial"/>
          <w:i w:val="0"/>
          <w:szCs w:val="22"/>
          <w:lang w:eastAsia="en-US"/>
        </w:rPr>
        <w:t>ational</w:t>
      </w:r>
      <w:r w:rsidR="00F50575">
        <w:rPr>
          <w:rFonts w:cs="Arial"/>
          <w:i w:val="0"/>
          <w:szCs w:val="22"/>
          <w:lang w:eastAsia="en-US"/>
        </w:rPr>
        <w:t xml:space="preserve"> Probation Service </w:t>
      </w:r>
      <w:r w:rsidR="0014664D">
        <w:rPr>
          <w:rFonts w:cs="Arial"/>
          <w:i w:val="0"/>
          <w:szCs w:val="22"/>
          <w:lang w:eastAsia="en-US"/>
        </w:rPr>
        <w:t>(NPS</w:t>
      </w:r>
      <w:r w:rsidR="0014664D">
        <w:rPr>
          <w:rFonts w:cs="Arial"/>
          <w:i w:val="0"/>
          <w:szCs w:val="22"/>
          <w:lang w:val="fr-FR" w:eastAsia="en-US"/>
        </w:rPr>
        <w:t>)</w:t>
      </w:r>
      <w:r w:rsidR="001A4585">
        <w:rPr>
          <w:rFonts w:cs="Arial"/>
          <w:i w:val="0"/>
          <w:szCs w:val="22"/>
          <w:lang w:eastAsia="en-US"/>
        </w:rPr>
        <w:t xml:space="preserve">, North East Region, </w:t>
      </w:r>
      <w:r w:rsidR="005D4C0D">
        <w:rPr>
          <w:rFonts w:cs="Arial"/>
          <w:i w:val="0"/>
          <w:szCs w:val="22"/>
          <w:lang w:eastAsia="en-US"/>
        </w:rPr>
        <w:t>were identified as</w:t>
      </w:r>
      <w:r w:rsidR="00F50575">
        <w:rPr>
          <w:rFonts w:cs="Arial"/>
          <w:i w:val="0"/>
          <w:szCs w:val="22"/>
          <w:lang w:eastAsia="en-US"/>
        </w:rPr>
        <w:t xml:space="preserve"> holding Ms K’s records fol</w:t>
      </w:r>
      <w:r w:rsidR="0014664D">
        <w:rPr>
          <w:rFonts w:cs="Arial"/>
          <w:i w:val="0"/>
          <w:szCs w:val="22"/>
          <w:lang w:eastAsia="en-US"/>
        </w:rPr>
        <w:t>lowing the split of the Northumbria Probation Trust</w:t>
      </w:r>
      <w:r w:rsidR="00077BEE">
        <w:rPr>
          <w:rFonts w:cs="Arial"/>
          <w:i w:val="0"/>
          <w:szCs w:val="22"/>
          <w:lang w:eastAsia="en-US"/>
        </w:rPr>
        <w:t xml:space="preserve"> </w:t>
      </w:r>
      <w:r w:rsidR="00F50575">
        <w:rPr>
          <w:rFonts w:cs="Arial"/>
          <w:i w:val="0"/>
          <w:szCs w:val="22"/>
          <w:lang w:eastAsia="en-US"/>
        </w:rPr>
        <w:t>into two</w:t>
      </w:r>
      <w:r w:rsidR="00077BEE">
        <w:rPr>
          <w:rFonts w:cs="Arial"/>
          <w:i w:val="0"/>
          <w:szCs w:val="22"/>
          <w:lang w:eastAsia="en-US"/>
        </w:rPr>
        <w:t xml:space="preserve"> organisations, it was felt that the learning identified within their IMR was also relevant for Northumbria Community Rehabilitation Company (CRC</w:t>
      </w:r>
      <w:r w:rsidR="00077BEE">
        <w:rPr>
          <w:rFonts w:cs="Arial"/>
          <w:i w:val="0"/>
          <w:szCs w:val="22"/>
          <w:lang w:val="fr-FR" w:eastAsia="en-US"/>
        </w:rPr>
        <w:t>)</w:t>
      </w:r>
      <w:r w:rsidR="00077BEE">
        <w:rPr>
          <w:rFonts w:cs="Arial"/>
          <w:i w:val="0"/>
          <w:szCs w:val="22"/>
          <w:lang w:eastAsia="en-US"/>
        </w:rPr>
        <w:t xml:space="preserve">.  As a result the CRC </w:t>
      </w:r>
      <w:r w:rsidR="00F85C2B">
        <w:rPr>
          <w:rFonts w:cs="Arial"/>
          <w:i w:val="0"/>
          <w:szCs w:val="22"/>
          <w:lang w:eastAsia="en-US"/>
        </w:rPr>
        <w:t>were provided</w:t>
      </w:r>
      <w:r w:rsidR="00077BEE">
        <w:rPr>
          <w:rFonts w:cs="Arial"/>
          <w:i w:val="0"/>
          <w:szCs w:val="22"/>
          <w:lang w:eastAsia="en-US"/>
        </w:rPr>
        <w:t xml:space="preserve"> with details of the IMR completed by </w:t>
      </w:r>
      <w:r w:rsidR="00077BEE">
        <w:rPr>
          <w:rFonts w:cs="Arial"/>
          <w:i w:val="0"/>
          <w:szCs w:val="22"/>
          <w:lang w:val="fr-FR" w:eastAsia="en-US"/>
        </w:rPr>
        <w:t>NPS and invited to comment on how they may wish to implement recommendation</w:t>
      </w:r>
      <w:r>
        <w:rPr>
          <w:rFonts w:cs="Arial"/>
          <w:i w:val="0"/>
          <w:szCs w:val="22"/>
          <w:lang w:val="fr-FR" w:eastAsia="en-US"/>
        </w:rPr>
        <w:t>s within their own organisation (Appendix 1).</w:t>
      </w:r>
      <w:r w:rsidR="001A4585">
        <w:rPr>
          <w:rFonts w:cs="Arial"/>
          <w:i w:val="0"/>
          <w:szCs w:val="22"/>
          <w:lang w:val="fr-FR" w:eastAsia="en-US"/>
        </w:rPr>
        <w:t xml:space="preserve">  In addition general recommendations arising from the review in relation to the Probation Service were agreed by both the National Probation Service and </w:t>
      </w:r>
      <w:r w:rsidR="001A4585">
        <w:rPr>
          <w:rFonts w:cs="Arial"/>
          <w:i w:val="0"/>
          <w:szCs w:val="22"/>
          <w:lang w:eastAsia="en-US"/>
        </w:rPr>
        <w:t>Northumbria Community Rehabilitation Company.</w:t>
      </w:r>
    </w:p>
    <w:p w14:paraId="3C40C503" w14:textId="77777777" w:rsidR="00077BEE" w:rsidRPr="00077BEE" w:rsidRDefault="00077BEE" w:rsidP="00077BEE"/>
    <w:p w14:paraId="0FC7DB26" w14:textId="0AEE6F1A" w:rsidR="00F50575" w:rsidRDefault="00F50575" w:rsidP="00F50575">
      <w:pPr>
        <w:pStyle w:val="Heading1"/>
        <w:numPr>
          <w:ilvl w:val="2"/>
          <w:numId w:val="15"/>
        </w:numPr>
        <w:spacing w:line="276" w:lineRule="auto"/>
        <w:rPr>
          <w:rFonts w:cs="Arial"/>
          <w:i w:val="0"/>
          <w:szCs w:val="22"/>
          <w:lang w:eastAsia="en-US"/>
        </w:rPr>
      </w:pPr>
      <w:r>
        <w:rPr>
          <w:rFonts w:cs="Arial"/>
          <w:i w:val="0"/>
          <w:szCs w:val="22"/>
          <w:lang w:eastAsia="en-US"/>
        </w:rPr>
        <w:t>In addition to the above</w:t>
      </w:r>
      <w:r w:rsidR="00077BEE">
        <w:rPr>
          <w:rFonts w:cs="Arial"/>
          <w:i w:val="0"/>
          <w:szCs w:val="22"/>
          <w:lang w:eastAsia="en-US"/>
        </w:rPr>
        <w:t>, an interview</w:t>
      </w:r>
      <w:r>
        <w:rPr>
          <w:rFonts w:cs="Arial"/>
          <w:i w:val="0"/>
          <w:szCs w:val="22"/>
          <w:lang w:eastAsia="en-US"/>
        </w:rPr>
        <w:t xml:space="preserve"> took place with on</w:t>
      </w:r>
      <w:r w:rsidR="00077BEE">
        <w:rPr>
          <w:rFonts w:cs="Arial"/>
          <w:i w:val="0"/>
          <w:szCs w:val="22"/>
          <w:lang w:eastAsia="en-US"/>
        </w:rPr>
        <w:t>e of Ms K’s previous manager’s to provide further background and context for the review.</w:t>
      </w:r>
    </w:p>
    <w:p w14:paraId="012F0512" w14:textId="77777777" w:rsidR="00F50575" w:rsidRPr="007E179A" w:rsidRDefault="00F50575" w:rsidP="00F50575">
      <w:pPr>
        <w:rPr>
          <w:lang w:eastAsia="en-US"/>
        </w:rPr>
      </w:pPr>
    </w:p>
    <w:p w14:paraId="03E222DD" w14:textId="0BEC1173" w:rsidR="00F50575" w:rsidRPr="00077BEE" w:rsidRDefault="00F50575" w:rsidP="00F50575">
      <w:pPr>
        <w:pStyle w:val="Default"/>
        <w:numPr>
          <w:ilvl w:val="2"/>
          <w:numId w:val="15"/>
        </w:numPr>
        <w:spacing w:line="276" w:lineRule="auto"/>
        <w:jc w:val="both"/>
        <w:rPr>
          <w:b/>
          <w:sz w:val="22"/>
          <w:szCs w:val="22"/>
        </w:rPr>
      </w:pPr>
      <w:r w:rsidRPr="00907879">
        <w:rPr>
          <w:sz w:val="22"/>
          <w:szCs w:val="22"/>
        </w:rPr>
        <w:t xml:space="preserve">Discussion </w:t>
      </w:r>
      <w:r>
        <w:rPr>
          <w:sz w:val="22"/>
          <w:szCs w:val="22"/>
        </w:rPr>
        <w:t xml:space="preserve">also </w:t>
      </w:r>
      <w:r w:rsidRPr="00907879">
        <w:rPr>
          <w:sz w:val="22"/>
          <w:szCs w:val="22"/>
        </w:rPr>
        <w:t xml:space="preserve">took place within the Panel regarding the need for expert opinion in relation to the fact that this review related to a male victim of domestic homicide.  As no local agencies were known that deal solely in supporting male victims of </w:t>
      </w:r>
      <w:r w:rsidR="00381CD2">
        <w:rPr>
          <w:sz w:val="22"/>
          <w:szCs w:val="22"/>
        </w:rPr>
        <w:t>domestic abuse</w:t>
      </w:r>
      <w:r w:rsidRPr="00907879">
        <w:rPr>
          <w:sz w:val="22"/>
          <w:szCs w:val="22"/>
        </w:rPr>
        <w:t xml:space="preserve">, Victim Support were identified as the most relevant agency to provide this perspective, in that they offer support to both male and female victims of </w:t>
      </w:r>
      <w:r w:rsidR="00381CD2">
        <w:rPr>
          <w:sz w:val="22"/>
          <w:szCs w:val="22"/>
        </w:rPr>
        <w:t>domestic abuse</w:t>
      </w:r>
      <w:r w:rsidRPr="00907879">
        <w:rPr>
          <w:sz w:val="22"/>
          <w:szCs w:val="22"/>
        </w:rPr>
        <w:t>.  As such it was agreed they would be asked to specifically consider the review process from the perspective of male victims and advise the review Panel accordingly throughout</w:t>
      </w:r>
      <w:r>
        <w:rPr>
          <w:sz w:val="22"/>
          <w:szCs w:val="22"/>
        </w:rPr>
        <w:t xml:space="preserve">.  </w:t>
      </w:r>
      <w:r w:rsidRPr="00907879">
        <w:rPr>
          <w:sz w:val="22"/>
          <w:szCs w:val="22"/>
        </w:rPr>
        <w:t>In preparing this report consideration was also given to a previous review that took place within the Newcastle area, in which the victim was also male, to identify any similar or recurring issues.</w:t>
      </w:r>
    </w:p>
    <w:p w14:paraId="7828F835" w14:textId="77777777" w:rsidR="00077BEE" w:rsidRPr="00550B6B" w:rsidRDefault="00077BEE" w:rsidP="00077BEE">
      <w:pPr>
        <w:pStyle w:val="Default"/>
        <w:spacing w:line="276" w:lineRule="auto"/>
        <w:jc w:val="both"/>
        <w:rPr>
          <w:b/>
          <w:sz w:val="22"/>
          <w:szCs w:val="22"/>
        </w:rPr>
      </w:pPr>
    </w:p>
    <w:p w14:paraId="1DC7ACA1" w14:textId="216A2002" w:rsidR="008A5277" w:rsidRPr="00B202FE" w:rsidRDefault="00B46CB9" w:rsidP="00B202FE">
      <w:pPr>
        <w:pStyle w:val="Heading1"/>
        <w:numPr>
          <w:ilvl w:val="2"/>
          <w:numId w:val="15"/>
        </w:numPr>
        <w:spacing w:line="276" w:lineRule="auto"/>
        <w:rPr>
          <w:rFonts w:cs="Arial"/>
          <w:b/>
          <w:i w:val="0"/>
          <w:szCs w:val="22"/>
        </w:rPr>
      </w:pPr>
      <w:r w:rsidRPr="00907879">
        <w:rPr>
          <w:rFonts w:cs="Arial"/>
          <w:i w:val="0"/>
          <w:color w:val="000000"/>
          <w:szCs w:val="22"/>
          <w:lang w:eastAsia="en-US"/>
        </w:rPr>
        <w:t>The total review process took longer</w:t>
      </w:r>
      <w:r w:rsidR="007A041E">
        <w:rPr>
          <w:rFonts w:cs="Arial"/>
          <w:i w:val="0"/>
          <w:color w:val="000000"/>
          <w:szCs w:val="22"/>
          <w:lang w:eastAsia="en-US"/>
        </w:rPr>
        <w:t xml:space="preserve"> than the Home Office guidance around </w:t>
      </w:r>
      <w:r w:rsidRPr="00907879">
        <w:rPr>
          <w:rFonts w:cs="Arial"/>
          <w:i w:val="0"/>
          <w:color w:val="000000"/>
          <w:szCs w:val="22"/>
          <w:lang w:eastAsia="en-US"/>
        </w:rPr>
        <w:t>timescales</w:t>
      </w:r>
      <w:r w:rsidR="009964F7">
        <w:rPr>
          <w:rFonts w:cs="Arial"/>
          <w:i w:val="0"/>
          <w:color w:val="000000"/>
          <w:szCs w:val="22"/>
          <w:lang w:eastAsia="en-US"/>
        </w:rPr>
        <w:t xml:space="preserve"> </w:t>
      </w:r>
      <w:r w:rsidR="007E4AEF">
        <w:rPr>
          <w:rFonts w:cs="Arial"/>
          <w:i w:val="0"/>
          <w:color w:val="000000"/>
          <w:szCs w:val="22"/>
          <w:lang w:eastAsia="en-US"/>
        </w:rPr>
        <w:t>for</w:t>
      </w:r>
      <w:r w:rsidR="009964F7">
        <w:rPr>
          <w:rFonts w:cs="Arial"/>
          <w:i w:val="0"/>
          <w:color w:val="000000"/>
          <w:szCs w:val="22"/>
          <w:lang w:eastAsia="en-US"/>
        </w:rPr>
        <w:t xml:space="preserve"> a number of reasons</w:t>
      </w:r>
      <w:r w:rsidR="002B579F">
        <w:rPr>
          <w:rFonts w:cs="Arial"/>
          <w:i w:val="0"/>
          <w:color w:val="000000"/>
          <w:szCs w:val="22"/>
          <w:lang w:eastAsia="en-US"/>
        </w:rPr>
        <w:t xml:space="preserve">.  Firstly, </w:t>
      </w:r>
      <w:r w:rsidR="009964F7">
        <w:rPr>
          <w:rFonts w:cs="Arial"/>
          <w:i w:val="0"/>
          <w:color w:val="000000"/>
          <w:szCs w:val="22"/>
          <w:lang w:eastAsia="en-US"/>
        </w:rPr>
        <w:t xml:space="preserve">due to a number of ongoing DHRs and Serious Case Review in </w:t>
      </w:r>
      <w:r w:rsidR="007E4AEF">
        <w:rPr>
          <w:rFonts w:cs="Arial"/>
          <w:i w:val="0"/>
          <w:color w:val="000000"/>
          <w:szCs w:val="22"/>
          <w:lang w:eastAsia="en-US"/>
        </w:rPr>
        <w:t xml:space="preserve">the </w:t>
      </w:r>
      <w:r w:rsidR="009964F7">
        <w:rPr>
          <w:rFonts w:cs="Arial"/>
          <w:i w:val="0"/>
          <w:color w:val="000000"/>
          <w:szCs w:val="22"/>
          <w:lang w:eastAsia="en-US"/>
        </w:rPr>
        <w:t>local area, an extended time period was granted for the completion of IMRs</w:t>
      </w:r>
      <w:r w:rsidR="002B579F">
        <w:rPr>
          <w:rFonts w:cs="Arial"/>
          <w:i w:val="0"/>
          <w:color w:val="000000"/>
          <w:szCs w:val="22"/>
          <w:lang w:eastAsia="en-US"/>
        </w:rPr>
        <w:t xml:space="preserve"> at the beginning of the process</w:t>
      </w:r>
      <w:r w:rsidR="009964F7">
        <w:rPr>
          <w:rFonts w:cs="Arial"/>
          <w:i w:val="0"/>
          <w:color w:val="000000"/>
          <w:szCs w:val="22"/>
          <w:lang w:eastAsia="en-US"/>
        </w:rPr>
        <w:t xml:space="preserve">. </w:t>
      </w:r>
      <w:r w:rsidR="00077BEE">
        <w:rPr>
          <w:rFonts w:cs="Arial"/>
          <w:i w:val="0"/>
          <w:color w:val="000000"/>
          <w:szCs w:val="22"/>
          <w:lang w:eastAsia="en-US"/>
        </w:rPr>
        <w:t>Secondly</w:t>
      </w:r>
      <w:r w:rsidR="009964F7">
        <w:rPr>
          <w:rFonts w:cs="Arial"/>
          <w:i w:val="0"/>
          <w:color w:val="000000"/>
          <w:szCs w:val="22"/>
          <w:lang w:eastAsia="en-US"/>
        </w:rPr>
        <w:t xml:space="preserve">, </w:t>
      </w:r>
      <w:r w:rsidRPr="00907879">
        <w:rPr>
          <w:rFonts w:cs="Arial"/>
          <w:i w:val="0"/>
          <w:color w:val="000000"/>
          <w:szCs w:val="22"/>
          <w:lang w:eastAsia="en-US"/>
        </w:rPr>
        <w:t xml:space="preserve">the </w:t>
      </w:r>
      <w:r w:rsidR="009964F7">
        <w:rPr>
          <w:rFonts w:cs="Arial"/>
          <w:i w:val="0"/>
          <w:szCs w:val="22"/>
        </w:rPr>
        <w:t>first draft of the</w:t>
      </w:r>
      <w:r w:rsidRPr="00907879">
        <w:rPr>
          <w:rFonts w:cs="Arial"/>
          <w:i w:val="0"/>
          <w:szCs w:val="22"/>
        </w:rPr>
        <w:t xml:space="preserve"> overview report could not be completed until full information from the criminal proceedings could be disclosed, and </w:t>
      </w:r>
      <w:r w:rsidR="00186203">
        <w:rPr>
          <w:rFonts w:cs="Arial"/>
          <w:i w:val="0"/>
          <w:szCs w:val="22"/>
        </w:rPr>
        <w:t>discussion</w:t>
      </w:r>
      <w:r w:rsidR="00FC648D" w:rsidRPr="00907879">
        <w:rPr>
          <w:rFonts w:cs="Arial"/>
          <w:i w:val="0"/>
          <w:szCs w:val="22"/>
        </w:rPr>
        <w:t xml:space="preserve"> could </w:t>
      </w:r>
      <w:r w:rsidR="00FC648D" w:rsidRPr="00907879">
        <w:rPr>
          <w:rFonts w:cs="Arial"/>
          <w:i w:val="0"/>
          <w:szCs w:val="22"/>
          <w:lang w:val="en-GB"/>
        </w:rPr>
        <w:t xml:space="preserve">take place with the </w:t>
      </w:r>
      <w:r w:rsidR="00D42DFA" w:rsidRPr="00907879">
        <w:rPr>
          <w:rFonts w:cs="Arial"/>
          <w:i w:val="0"/>
          <w:szCs w:val="22"/>
          <w:lang w:val="en-GB"/>
        </w:rPr>
        <w:t>Senior Investigating Officer and the perpetrator.</w:t>
      </w:r>
      <w:r w:rsidR="008A5277">
        <w:rPr>
          <w:rFonts w:cs="Arial"/>
          <w:i w:val="0"/>
          <w:szCs w:val="22"/>
          <w:lang w:val="en-GB"/>
        </w:rPr>
        <w:t xml:space="preserve"> </w:t>
      </w:r>
      <w:r w:rsidR="00077BEE">
        <w:rPr>
          <w:rFonts w:cs="Arial"/>
          <w:i w:val="0"/>
          <w:szCs w:val="22"/>
          <w:lang w:val="en-GB"/>
        </w:rPr>
        <w:t xml:space="preserve">Finally, </w:t>
      </w:r>
      <w:r w:rsidR="00B202FE" w:rsidRPr="00077BEE">
        <w:rPr>
          <w:rFonts w:cs="Arial"/>
          <w:i w:val="0"/>
          <w:szCs w:val="22"/>
          <w:lang w:val="en-GB"/>
        </w:rPr>
        <w:t xml:space="preserve">the first draft of the overview report </w:t>
      </w:r>
      <w:r w:rsidR="002B579F">
        <w:rPr>
          <w:rFonts w:cs="Arial"/>
          <w:i w:val="0"/>
          <w:szCs w:val="22"/>
          <w:lang w:val="en-GB"/>
        </w:rPr>
        <w:t xml:space="preserve">raised further questions and </w:t>
      </w:r>
      <w:r w:rsidR="007E4AEF">
        <w:rPr>
          <w:rFonts w:cs="Arial"/>
          <w:i w:val="0"/>
          <w:szCs w:val="22"/>
          <w:lang w:val="en-GB"/>
        </w:rPr>
        <w:t xml:space="preserve">it was agreed that </w:t>
      </w:r>
      <w:r w:rsidR="002B579F">
        <w:rPr>
          <w:rFonts w:cs="Arial"/>
          <w:i w:val="0"/>
          <w:szCs w:val="22"/>
          <w:lang w:val="en-GB"/>
        </w:rPr>
        <w:t>some amendments were needed to existing IMRs</w:t>
      </w:r>
      <w:r w:rsidR="007E4AEF">
        <w:rPr>
          <w:rFonts w:cs="Arial"/>
          <w:i w:val="0"/>
          <w:szCs w:val="22"/>
          <w:lang w:val="en-GB"/>
        </w:rPr>
        <w:t xml:space="preserve">, and that further </w:t>
      </w:r>
      <w:r w:rsidR="002B579F">
        <w:rPr>
          <w:rFonts w:cs="Arial"/>
          <w:i w:val="0"/>
          <w:szCs w:val="22"/>
          <w:lang w:val="en-GB"/>
        </w:rPr>
        <w:t xml:space="preserve">corroborative information </w:t>
      </w:r>
      <w:r w:rsidR="007E4AEF">
        <w:rPr>
          <w:rFonts w:cs="Arial"/>
          <w:i w:val="0"/>
          <w:szCs w:val="22"/>
          <w:lang w:val="en-GB"/>
        </w:rPr>
        <w:t>should be sought</w:t>
      </w:r>
      <w:r w:rsidR="002B579F">
        <w:rPr>
          <w:rFonts w:cs="Arial"/>
          <w:i w:val="0"/>
          <w:szCs w:val="22"/>
          <w:lang w:val="en-GB"/>
        </w:rPr>
        <w:t xml:space="preserve">, details of which have been </w:t>
      </w:r>
      <w:r w:rsidR="00B202FE" w:rsidRPr="00077BEE">
        <w:rPr>
          <w:rFonts w:cs="Arial"/>
          <w:i w:val="0"/>
          <w:szCs w:val="22"/>
          <w:lang w:val="en-GB"/>
        </w:rPr>
        <w:t>outlined above</w:t>
      </w:r>
      <w:r w:rsidR="002B579F">
        <w:rPr>
          <w:rFonts w:cs="Arial"/>
          <w:i w:val="0"/>
          <w:szCs w:val="22"/>
          <w:lang w:val="en-GB"/>
        </w:rPr>
        <w:t>.</w:t>
      </w:r>
    </w:p>
    <w:p w14:paraId="623E5A0B" w14:textId="77777777" w:rsidR="00CF6AE2" w:rsidRPr="00907879" w:rsidRDefault="00CF6AE2" w:rsidP="007E5540">
      <w:pPr>
        <w:spacing w:line="276" w:lineRule="auto"/>
        <w:rPr>
          <w:rFonts w:ascii="Arial" w:hAnsi="Arial" w:cs="Arial"/>
          <w:sz w:val="22"/>
          <w:szCs w:val="22"/>
        </w:rPr>
      </w:pPr>
    </w:p>
    <w:p w14:paraId="0D114CF6" w14:textId="77777777" w:rsidR="00232065" w:rsidRPr="00907879" w:rsidRDefault="00232065" w:rsidP="007E5540">
      <w:pPr>
        <w:pStyle w:val="Heading1"/>
        <w:numPr>
          <w:ilvl w:val="1"/>
          <w:numId w:val="15"/>
        </w:numPr>
        <w:spacing w:line="276" w:lineRule="auto"/>
        <w:rPr>
          <w:rFonts w:cs="Arial"/>
          <w:b/>
          <w:i w:val="0"/>
          <w:szCs w:val="22"/>
        </w:rPr>
      </w:pPr>
      <w:r w:rsidRPr="00907879">
        <w:rPr>
          <w:rFonts w:cs="Arial"/>
          <w:b/>
          <w:i w:val="0"/>
          <w:szCs w:val="22"/>
        </w:rPr>
        <w:tab/>
      </w:r>
      <w:r w:rsidR="0074759A" w:rsidRPr="00907879">
        <w:rPr>
          <w:rFonts w:cs="Arial"/>
          <w:b/>
          <w:i w:val="0"/>
          <w:szCs w:val="22"/>
        </w:rPr>
        <w:t>Terms of Reference</w:t>
      </w:r>
      <w:r w:rsidR="001E46D9" w:rsidRPr="00907879">
        <w:rPr>
          <w:rFonts w:cs="Arial"/>
          <w:b/>
          <w:i w:val="0"/>
          <w:szCs w:val="22"/>
        </w:rPr>
        <w:t xml:space="preserve"> and Timescales</w:t>
      </w:r>
    </w:p>
    <w:p w14:paraId="6BC24199" w14:textId="77777777" w:rsidR="00232065" w:rsidRPr="00907879" w:rsidRDefault="00232065" w:rsidP="007E5540">
      <w:pPr>
        <w:pStyle w:val="Heading1"/>
        <w:spacing w:line="276" w:lineRule="auto"/>
        <w:rPr>
          <w:rFonts w:cs="Arial"/>
          <w:b/>
          <w:i w:val="0"/>
          <w:szCs w:val="22"/>
        </w:rPr>
      </w:pPr>
    </w:p>
    <w:p w14:paraId="165B6852" w14:textId="77777777" w:rsidR="004A21F8" w:rsidRPr="00907879" w:rsidRDefault="0074759A" w:rsidP="007E5540">
      <w:pPr>
        <w:pStyle w:val="Heading1"/>
        <w:numPr>
          <w:ilvl w:val="2"/>
          <w:numId w:val="15"/>
        </w:numPr>
        <w:spacing w:line="276" w:lineRule="auto"/>
        <w:rPr>
          <w:rFonts w:cs="Arial"/>
          <w:b/>
          <w:i w:val="0"/>
          <w:szCs w:val="22"/>
        </w:rPr>
      </w:pPr>
      <w:r w:rsidRPr="00907879">
        <w:rPr>
          <w:rFonts w:cs="Arial"/>
          <w:i w:val="0"/>
          <w:szCs w:val="22"/>
        </w:rPr>
        <w:t>The specific terms of referen</w:t>
      </w:r>
      <w:r w:rsidR="0087152A" w:rsidRPr="00907879">
        <w:rPr>
          <w:rFonts w:cs="Arial"/>
          <w:i w:val="0"/>
          <w:szCs w:val="22"/>
        </w:rPr>
        <w:t>ce agreed for this review were:</w:t>
      </w:r>
    </w:p>
    <w:p w14:paraId="4BBDCE41" w14:textId="77777777" w:rsidR="004A21F8" w:rsidRPr="00907879" w:rsidRDefault="004A21F8" w:rsidP="007E5540">
      <w:pPr>
        <w:pStyle w:val="Heading1"/>
        <w:spacing w:line="276" w:lineRule="auto"/>
        <w:rPr>
          <w:rFonts w:cs="Arial"/>
          <w:b/>
          <w:i w:val="0"/>
          <w:szCs w:val="22"/>
        </w:rPr>
      </w:pPr>
    </w:p>
    <w:p w14:paraId="4B9E83DB" w14:textId="387C70A0" w:rsidR="004A21F8" w:rsidRPr="00907879" w:rsidRDefault="004A21F8" w:rsidP="00F62E8A">
      <w:pPr>
        <w:numPr>
          <w:ilvl w:val="0"/>
          <w:numId w:val="25"/>
        </w:numPr>
        <w:autoSpaceDE w:val="0"/>
        <w:autoSpaceDN w:val="0"/>
        <w:adjustRightInd w:val="0"/>
        <w:spacing w:line="276" w:lineRule="auto"/>
        <w:jc w:val="both"/>
        <w:rPr>
          <w:rFonts w:ascii="Arial" w:hAnsi="Arial" w:cs="Arial"/>
          <w:sz w:val="22"/>
          <w:szCs w:val="22"/>
        </w:rPr>
      </w:pPr>
      <w:r w:rsidRPr="00907879">
        <w:rPr>
          <w:rFonts w:ascii="Arial" w:hAnsi="Arial" w:cs="Arial"/>
          <w:sz w:val="22"/>
          <w:szCs w:val="22"/>
        </w:rPr>
        <w:t xml:space="preserve">Was there any history of either the victim or alleged perpetrator having experienced or perpetrated </w:t>
      </w:r>
      <w:r w:rsidR="00381CD2">
        <w:rPr>
          <w:rFonts w:ascii="Arial" w:hAnsi="Arial" w:cs="Arial"/>
          <w:sz w:val="22"/>
          <w:szCs w:val="22"/>
        </w:rPr>
        <w:t>domestic abuse</w:t>
      </w:r>
      <w:r w:rsidRPr="00907879">
        <w:rPr>
          <w:rFonts w:ascii="Arial" w:hAnsi="Arial" w:cs="Arial"/>
          <w:sz w:val="22"/>
          <w:szCs w:val="22"/>
        </w:rPr>
        <w:t xml:space="preserve"> in previous relationships?  Consider how this may provide context for this review and help to understand events that occurred leading up to this homicide. </w:t>
      </w:r>
    </w:p>
    <w:p w14:paraId="1B354626" w14:textId="393509D2" w:rsidR="004A21F8" w:rsidRPr="00907879" w:rsidRDefault="004A21F8" w:rsidP="00F62E8A">
      <w:pPr>
        <w:numPr>
          <w:ilvl w:val="0"/>
          <w:numId w:val="25"/>
        </w:numPr>
        <w:autoSpaceDE w:val="0"/>
        <w:autoSpaceDN w:val="0"/>
        <w:adjustRightInd w:val="0"/>
        <w:spacing w:line="276" w:lineRule="auto"/>
        <w:jc w:val="both"/>
        <w:rPr>
          <w:rFonts w:ascii="Arial" w:hAnsi="Arial" w:cs="Arial"/>
          <w:sz w:val="22"/>
          <w:szCs w:val="22"/>
        </w:rPr>
      </w:pPr>
      <w:r w:rsidRPr="00907879">
        <w:rPr>
          <w:rFonts w:ascii="Arial" w:hAnsi="Arial" w:cs="Arial"/>
          <w:sz w:val="22"/>
          <w:szCs w:val="22"/>
        </w:rPr>
        <w:t xml:space="preserve">Were practitioners knowledgeable about potential indicators of </w:t>
      </w:r>
      <w:r w:rsidR="00381CD2">
        <w:rPr>
          <w:rFonts w:ascii="Arial" w:hAnsi="Arial" w:cs="Arial"/>
          <w:sz w:val="22"/>
          <w:szCs w:val="22"/>
        </w:rPr>
        <w:t>domestic abuse</w:t>
      </w:r>
      <w:r w:rsidRPr="00907879">
        <w:rPr>
          <w:rFonts w:ascii="Arial" w:hAnsi="Arial" w:cs="Arial"/>
          <w:sz w:val="22"/>
          <w:szCs w:val="22"/>
        </w:rPr>
        <w:t xml:space="preserve"> and aware of what to do if they had concerns?  Were there any indicators or disclosures of </w:t>
      </w:r>
      <w:r w:rsidR="00381CD2">
        <w:rPr>
          <w:rFonts w:ascii="Arial" w:hAnsi="Arial" w:cs="Arial"/>
          <w:sz w:val="22"/>
          <w:szCs w:val="22"/>
        </w:rPr>
        <w:t>domestic abuse</w:t>
      </w:r>
      <w:r w:rsidRPr="00907879">
        <w:rPr>
          <w:rFonts w:ascii="Arial" w:hAnsi="Arial" w:cs="Arial"/>
          <w:sz w:val="22"/>
          <w:szCs w:val="22"/>
        </w:rPr>
        <w:t xml:space="preserve"> in this case?  Were they recognised and acted upon appropriately?</w:t>
      </w:r>
    </w:p>
    <w:p w14:paraId="65D0CE42" w14:textId="57D45C55" w:rsidR="004A21F8" w:rsidRPr="00907879" w:rsidRDefault="004A21F8" w:rsidP="00F62E8A">
      <w:pPr>
        <w:numPr>
          <w:ilvl w:val="0"/>
          <w:numId w:val="25"/>
        </w:numPr>
        <w:autoSpaceDE w:val="0"/>
        <w:autoSpaceDN w:val="0"/>
        <w:adjustRightInd w:val="0"/>
        <w:spacing w:line="276" w:lineRule="auto"/>
        <w:jc w:val="both"/>
        <w:rPr>
          <w:rFonts w:ascii="Arial" w:hAnsi="Arial" w:cs="Arial"/>
          <w:sz w:val="22"/>
          <w:szCs w:val="22"/>
        </w:rPr>
      </w:pPr>
      <w:r w:rsidRPr="00907879">
        <w:rPr>
          <w:rFonts w:ascii="Arial" w:hAnsi="Arial" w:cs="Arial"/>
          <w:sz w:val="22"/>
          <w:szCs w:val="22"/>
        </w:rPr>
        <w:t xml:space="preserve">What were the key points or opportunities for assessment and decision making in this case?  Did the agency have specific risk assessment tools for </w:t>
      </w:r>
      <w:r w:rsidR="00381CD2">
        <w:rPr>
          <w:rFonts w:ascii="Arial" w:hAnsi="Arial" w:cs="Arial"/>
          <w:sz w:val="22"/>
          <w:szCs w:val="22"/>
        </w:rPr>
        <w:t>domestic abuse</w:t>
      </w:r>
      <w:r w:rsidRPr="00907879">
        <w:rPr>
          <w:rFonts w:ascii="Arial" w:hAnsi="Arial" w:cs="Arial"/>
          <w:sz w:val="22"/>
          <w:szCs w:val="22"/>
        </w:rPr>
        <w:t xml:space="preserve">? Were assessments used correctly and do decisions appear to have been reached in an informed and professional way?  </w:t>
      </w:r>
    </w:p>
    <w:p w14:paraId="1685AB7F" w14:textId="77777777" w:rsidR="004A21F8" w:rsidRPr="00907879" w:rsidRDefault="004A21F8" w:rsidP="00F62E8A">
      <w:pPr>
        <w:numPr>
          <w:ilvl w:val="0"/>
          <w:numId w:val="25"/>
        </w:numPr>
        <w:autoSpaceDE w:val="0"/>
        <w:autoSpaceDN w:val="0"/>
        <w:adjustRightInd w:val="0"/>
        <w:spacing w:line="276" w:lineRule="auto"/>
        <w:jc w:val="both"/>
        <w:rPr>
          <w:rFonts w:ascii="Arial" w:hAnsi="Arial" w:cs="Arial"/>
          <w:sz w:val="22"/>
          <w:szCs w:val="22"/>
        </w:rPr>
      </w:pPr>
      <w:r w:rsidRPr="00907879">
        <w:rPr>
          <w:rFonts w:ascii="Arial" w:hAnsi="Arial" w:cs="Arial"/>
          <w:sz w:val="22"/>
          <w:szCs w:val="22"/>
        </w:rPr>
        <w:t>Were appropriate risk management actions identified and undertaken as a result of assessments? As this case was not subject to the MARAC process consideration should be given as to whether it should have been instigated.</w:t>
      </w:r>
    </w:p>
    <w:p w14:paraId="2110E1BC" w14:textId="6B9AB35E" w:rsidR="004A21F8" w:rsidRPr="00907879" w:rsidRDefault="004A21F8" w:rsidP="00F62E8A">
      <w:pPr>
        <w:numPr>
          <w:ilvl w:val="0"/>
          <w:numId w:val="25"/>
        </w:numPr>
        <w:autoSpaceDE w:val="0"/>
        <w:autoSpaceDN w:val="0"/>
        <w:adjustRightInd w:val="0"/>
        <w:spacing w:line="276" w:lineRule="auto"/>
        <w:jc w:val="both"/>
        <w:rPr>
          <w:rFonts w:ascii="Arial" w:hAnsi="Arial" w:cs="Arial"/>
          <w:sz w:val="22"/>
          <w:szCs w:val="22"/>
        </w:rPr>
      </w:pPr>
      <w:r w:rsidRPr="00907879">
        <w:rPr>
          <w:rFonts w:ascii="Arial" w:hAnsi="Arial" w:cs="Arial"/>
          <w:sz w:val="22"/>
          <w:szCs w:val="22"/>
        </w:rPr>
        <w:t xml:space="preserve">Were there any concerns relating to substance use or mental health issues in the case of either the victim or alleged perpetrator?  Were these acted upon appropriately?  In what way may these have impacted in relation to any domestic abuse, or the responses by agencies?  </w:t>
      </w:r>
      <w:r w:rsidRPr="00907879">
        <w:rPr>
          <w:rFonts w:ascii="Arial" w:hAnsi="Arial" w:cs="Arial"/>
          <w:i/>
          <w:sz w:val="22"/>
          <w:szCs w:val="22"/>
        </w:rPr>
        <w:t xml:space="preserve">Consider if the interplay between </w:t>
      </w:r>
      <w:r w:rsidR="002255C3">
        <w:rPr>
          <w:rFonts w:ascii="Arial" w:hAnsi="Arial" w:cs="Arial"/>
          <w:i/>
          <w:sz w:val="22"/>
          <w:szCs w:val="22"/>
        </w:rPr>
        <w:t>domestic abuse</w:t>
      </w:r>
      <w:r w:rsidRPr="00907879">
        <w:rPr>
          <w:rFonts w:ascii="Arial" w:hAnsi="Arial" w:cs="Arial"/>
          <w:i/>
          <w:sz w:val="22"/>
          <w:szCs w:val="22"/>
        </w:rPr>
        <w:t>, substance use and/or mental health issues, may have led to any ‘narrowing of focus’ and the failure to explore other issues.</w:t>
      </w:r>
      <w:r w:rsidRPr="00907879">
        <w:rPr>
          <w:rFonts w:ascii="Arial" w:hAnsi="Arial" w:cs="Arial"/>
          <w:sz w:val="22"/>
          <w:szCs w:val="22"/>
        </w:rPr>
        <w:t xml:space="preserve"> </w:t>
      </w:r>
    </w:p>
    <w:p w14:paraId="1FB09E6C" w14:textId="77777777" w:rsidR="004A21F8" w:rsidRPr="00907879" w:rsidRDefault="004A21F8" w:rsidP="00F62E8A">
      <w:pPr>
        <w:numPr>
          <w:ilvl w:val="0"/>
          <w:numId w:val="25"/>
        </w:numPr>
        <w:autoSpaceDE w:val="0"/>
        <w:autoSpaceDN w:val="0"/>
        <w:adjustRightInd w:val="0"/>
        <w:spacing w:line="276" w:lineRule="auto"/>
        <w:jc w:val="both"/>
        <w:rPr>
          <w:rFonts w:ascii="Arial" w:hAnsi="Arial" w:cs="Arial"/>
          <w:sz w:val="22"/>
          <w:szCs w:val="22"/>
        </w:rPr>
      </w:pPr>
      <w:r w:rsidRPr="00907879">
        <w:rPr>
          <w:rFonts w:ascii="Arial" w:hAnsi="Arial" w:cs="Arial"/>
          <w:sz w:val="22"/>
          <w:szCs w:val="22"/>
        </w:rPr>
        <w:t xml:space="preserve">Were practitioners sensitive to the needs of the victim, the alleged perpetrator, and any others involved?  Had any disclosures been made and if so, were the responses appropriate? </w:t>
      </w:r>
      <w:r w:rsidRPr="00907879">
        <w:rPr>
          <w:rFonts w:ascii="Arial" w:hAnsi="Arial" w:cs="Arial"/>
          <w:i/>
          <w:sz w:val="22"/>
          <w:szCs w:val="22"/>
        </w:rPr>
        <w:t>This should include where any disclosures to family and/or friends were shared with agencies.</w:t>
      </w:r>
      <w:r w:rsidRPr="00907879">
        <w:rPr>
          <w:rFonts w:ascii="Arial" w:hAnsi="Arial" w:cs="Arial"/>
          <w:sz w:val="22"/>
          <w:szCs w:val="22"/>
        </w:rPr>
        <w:t xml:space="preserve">  When, and in what way, were the victim’s wishes and feelings ascertained and considered. Was the victim informed of options/choices to make informed decisions and were they sign-posted to other agencies? </w:t>
      </w:r>
      <w:r w:rsidRPr="00907879">
        <w:rPr>
          <w:rFonts w:ascii="Arial" w:hAnsi="Arial" w:cs="Arial"/>
          <w:i/>
          <w:sz w:val="22"/>
          <w:szCs w:val="22"/>
        </w:rPr>
        <w:t>Consider whether the gender of the victim may have impacted upon responses to any disclosures made and the offering and availability of support; as well as to whether there was any indication of the victim having been isolated by the alleged perpetrator, or being subject to coercive control, and how this could have impacted upon him accessing services or disclosing to agencies.</w:t>
      </w:r>
    </w:p>
    <w:p w14:paraId="55BA66C1" w14:textId="77777777" w:rsidR="004A21F8" w:rsidRPr="00907879" w:rsidRDefault="004A21F8" w:rsidP="00F62E8A">
      <w:pPr>
        <w:numPr>
          <w:ilvl w:val="0"/>
          <w:numId w:val="25"/>
        </w:numPr>
        <w:autoSpaceDE w:val="0"/>
        <w:autoSpaceDN w:val="0"/>
        <w:adjustRightInd w:val="0"/>
        <w:spacing w:line="276" w:lineRule="auto"/>
        <w:jc w:val="both"/>
        <w:rPr>
          <w:rFonts w:ascii="Arial" w:hAnsi="Arial" w:cs="Arial"/>
          <w:sz w:val="22"/>
          <w:szCs w:val="22"/>
        </w:rPr>
      </w:pPr>
      <w:r w:rsidRPr="00907879">
        <w:rPr>
          <w:rFonts w:ascii="Arial" w:hAnsi="Arial" w:cs="Arial"/>
          <w:sz w:val="22"/>
          <w:szCs w:val="22"/>
        </w:rPr>
        <w:t>Did any concerns relating to the victim/alleged perpetrator lead to wider referral/assessment of the family?  If not, are there indications that they should have done so?</w:t>
      </w:r>
    </w:p>
    <w:p w14:paraId="6B04EBED" w14:textId="21B09AE6" w:rsidR="004A21F8" w:rsidRPr="00907879" w:rsidRDefault="004A21F8" w:rsidP="00F62E8A">
      <w:pPr>
        <w:numPr>
          <w:ilvl w:val="0"/>
          <w:numId w:val="25"/>
        </w:numPr>
        <w:autoSpaceDE w:val="0"/>
        <w:autoSpaceDN w:val="0"/>
        <w:adjustRightInd w:val="0"/>
        <w:spacing w:line="276" w:lineRule="auto"/>
        <w:jc w:val="both"/>
        <w:rPr>
          <w:rFonts w:ascii="Arial" w:hAnsi="Arial" w:cs="Arial"/>
          <w:sz w:val="22"/>
          <w:szCs w:val="22"/>
        </w:rPr>
      </w:pPr>
      <w:r w:rsidRPr="00907879">
        <w:rPr>
          <w:rFonts w:ascii="Arial" w:hAnsi="Arial" w:cs="Arial"/>
          <w:sz w:val="22"/>
          <w:szCs w:val="22"/>
        </w:rPr>
        <w:t xml:space="preserve">Were there any concerns relating to the children?  Did these lead to consideration of </w:t>
      </w:r>
      <w:r w:rsidR="00381CD2">
        <w:rPr>
          <w:rFonts w:ascii="Arial" w:hAnsi="Arial" w:cs="Arial"/>
          <w:sz w:val="22"/>
          <w:szCs w:val="22"/>
        </w:rPr>
        <w:t>domestic abuse</w:t>
      </w:r>
      <w:r w:rsidRPr="00907879">
        <w:rPr>
          <w:rFonts w:ascii="Arial" w:hAnsi="Arial" w:cs="Arial"/>
          <w:sz w:val="22"/>
          <w:szCs w:val="22"/>
        </w:rPr>
        <w:t xml:space="preserve"> issues? If not, are there indications that they should have done so?</w:t>
      </w:r>
    </w:p>
    <w:p w14:paraId="36DBDFEE" w14:textId="36D0CEDF" w:rsidR="004A21F8" w:rsidRPr="00907879" w:rsidRDefault="004A21F8" w:rsidP="00F62E8A">
      <w:pPr>
        <w:numPr>
          <w:ilvl w:val="0"/>
          <w:numId w:val="25"/>
        </w:numPr>
        <w:autoSpaceDE w:val="0"/>
        <w:autoSpaceDN w:val="0"/>
        <w:adjustRightInd w:val="0"/>
        <w:spacing w:line="276" w:lineRule="auto"/>
        <w:jc w:val="both"/>
        <w:rPr>
          <w:rFonts w:ascii="Arial" w:hAnsi="Arial" w:cs="Arial"/>
          <w:sz w:val="22"/>
          <w:szCs w:val="22"/>
        </w:rPr>
      </w:pPr>
      <w:r w:rsidRPr="00907879">
        <w:rPr>
          <w:rFonts w:ascii="Arial" w:hAnsi="Arial" w:cs="Arial"/>
          <w:sz w:val="22"/>
          <w:szCs w:val="22"/>
        </w:rPr>
        <w:t xml:space="preserve">Did the agency have policies, procedures or protocols (including information sharing) in place for dealing with concerns about </w:t>
      </w:r>
      <w:r w:rsidR="00381CD2">
        <w:rPr>
          <w:rFonts w:ascii="Arial" w:hAnsi="Arial" w:cs="Arial"/>
          <w:sz w:val="22"/>
          <w:szCs w:val="22"/>
        </w:rPr>
        <w:t>domestic abuse</w:t>
      </w:r>
      <w:r w:rsidRPr="00907879">
        <w:rPr>
          <w:rFonts w:ascii="Arial" w:hAnsi="Arial" w:cs="Arial"/>
          <w:sz w:val="22"/>
          <w:szCs w:val="22"/>
        </w:rPr>
        <w:t xml:space="preserve"> and were these complied with?</w:t>
      </w:r>
    </w:p>
    <w:p w14:paraId="2C2A789E" w14:textId="77777777" w:rsidR="004A21F8" w:rsidRPr="00907879" w:rsidRDefault="004A21F8" w:rsidP="00F62E8A">
      <w:pPr>
        <w:numPr>
          <w:ilvl w:val="0"/>
          <w:numId w:val="25"/>
        </w:numPr>
        <w:autoSpaceDE w:val="0"/>
        <w:autoSpaceDN w:val="0"/>
        <w:adjustRightInd w:val="0"/>
        <w:spacing w:line="276" w:lineRule="auto"/>
        <w:jc w:val="both"/>
        <w:rPr>
          <w:rFonts w:ascii="Arial" w:hAnsi="Arial" w:cs="Arial"/>
          <w:sz w:val="22"/>
          <w:szCs w:val="22"/>
        </w:rPr>
      </w:pPr>
      <w:r w:rsidRPr="00907879">
        <w:rPr>
          <w:rFonts w:ascii="Arial" w:hAnsi="Arial" w:cs="Arial"/>
          <w:sz w:val="22"/>
          <w:szCs w:val="22"/>
        </w:rPr>
        <w:t xml:space="preserve">Did practitioners have appropriate levels of training and awareness to allow them to </w:t>
      </w:r>
      <w:r w:rsidR="00A23767" w:rsidRPr="00907879">
        <w:rPr>
          <w:rFonts w:ascii="Arial" w:hAnsi="Arial" w:cs="Arial"/>
          <w:sz w:val="22"/>
          <w:szCs w:val="22"/>
        </w:rPr>
        <w:t>fulfill</w:t>
      </w:r>
      <w:r w:rsidRPr="00907879">
        <w:rPr>
          <w:rFonts w:ascii="Arial" w:hAnsi="Arial" w:cs="Arial"/>
          <w:sz w:val="22"/>
          <w:szCs w:val="22"/>
        </w:rPr>
        <w:t xml:space="preserve"> all the above expectations?</w:t>
      </w:r>
    </w:p>
    <w:p w14:paraId="7461FFFD" w14:textId="77777777" w:rsidR="004A21F8" w:rsidRPr="00907879" w:rsidRDefault="004A21F8" w:rsidP="00F62E8A">
      <w:pPr>
        <w:numPr>
          <w:ilvl w:val="0"/>
          <w:numId w:val="25"/>
        </w:numPr>
        <w:autoSpaceDE w:val="0"/>
        <w:autoSpaceDN w:val="0"/>
        <w:adjustRightInd w:val="0"/>
        <w:spacing w:line="276" w:lineRule="auto"/>
        <w:jc w:val="both"/>
        <w:rPr>
          <w:rFonts w:ascii="Arial" w:hAnsi="Arial" w:cs="Arial"/>
          <w:sz w:val="22"/>
          <w:szCs w:val="22"/>
        </w:rPr>
      </w:pPr>
      <w:r w:rsidRPr="00907879">
        <w:rPr>
          <w:rFonts w:ascii="Arial" w:hAnsi="Arial" w:cs="Arial"/>
          <w:sz w:val="22"/>
          <w:szCs w:val="22"/>
        </w:rPr>
        <w:t>Were procedures sensitive to the ethnic, cultural, linguistic and religious identity of the victim, the alleged perpetrator and their families?  Was consideration for vulnerability and disability necessary and, if so, was it responded to appropriately?</w:t>
      </w:r>
    </w:p>
    <w:p w14:paraId="6EA68EC2" w14:textId="77777777" w:rsidR="004A21F8" w:rsidRPr="00907879" w:rsidRDefault="004A21F8" w:rsidP="00F62E8A">
      <w:pPr>
        <w:numPr>
          <w:ilvl w:val="0"/>
          <w:numId w:val="25"/>
        </w:numPr>
        <w:autoSpaceDE w:val="0"/>
        <w:autoSpaceDN w:val="0"/>
        <w:adjustRightInd w:val="0"/>
        <w:spacing w:line="276" w:lineRule="auto"/>
        <w:jc w:val="both"/>
        <w:rPr>
          <w:rFonts w:ascii="Arial" w:hAnsi="Arial" w:cs="Arial"/>
          <w:sz w:val="22"/>
          <w:szCs w:val="22"/>
        </w:rPr>
      </w:pPr>
      <w:r w:rsidRPr="00907879">
        <w:rPr>
          <w:rFonts w:ascii="Arial" w:hAnsi="Arial" w:cs="Arial"/>
          <w:sz w:val="22"/>
          <w:szCs w:val="22"/>
        </w:rPr>
        <w:t>Were senior managers or other agencies and professionals involved at the appropriate points?</w:t>
      </w:r>
    </w:p>
    <w:p w14:paraId="06BFA071" w14:textId="77777777" w:rsidR="004A21F8" w:rsidRPr="00907879" w:rsidRDefault="004A21F8" w:rsidP="00F62E8A">
      <w:pPr>
        <w:numPr>
          <w:ilvl w:val="0"/>
          <w:numId w:val="25"/>
        </w:numPr>
        <w:autoSpaceDE w:val="0"/>
        <w:autoSpaceDN w:val="0"/>
        <w:adjustRightInd w:val="0"/>
        <w:spacing w:line="276" w:lineRule="auto"/>
        <w:jc w:val="both"/>
        <w:rPr>
          <w:rFonts w:ascii="Arial" w:hAnsi="Arial" w:cs="Arial"/>
          <w:sz w:val="22"/>
          <w:szCs w:val="22"/>
        </w:rPr>
      </w:pPr>
      <w:r w:rsidRPr="00907879">
        <w:rPr>
          <w:rFonts w:ascii="Arial" w:hAnsi="Arial" w:cs="Arial"/>
          <w:sz w:val="22"/>
          <w:szCs w:val="22"/>
        </w:rPr>
        <w:t>To what degree could the homicide have been accurately predicted and prevented?</w:t>
      </w:r>
    </w:p>
    <w:p w14:paraId="007ABB30" w14:textId="77777777" w:rsidR="004A21F8" w:rsidRPr="00907879" w:rsidRDefault="004A21F8" w:rsidP="007E5540">
      <w:pPr>
        <w:spacing w:line="276" w:lineRule="auto"/>
        <w:rPr>
          <w:rFonts w:ascii="Arial" w:hAnsi="Arial" w:cs="Arial"/>
          <w:sz w:val="22"/>
          <w:szCs w:val="22"/>
        </w:rPr>
      </w:pPr>
    </w:p>
    <w:p w14:paraId="7F6BD363" w14:textId="77777777" w:rsidR="004A21F8" w:rsidRPr="00907879" w:rsidRDefault="001A65EF" w:rsidP="007E5540">
      <w:pPr>
        <w:pStyle w:val="Heading1"/>
        <w:numPr>
          <w:ilvl w:val="2"/>
          <w:numId w:val="15"/>
        </w:numPr>
        <w:spacing w:line="276" w:lineRule="auto"/>
        <w:rPr>
          <w:rFonts w:cs="Arial"/>
          <w:i w:val="0"/>
          <w:szCs w:val="22"/>
        </w:rPr>
      </w:pPr>
      <w:r w:rsidRPr="00907879">
        <w:rPr>
          <w:rFonts w:cs="Arial"/>
          <w:i w:val="0"/>
          <w:szCs w:val="22"/>
        </w:rPr>
        <w:t>The Panel agreed that the primary time period over which events should be reviewed should be from 1</w:t>
      </w:r>
      <w:r w:rsidRPr="00907879">
        <w:rPr>
          <w:rFonts w:cs="Arial"/>
          <w:i w:val="0"/>
          <w:szCs w:val="22"/>
          <w:vertAlign w:val="superscript"/>
        </w:rPr>
        <w:t>st</w:t>
      </w:r>
      <w:r w:rsidRPr="00907879">
        <w:rPr>
          <w:rFonts w:cs="Arial"/>
          <w:i w:val="0"/>
          <w:szCs w:val="22"/>
        </w:rPr>
        <w:t xml:space="preserve"> January 2010 to the day of the homicide.  This date was agreed upon as</w:t>
      </w:r>
      <w:r w:rsidR="006F4152">
        <w:rPr>
          <w:rFonts w:cs="Arial"/>
          <w:i w:val="0"/>
          <w:szCs w:val="22"/>
        </w:rPr>
        <w:t xml:space="preserve"> the information shared suggested that was approximately the date </w:t>
      </w:r>
      <w:r w:rsidRPr="00907879">
        <w:rPr>
          <w:rFonts w:cs="Arial"/>
          <w:i w:val="0"/>
          <w:szCs w:val="22"/>
        </w:rPr>
        <w:t xml:space="preserve">at which the relationship between </w:t>
      </w:r>
      <w:r w:rsidR="008044DB" w:rsidRPr="00907879">
        <w:rPr>
          <w:rFonts w:cs="Arial"/>
          <w:i w:val="0"/>
          <w:szCs w:val="22"/>
        </w:rPr>
        <w:t>Mark</w:t>
      </w:r>
      <w:r w:rsidR="004A21F8" w:rsidRPr="00907879">
        <w:rPr>
          <w:rFonts w:cs="Arial"/>
          <w:i w:val="0"/>
          <w:szCs w:val="22"/>
        </w:rPr>
        <w:t xml:space="preserve"> and Ms K began.</w:t>
      </w:r>
    </w:p>
    <w:p w14:paraId="66996A96" w14:textId="77777777" w:rsidR="004A21F8" w:rsidRPr="00907879" w:rsidRDefault="004A21F8" w:rsidP="007E5540">
      <w:pPr>
        <w:pStyle w:val="Heading1"/>
        <w:spacing w:line="276" w:lineRule="auto"/>
        <w:rPr>
          <w:rFonts w:cs="Arial"/>
          <w:i w:val="0"/>
          <w:szCs w:val="22"/>
        </w:rPr>
      </w:pPr>
    </w:p>
    <w:p w14:paraId="1D5C89B5" w14:textId="6CEA6785" w:rsidR="001E46D9" w:rsidRPr="00823AC3" w:rsidRDefault="004A21F8" w:rsidP="007E5540">
      <w:pPr>
        <w:pStyle w:val="Heading1"/>
        <w:numPr>
          <w:ilvl w:val="2"/>
          <w:numId w:val="15"/>
        </w:numPr>
        <w:spacing w:line="276" w:lineRule="auto"/>
        <w:rPr>
          <w:rFonts w:cs="Arial"/>
          <w:i w:val="0"/>
          <w:szCs w:val="22"/>
        </w:rPr>
      </w:pPr>
      <w:r w:rsidRPr="00907879">
        <w:rPr>
          <w:rFonts w:cs="Arial"/>
          <w:i w:val="0"/>
          <w:szCs w:val="22"/>
        </w:rPr>
        <w:t>It was also confirmed that any relevant and significant events prior to this review period</w:t>
      </w:r>
      <w:r w:rsidR="006F4152">
        <w:rPr>
          <w:rFonts w:cs="Arial"/>
          <w:i w:val="0"/>
          <w:szCs w:val="22"/>
        </w:rPr>
        <w:t xml:space="preserve"> should be included within IMRs should they </w:t>
      </w:r>
      <w:r w:rsidRPr="00907879">
        <w:rPr>
          <w:rFonts w:cs="Arial"/>
          <w:i w:val="0"/>
          <w:szCs w:val="22"/>
        </w:rPr>
        <w:t>provide context to the homicide, the risk posed by the alleged perpetrator,</w:t>
      </w:r>
      <w:r w:rsidR="006F4152">
        <w:rPr>
          <w:rFonts w:cs="Arial"/>
          <w:i w:val="0"/>
          <w:szCs w:val="22"/>
        </w:rPr>
        <w:t xml:space="preserve"> or</w:t>
      </w:r>
      <w:r w:rsidRPr="00907879">
        <w:rPr>
          <w:rFonts w:cs="Arial"/>
          <w:i w:val="0"/>
          <w:szCs w:val="22"/>
        </w:rPr>
        <w:t xml:space="preserve"> the vulnerability of the victim </w:t>
      </w:r>
      <w:r w:rsidR="006F4152">
        <w:rPr>
          <w:rFonts w:cs="Arial"/>
          <w:i w:val="0"/>
          <w:szCs w:val="22"/>
        </w:rPr>
        <w:t>or children</w:t>
      </w:r>
      <w:r w:rsidRPr="00907879">
        <w:rPr>
          <w:rFonts w:cs="Arial"/>
          <w:i w:val="0"/>
          <w:szCs w:val="22"/>
        </w:rPr>
        <w:t xml:space="preserve">.  </w:t>
      </w:r>
    </w:p>
    <w:p w14:paraId="021BB036" w14:textId="77777777" w:rsidR="00550B6B" w:rsidRPr="00907879" w:rsidRDefault="00550B6B" w:rsidP="007E5540">
      <w:pPr>
        <w:spacing w:line="276" w:lineRule="auto"/>
        <w:rPr>
          <w:rFonts w:ascii="Arial" w:hAnsi="Arial" w:cs="Arial"/>
          <w:sz w:val="22"/>
          <w:szCs w:val="22"/>
        </w:rPr>
      </w:pPr>
    </w:p>
    <w:p w14:paraId="7B43B7B8" w14:textId="77777777" w:rsidR="00540266" w:rsidRPr="00907879" w:rsidRDefault="00540266" w:rsidP="007E5540">
      <w:pPr>
        <w:pStyle w:val="Heading1"/>
        <w:numPr>
          <w:ilvl w:val="1"/>
          <w:numId w:val="15"/>
        </w:numPr>
        <w:spacing w:line="276" w:lineRule="auto"/>
        <w:rPr>
          <w:rFonts w:cs="Arial"/>
          <w:b/>
          <w:i w:val="0"/>
          <w:szCs w:val="22"/>
        </w:rPr>
      </w:pPr>
      <w:r w:rsidRPr="00907879">
        <w:rPr>
          <w:rFonts w:cs="Arial"/>
          <w:b/>
          <w:i w:val="0"/>
          <w:szCs w:val="22"/>
        </w:rPr>
        <w:tab/>
      </w:r>
      <w:r w:rsidR="009278EE" w:rsidRPr="00907879">
        <w:rPr>
          <w:rFonts w:cs="Arial"/>
          <w:b/>
          <w:i w:val="0"/>
          <w:szCs w:val="22"/>
        </w:rPr>
        <w:t xml:space="preserve">Profiles of Agencies </w:t>
      </w:r>
      <w:r w:rsidR="00F31C6D">
        <w:rPr>
          <w:rFonts w:cs="Arial"/>
          <w:b/>
          <w:i w:val="0"/>
          <w:szCs w:val="22"/>
        </w:rPr>
        <w:t>who completed IMRs</w:t>
      </w:r>
      <w:r w:rsidR="009278EE" w:rsidRPr="00907879">
        <w:rPr>
          <w:rFonts w:cs="Arial"/>
          <w:b/>
          <w:i w:val="0"/>
          <w:szCs w:val="22"/>
        </w:rPr>
        <w:t xml:space="preserve"> and</w:t>
      </w:r>
      <w:r w:rsidR="00F94FC6" w:rsidRPr="00907879">
        <w:rPr>
          <w:rFonts w:cs="Arial"/>
          <w:b/>
          <w:i w:val="0"/>
          <w:szCs w:val="22"/>
        </w:rPr>
        <w:t xml:space="preserve"> </w:t>
      </w:r>
      <w:r w:rsidR="00F31C6D">
        <w:rPr>
          <w:rFonts w:cs="Arial"/>
          <w:b/>
          <w:i w:val="0"/>
          <w:szCs w:val="22"/>
        </w:rPr>
        <w:t xml:space="preserve">their </w:t>
      </w:r>
      <w:r w:rsidR="00F94FC6" w:rsidRPr="00907879">
        <w:rPr>
          <w:rFonts w:cs="Arial"/>
          <w:b/>
          <w:i w:val="0"/>
          <w:szCs w:val="22"/>
        </w:rPr>
        <w:t>Methodology</w:t>
      </w:r>
      <w:bookmarkStart w:id="4" w:name="_Toc246519280"/>
    </w:p>
    <w:p w14:paraId="6FEBFF36" w14:textId="77777777" w:rsidR="005B2FA7" w:rsidRPr="00907879" w:rsidRDefault="005B2FA7" w:rsidP="007E5540">
      <w:pPr>
        <w:spacing w:line="276" w:lineRule="auto"/>
        <w:rPr>
          <w:rFonts w:ascii="Arial" w:hAnsi="Arial" w:cs="Arial"/>
          <w:sz w:val="22"/>
          <w:szCs w:val="22"/>
        </w:rPr>
      </w:pPr>
    </w:p>
    <w:p w14:paraId="4BAAA4A4" w14:textId="7E4AFBA3" w:rsidR="00540266" w:rsidRPr="00907879" w:rsidRDefault="00D52635" w:rsidP="007E5540">
      <w:pPr>
        <w:pStyle w:val="Heading1"/>
        <w:numPr>
          <w:ilvl w:val="2"/>
          <w:numId w:val="15"/>
        </w:numPr>
        <w:spacing w:line="276" w:lineRule="auto"/>
        <w:rPr>
          <w:rFonts w:cs="Arial"/>
          <w:i w:val="0"/>
          <w:szCs w:val="22"/>
        </w:rPr>
      </w:pPr>
      <w:r w:rsidRPr="00907879">
        <w:rPr>
          <w:rFonts w:cs="Arial"/>
          <w:i w:val="0"/>
          <w:szCs w:val="22"/>
        </w:rPr>
        <w:t>As part of the review process Individual Management Review (IM</w:t>
      </w:r>
      <w:r w:rsidR="005D05A7" w:rsidRPr="00907879">
        <w:rPr>
          <w:rFonts w:cs="Arial"/>
          <w:i w:val="0"/>
          <w:szCs w:val="22"/>
        </w:rPr>
        <w:t>R</w:t>
      </w:r>
      <w:r w:rsidR="004C54A9">
        <w:rPr>
          <w:rFonts w:cs="Arial"/>
          <w:i w:val="0"/>
          <w:szCs w:val="22"/>
        </w:rPr>
        <w:t>) reports were completed by seven</w:t>
      </w:r>
      <w:r w:rsidRPr="00907879">
        <w:rPr>
          <w:rFonts w:cs="Arial"/>
          <w:i w:val="0"/>
          <w:szCs w:val="22"/>
        </w:rPr>
        <w:t xml:space="preserve"> agencies where it was identified that significant contact had taken place with </w:t>
      </w:r>
      <w:r w:rsidR="008044DB" w:rsidRPr="00907879">
        <w:rPr>
          <w:rFonts w:cs="Arial"/>
          <w:i w:val="0"/>
          <w:szCs w:val="22"/>
        </w:rPr>
        <w:t>Mark</w:t>
      </w:r>
      <w:r w:rsidR="00F1171B" w:rsidRPr="00907879">
        <w:rPr>
          <w:rFonts w:cs="Arial"/>
          <w:i w:val="0"/>
          <w:szCs w:val="22"/>
        </w:rPr>
        <w:t xml:space="preserve"> or </w:t>
      </w:r>
      <w:r w:rsidR="00632F1F">
        <w:rPr>
          <w:rFonts w:cs="Arial"/>
          <w:i w:val="0"/>
          <w:szCs w:val="22"/>
        </w:rPr>
        <w:t>Ms K</w:t>
      </w:r>
      <w:r w:rsidR="00F66F6E" w:rsidRPr="00907879">
        <w:rPr>
          <w:rFonts w:cs="Arial"/>
          <w:i w:val="0"/>
          <w:szCs w:val="22"/>
        </w:rPr>
        <w:t xml:space="preserve"> </w:t>
      </w:r>
      <w:r w:rsidRPr="00907879">
        <w:rPr>
          <w:rFonts w:cs="Arial"/>
          <w:i w:val="0"/>
          <w:szCs w:val="22"/>
        </w:rPr>
        <w:t xml:space="preserve">within the specified time period.  All IMR authors were independent of the case and had </w:t>
      </w:r>
      <w:r w:rsidR="00540266" w:rsidRPr="00907879">
        <w:rPr>
          <w:rFonts w:cs="Arial"/>
          <w:i w:val="0"/>
          <w:szCs w:val="22"/>
        </w:rPr>
        <w:t xml:space="preserve">had </w:t>
      </w:r>
      <w:r w:rsidRPr="00907879">
        <w:rPr>
          <w:rFonts w:cs="Arial"/>
          <w:i w:val="0"/>
          <w:szCs w:val="22"/>
        </w:rPr>
        <w:t xml:space="preserve">no contact with </w:t>
      </w:r>
      <w:r w:rsidR="007B2178">
        <w:rPr>
          <w:rFonts w:cs="Arial"/>
          <w:i w:val="0"/>
          <w:szCs w:val="22"/>
        </w:rPr>
        <w:t>e</w:t>
      </w:r>
      <w:r w:rsidR="00F1171B" w:rsidRPr="00907879">
        <w:rPr>
          <w:rFonts w:cs="Arial"/>
          <w:i w:val="0"/>
          <w:szCs w:val="22"/>
        </w:rPr>
        <w:t>ither party,</w:t>
      </w:r>
      <w:r w:rsidR="00E944EE" w:rsidRPr="00907879">
        <w:rPr>
          <w:rFonts w:cs="Arial"/>
          <w:i w:val="0"/>
          <w:szCs w:val="22"/>
        </w:rPr>
        <w:t xml:space="preserve"> </w:t>
      </w:r>
      <w:r w:rsidRPr="00907879">
        <w:rPr>
          <w:rFonts w:cs="Arial"/>
          <w:i w:val="0"/>
          <w:szCs w:val="22"/>
        </w:rPr>
        <w:t>either</w:t>
      </w:r>
      <w:r w:rsidR="00E944EE" w:rsidRPr="00907879">
        <w:rPr>
          <w:rFonts w:cs="Arial"/>
          <w:i w:val="0"/>
          <w:szCs w:val="22"/>
        </w:rPr>
        <w:t xml:space="preserve"> as</w:t>
      </w:r>
      <w:r w:rsidRPr="00907879">
        <w:rPr>
          <w:rFonts w:cs="Arial"/>
          <w:i w:val="0"/>
          <w:szCs w:val="22"/>
        </w:rPr>
        <w:t xml:space="preserve"> a practitioner or through the management of staff involved.  IMR reports were received from the following agencies:</w:t>
      </w:r>
    </w:p>
    <w:p w14:paraId="6C7B0250" w14:textId="77777777" w:rsidR="00540266" w:rsidRPr="00907879" w:rsidRDefault="00540266" w:rsidP="007E5540">
      <w:pPr>
        <w:spacing w:line="276" w:lineRule="auto"/>
        <w:rPr>
          <w:rFonts w:ascii="Arial" w:hAnsi="Arial" w:cs="Arial"/>
          <w:sz w:val="22"/>
          <w:szCs w:val="22"/>
        </w:rPr>
      </w:pPr>
    </w:p>
    <w:p w14:paraId="4614B5FE" w14:textId="77777777" w:rsidR="00FF13F4" w:rsidRPr="00FF13F4" w:rsidRDefault="00C654E4" w:rsidP="00FF13F4">
      <w:pPr>
        <w:numPr>
          <w:ilvl w:val="0"/>
          <w:numId w:val="11"/>
        </w:numPr>
        <w:spacing w:line="276" w:lineRule="auto"/>
        <w:rPr>
          <w:rFonts w:ascii="Arial" w:hAnsi="Arial" w:cs="Arial"/>
          <w:sz w:val="22"/>
          <w:szCs w:val="22"/>
        </w:rPr>
      </w:pPr>
      <w:r w:rsidRPr="00907879">
        <w:rPr>
          <w:rFonts w:ascii="Arial" w:hAnsi="Arial" w:cs="Arial"/>
          <w:sz w:val="22"/>
          <w:szCs w:val="22"/>
        </w:rPr>
        <w:t>Northumbria Police</w:t>
      </w:r>
    </w:p>
    <w:p w14:paraId="4887D8DC" w14:textId="2D0CB2CA" w:rsidR="001D0120" w:rsidRPr="00907879" w:rsidRDefault="001D0120" w:rsidP="001D0120">
      <w:pPr>
        <w:numPr>
          <w:ilvl w:val="0"/>
          <w:numId w:val="11"/>
        </w:numPr>
        <w:spacing w:line="276" w:lineRule="auto"/>
        <w:rPr>
          <w:rFonts w:ascii="Arial" w:hAnsi="Arial" w:cs="Arial"/>
          <w:sz w:val="22"/>
          <w:szCs w:val="22"/>
        </w:rPr>
      </w:pPr>
      <w:r>
        <w:rPr>
          <w:rFonts w:ascii="Arial" w:hAnsi="Arial" w:cs="Arial"/>
          <w:sz w:val="22"/>
          <w:szCs w:val="22"/>
        </w:rPr>
        <w:t>National Probation Service</w:t>
      </w:r>
      <w:r w:rsidR="00890C30">
        <w:rPr>
          <w:rFonts w:ascii="Arial" w:hAnsi="Arial" w:cs="Arial"/>
          <w:sz w:val="22"/>
          <w:szCs w:val="22"/>
        </w:rPr>
        <w:t>, North East Region</w:t>
      </w:r>
      <w:r w:rsidR="007E4AEF">
        <w:rPr>
          <w:rFonts w:ascii="Arial" w:hAnsi="Arial" w:cs="Arial"/>
          <w:sz w:val="22"/>
          <w:szCs w:val="22"/>
        </w:rPr>
        <w:t xml:space="preserve"> (NPS)</w:t>
      </w:r>
    </w:p>
    <w:p w14:paraId="23969FBA" w14:textId="77777777" w:rsidR="00C654E4" w:rsidRPr="00907879" w:rsidRDefault="00C654E4" w:rsidP="007E5540">
      <w:pPr>
        <w:numPr>
          <w:ilvl w:val="0"/>
          <w:numId w:val="11"/>
        </w:numPr>
        <w:spacing w:line="276" w:lineRule="auto"/>
        <w:rPr>
          <w:rFonts w:ascii="Arial" w:hAnsi="Arial" w:cs="Arial"/>
          <w:sz w:val="22"/>
          <w:szCs w:val="22"/>
        </w:rPr>
      </w:pPr>
      <w:r w:rsidRPr="00907879">
        <w:rPr>
          <w:rFonts w:ascii="Arial" w:hAnsi="Arial" w:cs="Arial"/>
          <w:sz w:val="22"/>
          <w:szCs w:val="22"/>
        </w:rPr>
        <w:t xml:space="preserve">Newcastle Gateshead Clinical Commissioning Group (CCG) </w:t>
      </w:r>
    </w:p>
    <w:p w14:paraId="647A5CDD" w14:textId="3B2AB43E" w:rsidR="00C654E4" w:rsidRPr="00907879" w:rsidRDefault="008167FE" w:rsidP="007E5540">
      <w:pPr>
        <w:numPr>
          <w:ilvl w:val="0"/>
          <w:numId w:val="11"/>
        </w:numPr>
        <w:spacing w:line="276" w:lineRule="auto"/>
        <w:rPr>
          <w:rFonts w:ascii="Arial" w:hAnsi="Arial" w:cs="Arial"/>
          <w:sz w:val="22"/>
          <w:szCs w:val="22"/>
        </w:rPr>
      </w:pPr>
      <w:r>
        <w:rPr>
          <w:rFonts w:ascii="Arial" w:hAnsi="Arial" w:cs="Arial"/>
          <w:sz w:val="22"/>
          <w:szCs w:val="22"/>
        </w:rPr>
        <w:t>Newcastle upon Tyne Hospitals NHS</w:t>
      </w:r>
      <w:r w:rsidR="00890C30">
        <w:rPr>
          <w:rFonts w:ascii="Arial" w:hAnsi="Arial" w:cs="Arial"/>
          <w:sz w:val="22"/>
          <w:szCs w:val="22"/>
        </w:rPr>
        <w:t xml:space="preserve"> Foundation Trust (</w:t>
      </w:r>
      <w:r w:rsidR="00D64960">
        <w:rPr>
          <w:rFonts w:ascii="Arial" w:hAnsi="Arial" w:cs="Arial"/>
          <w:sz w:val="22"/>
          <w:szCs w:val="22"/>
        </w:rPr>
        <w:t>NUTH</w:t>
      </w:r>
      <w:r w:rsidR="007E4AEF">
        <w:rPr>
          <w:rFonts w:ascii="Arial" w:hAnsi="Arial" w:cs="Arial"/>
          <w:sz w:val="22"/>
          <w:szCs w:val="22"/>
        </w:rPr>
        <w:t>)</w:t>
      </w:r>
    </w:p>
    <w:p w14:paraId="45497043" w14:textId="3B4F4EAE" w:rsidR="00C654E4" w:rsidRPr="00907879" w:rsidRDefault="00C654E4" w:rsidP="007E5540">
      <w:pPr>
        <w:numPr>
          <w:ilvl w:val="0"/>
          <w:numId w:val="11"/>
        </w:numPr>
        <w:spacing w:line="276" w:lineRule="auto"/>
        <w:rPr>
          <w:rFonts w:ascii="Arial" w:hAnsi="Arial" w:cs="Arial"/>
          <w:sz w:val="22"/>
          <w:szCs w:val="22"/>
        </w:rPr>
      </w:pPr>
      <w:r w:rsidRPr="00907879">
        <w:rPr>
          <w:rFonts w:ascii="Arial" w:hAnsi="Arial" w:cs="Arial"/>
          <w:sz w:val="22"/>
          <w:szCs w:val="22"/>
        </w:rPr>
        <w:t>Northumberland Tyne and Wear NHS Foundation Trust</w:t>
      </w:r>
      <w:r w:rsidR="007E4AEF">
        <w:rPr>
          <w:rFonts w:ascii="Arial" w:hAnsi="Arial" w:cs="Arial"/>
          <w:sz w:val="22"/>
          <w:szCs w:val="22"/>
        </w:rPr>
        <w:t xml:space="preserve"> (NTW)</w:t>
      </w:r>
    </w:p>
    <w:p w14:paraId="2D649C59" w14:textId="77777777" w:rsidR="00C654E4" w:rsidRDefault="00C654E4" w:rsidP="007E5540">
      <w:pPr>
        <w:numPr>
          <w:ilvl w:val="0"/>
          <w:numId w:val="11"/>
        </w:numPr>
        <w:spacing w:line="276" w:lineRule="auto"/>
        <w:rPr>
          <w:rFonts w:ascii="Arial" w:hAnsi="Arial" w:cs="Arial"/>
          <w:sz w:val="22"/>
          <w:szCs w:val="22"/>
        </w:rPr>
      </w:pPr>
      <w:r w:rsidRPr="00907879">
        <w:rPr>
          <w:rFonts w:ascii="Arial" w:hAnsi="Arial" w:cs="Arial"/>
          <w:sz w:val="22"/>
          <w:szCs w:val="22"/>
        </w:rPr>
        <w:t>Northumberland County Council Children’s Services</w:t>
      </w:r>
    </w:p>
    <w:p w14:paraId="23C4C9C8" w14:textId="1158E94B" w:rsidR="00A008B9" w:rsidRDefault="00A008B9" w:rsidP="007E5540">
      <w:pPr>
        <w:numPr>
          <w:ilvl w:val="0"/>
          <w:numId w:val="11"/>
        </w:numPr>
        <w:spacing w:line="276" w:lineRule="auto"/>
        <w:rPr>
          <w:rFonts w:ascii="Arial" w:hAnsi="Arial" w:cs="Arial"/>
          <w:sz w:val="22"/>
          <w:szCs w:val="22"/>
        </w:rPr>
      </w:pPr>
      <w:r>
        <w:rPr>
          <w:rFonts w:ascii="Arial" w:hAnsi="Arial" w:cs="Arial"/>
          <w:sz w:val="22"/>
          <w:szCs w:val="22"/>
        </w:rPr>
        <w:t xml:space="preserve">ESCAPE Family Support </w:t>
      </w:r>
    </w:p>
    <w:p w14:paraId="237FF113" w14:textId="77777777" w:rsidR="00540266" w:rsidRPr="00907879" w:rsidRDefault="00540266" w:rsidP="007E5540">
      <w:pPr>
        <w:pStyle w:val="Heading1"/>
        <w:spacing w:line="276" w:lineRule="auto"/>
        <w:rPr>
          <w:rFonts w:cs="Arial"/>
          <w:b/>
          <w:i w:val="0"/>
          <w:szCs w:val="22"/>
        </w:rPr>
      </w:pPr>
    </w:p>
    <w:p w14:paraId="7E503699" w14:textId="77777777" w:rsidR="00DC1A26" w:rsidRPr="00907879" w:rsidRDefault="00F1171B" w:rsidP="007E5540">
      <w:pPr>
        <w:pStyle w:val="Default"/>
        <w:numPr>
          <w:ilvl w:val="2"/>
          <w:numId w:val="15"/>
        </w:numPr>
        <w:spacing w:line="276" w:lineRule="auto"/>
        <w:jc w:val="both"/>
        <w:rPr>
          <w:sz w:val="22"/>
          <w:szCs w:val="22"/>
        </w:rPr>
      </w:pPr>
      <w:r w:rsidRPr="00907879">
        <w:rPr>
          <w:b/>
          <w:sz w:val="22"/>
          <w:szCs w:val="22"/>
        </w:rPr>
        <w:t xml:space="preserve">Northumbria Police </w:t>
      </w:r>
      <w:r w:rsidRPr="00907879">
        <w:rPr>
          <w:sz w:val="22"/>
          <w:szCs w:val="22"/>
        </w:rPr>
        <w:t>serves a population of 1.5 million people and covers an area from the Scottish border down to County Durham, and from the Pennines across to the North East Coast.</w:t>
      </w:r>
      <w:r w:rsidR="00DC1A26" w:rsidRPr="00907879">
        <w:rPr>
          <w:sz w:val="22"/>
          <w:szCs w:val="22"/>
        </w:rPr>
        <w:t xml:space="preserve">  </w:t>
      </w:r>
    </w:p>
    <w:p w14:paraId="664B7D79" w14:textId="77777777" w:rsidR="00DC1A26" w:rsidRPr="00907879" w:rsidRDefault="00DC1A26" w:rsidP="007E5540">
      <w:pPr>
        <w:pStyle w:val="Default"/>
        <w:spacing w:line="276" w:lineRule="auto"/>
        <w:jc w:val="both"/>
        <w:rPr>
          <w:sz w:val="22"/>
          <w:szCs w:val="22"/>
        </w:rPr>
      </w:pPr>
    </w:p>
    <w:p w14:paraId="79196864" w14:textId="3D77EABB" w:rsidR="00B87A71" w:rsidRDefault="00F1171B" w:rsidP="007E5540">
      <w:pPr>
        <w:pStyle w:val="Default"/>
        <w:numPr>
          <w:ilvl w:val="2"/>
          <w:numId w:val="15"/>
        </w:numPr>
        <w:spacing w:line="276" w:lineRule="auto"/>
        <w:jc w:val="both"/>
        <w:rPr>
          <w:sz w:val="22"/>
          <w:szCs w:val="22"/>
        </w:rPr>
      </w:pPr>
      <w:r w:rsidRPr="00907879">
        <w:rPr>
          <w:sz w:val="22"/>
          <w:szCs w:val="22"/>
        </w:rPr>
        <w:t>The IMR for Northumbria Police was undertaken by the Major Crime Review Advisor, and was quality assured and approved by the Detective Chief Inspector, Protecting Vulnerable People.</w:t>
      </w:r>
      <w:r w:rsidR="00691AF7">
        <w:rPr>
          <w:sz w:val="22"/>
          <w:szCs w:val="22"/>
        </w:rPr>
        <w:t xml:space="preserve">  </w:t>
      </w:r>
      <w:r w:rsidRPr="00907879">
        <w:rPr>
          <w:sz w:val="22"/>
          <w:szCs w:val="22"/>
        </w:rPr>
        <w:t xml:space="preserve">In order to complete the review the author examined incident logs, arrest records, </w:t>
      </w:r>
      <w:r w:rsidR="00381CD2">
        <w:rPr>
          <w:sz w:val="22"/>
          <w:szCs w:val="22"/>
        </w:rPr>
        <w:t>domestic abuse</w:t>
      </w:r>
      <w:r w:rsidRPr="00907879">
        <w:rPr>
          <w:sz w:val="22"/>
          <w:szCs w:val="22"/>
        </w:rPr>
        <w:t xml:space="preserve">, child concern and intelligence records. Interviews also took place with two police officers from the Neighbourhood Policing team, as well as two Training Officers.  </w:t>
      </w:r>
    </w:p>
    <w:p w14:paraId="159BC2D2" w14:textId="77777777" w:rsidR="001D0120" w:rsidRDefault="001D0120" w:rsidP="001D0120">
      <w:pPr>
        <w:pStyle w:val="Default"/>
        <w:spacing w:line="276" w:lineRule="auto"/>
        <w:jc w:val="both"/>
        <w:rPr>
          <w:sz w:val="22"/>
          <w:szCs w:val="22"/>
        </w:rPr>
      </w:pPr>
    </w:p>
    <w:p w14:paraId="138DA445" w14:textId="0048CA95" w:rsidR="001D0120" w:rsidRPr="00CC797A" w:rsidRDefault="001D0120" w:rsidP="001D0120">
      <w:pPr>
        <w:pStyle w:val="Default"/>
        <w:numPr>
          <w:ilvl w:val="2"/>
          <w:numId w:val="15"/>
        </w:numPr>
        <w:spacing w:line="276" w:lineRule="auto"/>
        <w:jc w:val="both"/>
        <w:rPr>
          <w:b/>
          <w:sz w:val="22"/>
          <w:szCs w:val="22"/>
        </w:rPr>
      </w:pPr>
      <w:r>
        <w:rPr>
          <w:sz w:val="22"/>
          <w:szCs w:val="22"/>
        </w:rPr>
        <w:t xml:space="preserve">The </w:t>
      </w:r>
      <w:r>
        <w:rPr>
          <w:b/>
          <w:sz w:val="22"/>
          <w:szCs w:val="22"/>
        </w:rPr>
        <w:t>National Probation Service (NPS)</w:t>
      </w:r>
      <w:r>
        <w:rPr>
          <w:sz w:val="22"/>
          <w:szCs w:val="22"/>
        </w:rPr>
        <w:t xml:space="preserve"> is a statutory criminal justi</w:t>
      </w:r>
      <w:r w:rsidR="00330F86">
        <w:rPr>
          <w:sz w:val="22"/>
          <w:szCs w:val="22"/>
        </w:rPr>
        <w:t>ce service that supervises high-</w:t>
      </w:r>
      <w:r>
        <w:rPr>
          <w:sz w:val="22"/>
          <w:szCs w:val="22"/>
        </w:rPr>
        <w:t>risk offenders released into the community.  It was established on 1</w:t>
      </w:r>
      <w:r w:rsidRPr="00C16D3C">
        <w:rPr>
          <w:sz w:val="22"/>
          <w:szCs w:val="22"/>
          <w:vertAlign w:val="superscript"/>
        </w:rPr>
        <w:t>st</w:t>
      </w:r>
      <w:r>
        <w:rPr>
          <w:sz w:val="22"/>
          <w:szCs w:val="22"/>
        </w:rPr>
        <w:t xml:space="preserve"> June 2014 along with 21 Community Rehabilitation Companies (CRCs).  Together the NPS and CRCs have replaced the former </w:t>
      </w:r>
      <w:r w:rsidRPr="00CC797A">
        <w:rPr>
          <w:sz w:val="22"/>
          <w:szCs w:val="22"/>
        </w:rPr>
        <w:t>Probation Trusts.</w:t>
      </w:r>
    </w:p>
    <w:p w14:paraId="3BE3A476" w14:textId="77777777" w:rsidR="001D0120" w:rsidRPr="00CC797A" w:rsidRDefault="001D0120" w:rsidP="001D0120">
      <w:pPr>
        <w:pStyle w:val="Default"/>
        <w:spacing w:line="276" w:lineRule="auto"/>
        <w:jc w:val="both"/>
        <w:rPr>
          <w:sz w:val="22"/>
          <w:szCs w:val="22"/>
        </w:rPr>
      </w:pPr>
    </w:p>
    <w:p w14:paraId="272921F4" w14:textId="4E633E66" w:rsidR="001D0120" w:rsidRPr="00CC797A" w:rsidRDefault="001D0120" w:rsidP="001D0120">
      <w:pPr>
        <w:pStyle w:val="Default"/>
        <w:numPr>
          <w:ilvl w:val="2"/>
          <w:numId w:val="15"/>
        </w:numPr>
        <w:spacing w:line="276" w:lineRule="auto"/>
        <w:jc w:val="both"/>
        <w:rPr>
          <w:b/>
          <w:sz w:val="22"/>
          <w:szCs w:val="22"/>
        </w:rPr>
      </w:pPr>
      <w:r w:rsidRPr="00CC797A">
        <w:rPr>
          <w:sz w:val="22"/>
          <w:szCs w:val="22"/>
        </w:rPr>
        <w:t>The IMR for NPS</w:t>
      </w:r>
      <w:r w:rsidR="008167FE">
        <w:rPr>
          <w:sz w:val="22"/>
          <w:szCs w:val="22"/>
        </w:rPr>
        <w:t xml:space="preserve"> </w:t>
      </w:r>
      <w:r w:rsidRPr="00CC797A">
        <w:rPr>
          <w:sz w:val="22"/>
          <w:szCs w:val="22"/>
        </w:rPr>
        <w:t>was undertaken by the Safeguarding Communities Manag</w:t>
      </w:r>
      <w:r w:rsidR="00330F86">
        <w:rPr>
          <w:sz w:val="22"/>
          <w:szCs w:val="22"/>
        </w:rPr>
        <w:t xml:space="preserve">er, National Probation Service, </w:t>
      </w:r>
      <w:r w:rsidRPr="00CC797A">
        <w:rPr>
          <w:sz w:val="22"/>
          <w:szCs w:val="22"/>
        </w:rPr>
        <w:t>North of Tyne Cluster</w:t>
      </w:r>
      <w:r w:rsidR="00330F86">
        <w:rPr>
          <w:sz w:val="22"/>
          <w:szCs w:val="22"/>
        </w:rPr>
        <w:t>,</w:t>
      </w:r>
      <w:r w:rsidRPr="00CC797A">
        <w:rPr>
          <w:sz w:val="22"/>
          <w:szCs w:val="22"/>
        </w:rPr>
        <w:t xml:space="preserve"> on behalf of the National Probation Service, North East Region.  </w:t>
      </w:r>
      <w:r>
        <w:rPr>
          <w:sz w:val="22"/>
          <w:szCs w:val="22"/>
        </w:rPr>
        <w:t>For the purpose of the IMR two Offender M</w:t>
      </w:r>
      <w:r w:rsidRPr="00CC797A">
        <w:rPr>
          <w:sz w:val="22"/>
          <w:szCs w:val="22"/>
        </w:rPr>
        <w:t>anagers were interviewed</w:t>
      </w:r>
      <w:r w:rsidR="00330F86">
        <w:rPr>
          <w:sz w:val="22"/>
          <w:szCs w:val="22"/>
        </w:rPr>
        <w:t xml:space="preserve"> (who at different points had responsibility for the supervision of Mark’s Order),</w:t>
      </w:r>
      <w:r>
        <w:rPr>
          <w:sz w:val="22"/>
          <w:szCs w:val="22"/>
        </w:rPr>
        <w:t xml:space="preserve"> and</w:t>
      </w:r>
      <w:r w:rsidRPr="00CC797A">
        <w:rPr>
          <w:sz w:val="22"/>
          <w:szCs w:val="22"/>
        </w:rPr>
        <w:t xml:space="preserve"> all available r</w:t>
      </w:r>
      <w:r>
        <w:rPr>
          <w:sz w:val="22"/>
          <w:szCs w:val="22"/>
        </w:rPr>
        <w:t>ecords and assessments scrutinis</w:t>
      </w:r>
      <w:r w:rsidRPr="00CC797A">
        <w:rPr>
          <w:sz w:val="22"/>
          <w:szCs w:val="22"/>
        </w:rPr>
        <w:t>ed.</w:t>
      </w:r>
    </w:p>
    <w:p w14:paraId="5EC6B192" w14:textId="77777777" w:rsidR="00B87A71" w:rsidRPr="00907879" w:rsidRDefault="00B87A71" w:rsidP="007E5540">
      <w:pPr>
        <w:pStyle w:val="Default"/>
        <w:spacing w:line="276" w:lineRule="auto"/>
        <w:jc w:val="both"/>
        <w:rPr>
          <w:b/>
          <w:sz w:val="22"/>
          <w:szCs w:val="22"/>
        </w:rPr>
      </w:pPr>
    </w:p>
    <w:p w14:paraId="079727F3" w14:textId="1E795F43" w:rsidR="00F324C9" w:rsidRPr="00907879" w:rsidRDefault="005A3C7E" w:rsidP="007E5540">
      <w:pPr>
        <w:pStyle w:val="Default"/>
        <w:numPr>
          <w:ilvl w:val="2"/>
          <w:numId w:val="15"/>
        </w:numPr>
        <w:spacing w:line="276" w:lineRule="auto"/>
        <w:jc w:val="both"/>
        <w:rPr>
          <w:sz w:val="22"/>
          <w:szCs w:val="22"/>
        </w:rPr>
      </w:pPr>
      <w:r w:rsidRPr="00907879">
        <w:rPr>
          <w:b/>
          <w:sz w:val="22"/>
          <w:szCs w:val="22"/>
        </w:rPr>
        <w:t>NHS</w:t>
      </w:r>
      <w:r w:rsidRPr="00907879">
        <w:rPr>
          <w:sz w:val="22"/>
          <w:szCs w:val="22"/>
        </w:rPr>
        <w:t xml:space="preserve"> </w:t>
      </w:r>
      <w:r w:rsidR="00C654E4" w:rsidRPr="00907879">
        <w:rPr>
          <w:b/>
          <w:sz w:val="22"/>
          <w:szCs w:val="22"/>
        </w:rPr>
        <w:t xml:space="preserve">Newcastle Gateshead Clinical Commissioning Group (CCG) </w:t>
      </w:r>
      <w:r w:rsidR="00B87A71" w:rsidRPr="00907879">
        <w:rPr>
          <w:rFonts w:eastAsia="Times New Roman"/>
          <w:color w:val="auto"/>
          <w:sz w:val="22"/>
          <w:szCs w:val="22"/>
          <w:shd w:val="clear" w:color="auto" w:fill="FFFFFF"/>
          <w:lang w:val="en-GB"/>
        </w:rPr>
        <w:t xml:space="preserve">is a </w:t>
      </w:r>
      <w:r w:rsidR="006B4E17">
        <w:rPr>
          <w:rFonts w:eastAsia="Times New Roman"/>
          <w:color w:val="auto"/>
          <w:sz w:val="22"/>
          <w:szCs w:val="22"/>
          <w:shd w:val="clear" w:color="auto" w:fill="FFFFFF"/>
          <w:lang w:val="en-GB"/>
        </w:rPr>
        <w:t>statutory organisation</w:t>
      </w:r>
      <w:r w:rsidR="00B87A71" w:rsidRPr="00907879">
        <w:rPr>
          <w:rFonts w:eastAsia="Times New Roman"/>
          <w:color w:val="auto"/>
          <w:sz w:val="22"/>
          <w:szCs w:val="22"/>
          <w:shd w:val="clear" w:color="auto" w:fill="FFFFFF"/>
          <w:lang w:val="en-GB"/>
        </w:rPr>
        <w:t xml:space="preserve"> responsible for the planning and buying of local NHS care and services to meet the needs of the local community across Newcastle Gateshead. </w:t>
      </w:r>
    </w:p>
    <w:p w14:paraId="4CE45D0F" w14:textId="77777777" w:rsidR="00F324C9" w:rsidRPr="00907879" w:rsidRDefault="00F324C9" w:rsidP="007E5540">
      <w:pPr>
        <w:pStyle w:val="Default"/>
        <w:spacing w:line="276" w:lineRule="auto"/>
        <w:jc w:val="both"/>
        <w:rPr>
          <w:sz w:val="22"/>
          <w:szCs w:val="22"/>
          <w:lang w:val="en-GB"/>
        </w:rPr>
      </w:pPr>
    </w:p>
    <w:p w14:paraId="6FD2E2BC" w14:textId="27D12FE5" w:rsidR="00540266" w:rsidRPr="00907879" w:rsidRDefault="0017171C" w:rsidP="007E5540">
      <w:pPr>
        <w:pStyle w:val="Default"/>
        <w:numPr>
          <w:ilvl w:val="2"/>
          <w:numId w:val="15"/>
        </w:numPr>
        <w:spacing w:line="276" w:lineRule="auto"/>
        <w:jc w:val="both"/>
        <w:rPr>
          <w:sz w:val="22"/>
          <w:szCs w:val="22"/>
        </w:rPr>
      </w:pPr>
      <w:r w:rsidRPr="00907879">
        <w:rPr>
          <w:sz w:val="22"/>
          <w:szCs w:val="22"/>
          <w:lang w:val="en-GB"/>
        </w:rPr>
        <w:t xml:space="preserve">The IMR for </w:t>
      </w:r>
      <w:r w:rsidR="00B87A71" w:rsidRPr="00907879">
        <w:rPr>
          <w:sz w:val="22"/>
          <w:szCs w:val="22"/>
          <w:lang w:val="en-GB"/>
        </w:rPr>
        <w:t xml:space="preserve">the Newcastle Gateshead </w:t>
      </w:r>
      <w:r w:rsidR="00691AF7">
        <w:rPr>
          <w:sz w:val="22"/>
          <w:szCs w:val="22"/>
          <w:lang w:val="en-GB"/>
        </w:rPr>
        <w:t>CCG</w:t>
      </w:r>
      <w:r w:rsidR="00B87A71" w:rsidRPr="00907879">
        <w:rPr>
          <w:sz w:val="22"/>
          <w:szCs w:val="22"/>
          <w:lang w:val="en-GB"/>
        </w:rPr>
        <w:t xml:space="preserve"> </w:t>
      </w:r>
      <w:r w:rsidRPr="00907879">
        <w:rPr>
          <w:sz w:val="22"/>
          <w:szCs w:val="22"/>
          <w:lang w:val="en-GB"/>
        </w:rPr>
        <w:t xml:space="preserve">was undertaken by the </w:t>
      </w:r>
      <w:r w:rsidR="00513694" w:rsidRPr="00907879">
        <w:rPr>
          <w:sz w:val="22"/>
          <w:szCs w:val="22"/>
          <w:lang w:val="en-GB"/>
        </w:rPr>
        <w:t>Lead</w:t>
      </w:r>
      <w:r w:rsidRPr="00907879">
        <w:rPr>
          <w:sz w:val="22"/>
          <w:szCs w:val="22"/>
          <w:lang w:val="en-GB"/>
        </w:rPr>
        <w:t xml:space="preserve"> for </w:t>
      </w:r>
      <w:r w:rsidR="00513694" w:rsidRPr="00907879">
        <w:rPr>
          <w:sz w:val="22"/>
          <w:szCs w:val="22"/>
          <w:lang w:val="en-GB"/>
        </w:rPr>
        <w:t>Adult Safeguarding</w:t>
      </w:r>
      <w:r w:rsidR="00F324C9" w:rsidRPr="00907879">
        <w:rPr>
          <w:sz w:val="22"/>
          <w:szCs w:val="22"/>
          <w:lang w:val="en-GB"/>
        </w:rPr>
        <w:t xml:space="preserve">, and reviewed by the Medical Director of the </w:t>
      </w:r>
      <w:r w:rsidR="006235C2" w:rsidRPr="00907879">
        <w:rPr>
          <w:sz w:val="22"/>
          <w:szCs w:val="22"/>
          <w:lang w:val="en-GB"/>
        </w:rPr>
        <w:t>CCG.</w:t>
      </w:r>
      <w:r w:rsidR="001E46D9" w:rsidRPr="00907879">
        <w:rPr>
          <w:sz w:val="22"/>
          <w:szCs w:val="22"/>
        </w:rPr>
        <w:t xml:space="preserve"> </w:t>
      </w:r>
      <w:r w:rsidR="00330F86">
        <w:rPr>
          <w:sz w:val="22"/>
          <w:szCs w:val="22"/>
        </w:rPr>
        <w:t xml:space="preserve">In </w:t>
      </w:r>
      <w:r w:rsidRPr="00907879">
        <w:rPr>
          <w:sz w:val="22"/>
          <w:szCs w:val="22"/>
          <w:lang w:val="en-GB"/>
        </w:rPr>
        <w:t>undertaking</w:t>
      </w:r>
      <w:r w:rsidR="005A3C7E" w:rsidRPr="00907879">
        <w:rPr>
          <w:sz w:val="22"/>
          <w:szCs w:val="22"/>
          <w:lang w:val="en-GB"/>
        </w:rPr>
        <w:t xml:space="preserve"> the IMR the author reviewed the</w:t>
      </w:r>
      <w:r w:rsidRPr="00907879">
        <w:rPr>
          <w:sz w:val="22"/>
          <w:szCs w:val="22"/>
          <w:lang w:val="en-GB"/>
        </w:rPr>
        <w:t xml:space="preserve"> </w:t>
      </w:r>
      <w:r w:rsidR="005A3C7E" w:rsidRPr="00907879">
        <w:rPr>
          <w:sz w:val="22"/>
          <w:szCs w:val="22"/>
        </w:rPr>
        <w:t xml:space="preserve">General Practice records of </w:t>
      </w:r>
      <w:r w:rsidR="008044DB" w:rsidRPr="00907879">
        <w:rPr>
          <w:sz w:val="22"/>
          <w:szCs w:val="22"/>
        </w:rPr>
        <w:t>Mark</w:t>
      </w:r>
      <w:r w:rsidR="005A3C7E" w:rsidRPr="00907879">
        <w:rPr>
          <w:sz w:val="22"/>
          <w:szCs w:val="22"/>
        </w:rPr>
        <w:t xml:space="preserve"> and Ms K</w:t>
      </w:r>
      <w:r w:rsidRPr="00907879">
        <w:rPr>
          <w:sz w:val="22"/>
          <w:szCs w:val="22"/>
        </w:rPr>
        <w:t>,</w:t>
      </w:r>
      <w:r w:rsidR="00330F86">
        <w:rPr>
          <w:sz w:val="22"/>
          <w:szCs w:val="22"/>
        </w:rPr>
        <w:t xml:space="preserve"> who were known to different practices,</w:t>
      </w:r>
      <w:r w:rsidRPr="00907879">
        <w:rPr>
          <w:sz w:val="22"/>
          <w:szCs w:val="22"/>
        </w:rPr>
        <w:t xml:space="preserve"> as well as </w:t>
      </w:r>
      <w:r w:rsidR="00745413" w:rsidRPr="00907879">
        <w:rPr>
          <w:sz w:val="22"/>
          <w:szCs w:val="22"/>
        </w:rPr>
        <w:t xml:space="preserve">undertaking </w:t>
      </w:r>
      <w:r w:rsidR="005A3C7E" w:rsidRPr="00907879">
        <w:rPr>
          <w:sz w:val="22"/>
          <w:szCs w:val="22"/>
        </w:rPr>
        <w:t xml:space="preserve">an interview with </w:t>
      </w:r>
      <w:r w:rsidR="008044DB" w:rsidRPr="00907879">
        <w:rPr>
          <w:sz w:val="22"/>
          <w:szCs w:val="22"/>
        </w:rPr>
        <w:t>Mark</w:t>
      </w:r>
      <w:r w:rsidR="005A3C7E" w:rsidRPr="00907879">
        <w:rPr>
          <w:sz w:val="22"/>
          <w:szCs w:val="22"/>
        </w:rPr>
        <w:t xml:space="preserve">’s usual </w:t>
      </w:r>
      <w:r w:rsidRPr="00907879">
        <w:rPr>
          <w:sz w:val="22"/>
          <w:szCs w:val="22"/>
        </w:rPr>
        <w:t xml:space="preserve">General Practitioner </w:t>
      </w:r>
      <w:r w:rsidR="00745413" w:rsidRPr="00907879">
        <w:rPr>
          <w:sz w:val="22"/>
          <w:szCs w:val="22"/>
        </w:rPr>
        <w:t>(GP)</w:t>
      </w:r>
      <w:r w:rsidR="00F31C6D">
        <w:rPr>
          <w:sz w:val="22"/>
          <w:szCs w:val="22"/>
        </w:rPr>
        <w:t>,</w:t>
      </w:r>
      <w:r w:rsidR="00745413" w:rsidRPr="00907879">
        <w:rPr>
          <w:sz w:val="22"/>
          <w:szCs w:val="22"/>
        </w:rPr>
        <w:t xml:space="preserve"> </w:t>
      </w:r>
      <w:r w:rsidR="005A3C7E" w:rsidRPr="00907879">
        <w:rPr>
          <w:sz w:val="22"/>
          <w:szCs w:val="22"/>
        </w:rPr>
        <w:t>and a practice nurse who saw Ms K shortly before the homicide</w:t>
      </w:r>
      <w:r w:rsidRPr="00907879">
        <w:rPr>
          <w:sz w:val="22"/>
          <w:szCs w:val="22"/>
        </w:rPr>
        <w:t xml:space="preserve">. </w:t>
      </w:r>
    </w:p>
    <w:p w14:paraId="085141C8" w14:textId="77777777" w:rsidR="00DA3FE9" w:rsidRPr="00907879" w:rsidRDefault="00DA3FE9" w:rsidP="007E5540">
      <w:pPr>
        <w:pStyle w:val="Default"/>
        <w:spacing w:line="276" w:lineRule="auto"/>
        <w:jc w:val="both"/>
        <w:rPr>
          <w:b/>
          <w:i/>
          <w:sz w:val="22"/>
          <w:szCs w:val="22"/>
        </w:rPr>
      </w:pPr>
    </w:p>
    <w:p w14:paraId="30555652" w14:textId="016DBA88" w:rsidR="001E46D9" w:rsidRPr="00907879" w:rsidRDefault="00DA3FE9" w:rsidP="007E5540">
      <w:pPr>
        <w:pStyle w:val="Default"/>
        <w:numPr>
          <w:ilvl w:val="2"/>
          <w:numId w:val="15"/>
        </w:numPr>
        <w:spacing w:line="276" w:lineRule="auto"/>
        <w:jc w:val="both"/>
        <w:rPr>
          <w:b/>
          <w:i/>
          <w:sz w:val="22"/>
          <w:szCs w:val="22"/>
        </w:rPr>
      </w:pPr>
      <w:r w:rsidRPr="00907879">
        <w:rPr>
          <w:sz w:val="22"/>
          <w:szCs w:val="22"/>
        </w:rPr>
        <w:t xml:space="preserve">The </w:t>
      </w:r>
      <w:r w:rsidR="008167FE">
        <w:rPr>
          <w:b/>
          <w:sz w:val="22"/>
          <w:szCs w:val="22"/>
        </w:rPr>
        <w:t>Newcastle upon Tyne Hospitals NHS</w:t>
      </w:r>
      <w:r w:rsidRPr="00907879">
        <w:rPr>
          <w:b/>
          <w:sz w:val="22"/>
          <w:szCs w:val="22"/>
        </w:rPr>
        <w:t xml:space="preserve"> Foundation Trust (</w:t>
      </w:r>
      <w:r w:rsidR="00D64960">
        <w:rPr>
          <w:b/>
          <w:sz w:val="22"/>
          <w:szCs w:val="22"/>
        </w:rPr>
        <w:t>NUTH</w:t>
      </w:r>
      <w:r w:rsidR="00163F6A" w:rsidRPr="00907879">
        <w:rPr>
          <w:b/>
          <w:sz w:val="22"/>
          <w:szCs w:val="22"/>
        </w:rPr>
        <w:t xml:space="preserve">) </w:t>
      </w:r>
      <w:r w:rsidR="00ED4420" w:rsidRPr="00907879">
        <w:rPr>
          <w:sz w:val="22"/>
          <w:szCs w:val="22"/>
        </w:rPr>
        <w:t xml:space="preserve">is one of the largest NHS Trusts in the UK and </w:t>
      </w:r>
      <w:r w:rsidR="00163F6A" w:rsidRPr="00907879">
        <w:rPr>
          <w:sz w:val="22"/>
          <w:szCs w:val="22"/>
        </w:rPr>
        <w:t xml:space="preserve">delivers healthcare services from six sites within the Newcastle area.  </w:t>
      </w:r>
    </w:p>
    <w:p w14:paraId="54DD5843" w14:textId="77777777" w:rsidR="001E46D9" w:rsidRPr="00907879" w:rsidRDefault="001E46D9" w:rsidP="007E5540">
      <w:pPr>
        <w:pStyle w:val="Default"/>
        <w:spacing w:line="276" w:lineRule="auto"/>
        <w:jc w:val="both"/>
        <w:rPr>
          <w:sz w:val="22"/>
          <w:szCs w:val="22"/>
        </w:rPr>
      </w:pPr>
    </w:p>
    <w:p w14:paraId="4A8FDF53" w14:textId="29ECFD7F" w:rsidR="0033507F" w:rsidRPr="00907879" w:rsidRDefault="00D64960" w:rsidP="007E5540">
      <w:pPr>
        <w:pStyle w:val="Default"/>
        <w:numPr>
          <w:ilvl w:val="2"/>
          <w:numId w:val="15"/>
        </w:numPr>
        <w:spacing w:line="276" w:lineRule="auto"/>
        <w:jc w:val="both"/>
        <w:rPr>
          <w:b/>
          <w:i/>
          <w:sz w:val="22"/>
          <w:szCs w:val="22"/>
        </w:rPr>
      </w:pPr>
      <w:r>
        <w:rPr>
          <w:sz w:val="22"/>
          <w:szCs w:val="22"/>
        </w:rPr>
        <w:t>The IMR author for</w:t>
      </w:r>
      <w:r w:rsidR="00163F6A" w:rsidRPr="00907879">
        <w:rPr>
          <w:sz w:val="22"/>
          <w:szCs w:val="22"/>
        </w:rPr>
        <w:t xml:space="preserve"> </w:t>
      </w:r>
      <w:r>
        <w:rPr>
          <w:sz w:val="22"/>
          <w:szCs w:val="22"/>
        </w:rPr>
        <w:t>NUTH</w:t>
      </w:r>
      <w:r w:rsidR="00163F6A" w:rsidRPr="00907879">
        <w:rPr>
          <w:sz w:val="22"/>
          <w:szCs w:val="22"/>
        </w:rPr>
        <w:t xml:space="preserve"> </w:t>
      </w:r>
      <w:r w:rsidR="00A9253B" w:rsidRPr="00907879">
        <w:rPr>
          <w:sz w:val="22"/>
          <w:szCs w:val="22"/>
        </w:rPr>
        <w:t>works as a Senior Health Advisor and takes a lead role within a clinical service providing safeguarding advice and supervision to other practitioners</w:t>
      </w:r>
      <w:r w:rsidR="001E4A7A">
        <w:rPr>
          <w:sz w:val="22"/>
          <w:szCs w:val="22"/>
        </w:rPr>
        <w:t>.  The author was supervised by</w:t>
      </w:r>
      <w:r w:rsidR="005D4C0D">
        <w:rPr>
          <w:sz w:val="22"/>
          <w:szCs w:val="22"/>
        </w:rPr>
        <w:t xml:space="preserve"> the Named N</w:t>
      </w:r>
      <w:r w:rsidR="00A9253B" w:rsidRPr="00907879">
        <w:rPr>
          <w:sz w:val="22"/>
          <w:szCs w:val="22"/>
        </w:rPr>
        <w:t>urse for Adult Safeguarding, and the report was quality assured and approved by the Head of Nursing.</w:t>
      </w:r>
      <w:r w:rsidR="001E46D9" w:rsidRPr="00907879">
        <w:rPr>
          <w:b/>
          <w:i/>
          <w:sz w:val="22"/>
          <w:szCs w:val="22"/>
        </w:rPr>
        <w:t xml:space="preserve"> </w:t>
      </w:r>
      <w:r w:rsidR="00A9253B" w:rsidRPr="00907879">
        <w:rPr>
          <w:sz w:val="22"/>
          <w:szCs w:val="22"/>
        </w:rPr>
        <w:t>The report was wri</w:t>
      </w:r>
      <w:r w:rsidR="00ED4420" w:rsidRPr="00907879">
        <w:rPr>
          <w:sz w:val="22"/>
          <w:szCs w:val="22"/>
        </w:rPr>
        <w:t xml:space="preserve">tten following a review of </w:t>
      </w:r>
      <w:r w:rsidR="008044DB" w:rsidRPr="00907879">
        <w:rPr>
          <w:sz w:val="22"/>
          <w:szCs w:val="22"/>
        </w:rPr>
        <w:t>Mark</w:t>
      </w:r>
      <w:r w:rsidR="00ED4420" w:rsidRPr="00907879">
        <w:rPr>
          <w:sz w:val="22"/>
          <w:szCs w:val="22"/>
        </w:rPr>
        <w:t xml:space="preserve"> and Ms K’s</w:t>
      </w:r>
      <w:r w:rsidR="00A9253B" w:rsidRPr="00907879">
        <w:rPr>
          <w:sz w:val="22"/>
          <w:szCs w:val="22"/>
        </w:rPr>
        <w:t xml:space="preserve"> paper</w:t>
      </w:r>
      <w:r w:rsidR="00ED4420" w:rsidRPr="00907879">
        <w:rPr>
          <w:sz w:val="22"/>
          <w:szCs w:val="22"/>
        </w:rPr>
        <w:t xml:space="preserve"> and electronic</w:t>
      </w:r>
      <w:r w:rsidR="00A9253B" w:rsidRPr="00907879">
        <w:rPr>
          <w:sz w:val="22"/>
          <w:szCs w:val="22"/>
        </w:rPr>
        <w:t xml:space="preserve"> </w:t>
      </w:r>
      <w:r w:rsidR="00ED4420" w:rsidRPr="00907879">
        <w:rPr>
          <w:sz w:val="22"/>
          <w:szCs w:val="22"/>
        </w:rPr>
        <w:t xml:space="preserve">medical records.  </w:t>
      </w:r>
      <w:r w:rsidR="00A9253B" w:rsidRPr="00907879">
        <w:rPr>
          <w:sz w:val="22"/>
          <w:szCs w:val="22"/>
        </w:rPr>
        <w:t>For the purpose of this review additional Newcastle Hospitals medical records of</w:t>
      </w:r>
      <w:r w:rsidR="00ED4420" w:rsidRPr="00907879">
        <w:rPr>
          <w:sz w:val="22"/>
          <w:szCs w:val="22"/>
        </w:rPr>
        <w:t xml:space="preserve"> </w:t>
      </w:r>
      <w:r w:rsidR="008044DB" w:rsidRPr="00907879">
        <w:rPr>
          <w:sz w:val="22"/>
          <w:szCs w:val="22"/>
        </w:rPr>
        <w:t>Mark</w:t>
      </w:r>
      <w:r w:rsidR="00ED4420" w:rsidRPr="00907879">
        <w:rPr>
          <w:sz w:val="22"/>
          <w:szCs w:val="22"/>
        </w:rPr>
        <w:t xml:space="preserve">’s ex partner, Ms A, were </w:t>
      </w:r>
      <w:r w:rsidR="00A9253B" w:rsidRPr="00907879">
        <w:rPr>
          <w:sz w:val="22"/>
          <w:szCs w:val="22"/>
        </w:rPr>
        <w:t>examined</w:t>
      </w:r>
      <w:r w:rsidR="00ED4420" w:rsidRPr="00907879">
        <w:rPr>
          <w:sz w:val="22"/>
          <w:szCs w:val="22"/>
        </w:rPr>
        <w:t xml:space="preserve">.  They contained </w:t>
      </w:r>
      <w:r w:rsidR="00A9253B" w:rsidRPr="00907879">
        <w:rPr>
          <w:sz w:val="22"/>
          <w:szCs w:val="22"/>
        </w:rPr>
        <w:t>nothing</w:t>
      </w:r>
      <w:r w:rsidR="00ED4420" w:rsidRPr="00907879">
        <w:rPr>
          <w:sz w:val="22"/>
          <w:szCs w:val="22"/>
        </w:rPr>
        <w:t xml:space="preserve"> the IMR author</w:t>
      </w:r>
      <w:r w:rsidR="00A9253B" w:rsidRPr="00907879">
        <w:rPr>
          <w:sz w:val="22"/>
          <w:szCs w:val="22"/>
        </w:rPr>
        <w:t xml:space="preserve"> </w:t>
      </w:r>
      <w:r w:rsidR="00ED4420" w:rsidRPr="00907879">
        <w:rPr>
          <w:sz w:val="22"/>
          <w:szCs w:val="22"/>
        </w:rPr>
        <w:t>felt was relevant for disclosure to this review process, and also occurred prior to</w:t>
      </w:r>
      <w:r w:rsidR="00A9253B" w:rsidRPr="00907879">
        <w:rPr>
          <w:sz w:val="22"/>
          <w:szCs w:val="22"/>
        </w:rPr>
        <w:t xml:space="preserve"> 1</w:t>
      </w:r>
      <w:r w:rsidR="00A9253B" w:rsidRPr="00907879">
        <w:rPr>
          <w:sz w:val="22"/>
          <w:szCs w:val="22"/>
          <w:vertAlign w:val="superscript"/>
        </w:rPr>
        <w:t>st</w:t>
      </w:r>
      <w:r w:rsidR="00A9253B" w:rsidRPr="00907879">
        <w:rPr>
          <w:sz w:val="22"/>
          <w:szCs w:val="22"/>
        </w:rPr>
        <w:t xml:space="preserve"> January 2010</w:t>
      </w:r>
      <w:r w:rsidR="00ED4420" w:rsidRPr="00907879">
        <w:rPr>
          <w:sz w:val="22"/>
          <w:szCs w:val="22"/>
        </w:rPr>
        <w:t>, outside of the</w:t>
      </w:r>
      <w:r w:rsidR="00A9253B" w:rsidRPr="00907879">
        <w:rPr>
          <w:sz w:val="22"/>
          <w:szCs w:val="22"/>
        </w:rPr>
        <w:t xml:space="preserve"> time frame set within the Terms of Reference for this review.</w:t>
      </w:r>
      <w:bookmarkEnd w:id="4"/>
    </w:p>
    <w:p w14:paraId="0C775CF4" w14:textId="77777777" w:rsidR="0033507F" w:rsidRPr="00907879" w:rsidRDefault="0033507F" w:rsidP="007E5540">
      <w:pPr>
        <w:pStyle w:val="Default"/>
        <w:spacing w:line="276" w:lineRule="auto"/>
        <w:jc w:val="both"/>
        <w:rPr>
          <w:b/>
          <w:sz w:val="22"/>
          <w:szCs w:val="22"/>
        </w:rPr>
      </w:pPr>
    </w:p>
    <w:p w14:paraId="5A35C266" w14:textId="77777777" w:rsidR="00DF6DFE" w:rsidRPr="00907879" w:rsidRDefault="002C7A3E" w:rsidP="007E5540">
      <w:pPr>
        <w:pStyle w:val="Default"/>
        <w:numPr>
          <w:ilvl w:val="2"/>
          <w:numId w:val="15"/>
        </w:numPr>
        <w:spacing w:line="276" w:lineRule="auto"/>
        <w:jc w:val="both"/>
        <w:rPr>
          <w:sz w:val="22"/>
          <w:szCs w:val="22"/>
        </w:rPr>
      </w:pPr>
      <w:r w:rsidRPr="00907879">
        <w:rPr>
          <w:b/>
          <w:sz w:val="22"/>
          <w:szCs w:val="22"/>
        </w:rPr>
        <w:t>Northumberland</w:t>
      </w:r>
      <w:r w:rsidR="0067263E" w:rsidRPr="00907879">
        <w:rPr>
          <w:b/>
          <w:sz w:val="22"/>
          <w:szCs w:val="22"/>
        </w:rPr>
        <w:t>,</w:t>
      </w:r>
      <w:r w:rsidRPr="00907879">
        <w:rPr>
          <w:b/>
          <w:sz w:val="22"/>
          <w:szCs w:val="22"/>
        </w:rPr>
        <w:t xml:space="preserve"> Tyne and Wear </w:t>
      </w:r>
      <w:r w:rsidR="00B145E7" w:rsidRPr="00907879">
        <w:rPr>
          <w:b/>
          <w:sz w:val="22"/>
          <w:szCs w:val="22"/>
        </w:rPr>
        <w:t xml:space="preserve">(NTW) </w:t>
      </w:r>
      <w:r w:rsidRPr="00907879">
        <w:rPr>
          <w:b/>
          <w:sz w:val="22"/>
          <w:szCs w:val="22"/>
        </w:rPr>
        <w:t xml:space="preserve">NHS Foundation Trust </w:t>
      </w:r>
      <w:r w:rsidR="0067263E" w:rsidRPr="00907879">
        <w:rPr>
          <w:sz w:val="22"/>
          <w:szCs w:val="22"/>
        </w:rPr>
        <w:t>is one of the largest mental health and disability trusts in England</w:t>
      </w:r>
      <w:r w:rsidR="00B145E7" w:rsidRPr="00907879">
        <w:rPr>
          <w:sz w:val="22"/>
          <w:szCs w:val="22"/>
        </w:rPr>
        <w:t>.  It works from</w:t>
      </w:r>
      <w:r w:rsidR="00493A54" w:rsidRPr="00907879">
        <w:rPr>
          <w:sz w:val="22"/>
          <w:szCs w:val="22"/>
        </w:rPr>
        <w:t xml:space="preserve"> several</w:t>
      </w:r>
      <w:r w:rsidR="0067263E" w:rsidRPr="00907879">
        <w:rPr>
          <w:sz w:val="22"/>
          <w:szCs w:val="22"/>
        </w:rPr>
        <w:t xml:space="preserve"> sites across </w:t>
      </w:r>
      <w:r w:rsidR="00B145E7" w:rsidRPr="00907879">
        <w:rPr>
          <w:sz w:val="22"/>
          <w:szCs w:val="22"/>
        </w:rPr>
        <w:t xml:space="preserve">Northumberland, Newcastle, North Tyneside, Gateshead, South Tyneside, Sunderland and North Easington and </w:t>
      </w:r>
      <w:r w:rsidR="00B145E7" w:rsidRPr="00907879">
        <w:rPr>
          <w:color w:val="auto"/>
          <w:sz w:val="22"/>
          <w:szCs w:val="22"/>
        </w:rPr>
        <w:t>serves a population of 1.4 million.</w:t>
      </w:r>
      <w:r w:rsidR="002B703D" w:rsidRPr="00907879">
        <w:rPr>
          <w:color w:val="auto"/>
          <w:sz w:val="22"/>
          <w:szCs w:val="22"/>
        </w:rPr>
        <w:t xml:space="preserve"> </w:t>
      </w:r>
    </w:p>
    <w:p w14:paraId="5B6FA103" w14:textId="77777777" w:rsidR="00DF6DFE" w:rsidRPr="00907879" w:rsidRDefault="00DF6DFE" w:rsidP="007E5540">
      <w:pPr>
        <w:pStyle w:val="Default"/>
        <w:spacing w:line="276" w:lineRule="auto"/>
        <w:jc w:val="both"/>
        <w:rPr>
          <w:color w:val="auto"/>
          <w:sz w:val="22"/>
          <w:szCs w:val="22"/>
        </w:rPr>
      </w:pPr>
    </w:p>
    <w:p w14:paraId="6480E7C0" w14:textId="77777777" w:rsidR="00DF6DFE" w:rsidRPr="00907879" w:rsidRDefault="00B145E7" w:rsidP="007E5540">
      <w:pPr>
        <w:pStyle w:val="Default"/>
        <w:numPr>
          <w:ilvl w:val="2"/>
          <w:numId w:val="15"/>
        </w:numPr>
        <w:spacing w:line="276" w:lineRule="auto"/>
        <w:jc w:val="both"/>
        <w:rPr>
          <w:sz w:val="22"/>
          <w:szCs w:val="22"/>
        </w:rPr>
      </w:pPr>
      <w:r w:rsidRPr="00907879">
        <w:rPr>
          <w:color w:val="auto"/>
          <w:sz w:val="22"/>
          <w:szCs w:val="22"/>
        </w:rPr>
        <w:t>The IMR</w:t>
      </w:r>
      <w:r w:rsidR="006B0BCC" w:rsidRPr="00907879">
        <w:rPr>
          <w:color w:val="auto"/>
          <w:sz w:val="22"/>
          <w:szCs w:val="22"/>
        </w:rPr>
        <w:t xml:space="preserve"> for NTW </w:t>
      </w:r>
      <w:r w:rsidRPr="00907879">
        <w:rPr>
          <w:color w:val="auto"/>
          <w:sz w:val="22"/>
          <w:szCs w:val="22"/>
        </w:rPr>
        <w:t xml:space="preserve">was undertaken by the </w:t>
      </w:r>
      <w:r w:rsidR="0076693A" w:rsidRPr="00907879">
        <w:rPr>
          <w:color w:val="auto"/>
          <w:sz w:val="22"/>
          <w:szCs w:val="22"/>
        </w:rPr>
        <w:t xml:space="preserve">Deputy </w:t>
      </w:r>
      <w:r w:rsidRPr="00907879">
        <w:rPr>
          <w:color w:val="auto"/>
          <w:sz w:val="22"/>
          <w:szCs w:val="22"/>
        </w:rPr>
        <w:t>Head of Sa</w:t>
      </w:r>
      <w:r w:rsidR="0033507F" w:rsidRPr="00907879">
        <w:rPr>
          <w:color w:val="auto"/>
          <w:sz w:val="22"/>
          <w:szCs w:val="22"/>
        </w:rPr>
        <w:t>feguarding and Public Protection, who consulted with and was supervised by the Head Safeguarding and Public Protection within Northumberland Tyne and Wear NHS Foundation Trust.</w:t>
      </w:r>
      <w:r w:rsidR="001E46D9" w:rsidRPr="00907879">
        <w:rPr>
          <w:sz w:val="22"/>
          <w:szCs w:val="22"/>
        </w:rPr>
        <w:t xml:space="preserve">  </w:t>
      </w:r>
      <w:r w:rsidR="002B703D" w:rsidRPr="00907879">
        <w:rPr>
          <w:sz w:val="22"/>
          <w:szCs w:val="22"/>
        </w:rPr>
        <w:t xml:space="preserve">In order to prepare </w:t>
      </w:r>
      <w:r w:rsidR="00711DF7" w:rsidRPr="00907879">
        <w:rPr>
          <w:sz w:val="22"/>
          <w:szCs w:val="22"/>
        </w:rPr>
        <w:t>the</w:t>
      </w:r>
      <w:r w:rsidR="0033507F" w:rsidRPr="00907879">
        <w:rPr>
          <w:sz w:val="22"/>
          <w:szCs w:val="22"/>
        </w:rPr>
        <w:t xml:space="preserve"> IMR</w:t>
      </w:r>
      <w:r w:rsidR="002B703D" w:rsidRPr="00907879">
        <w:rPr>
          <w:sz w:val="22"/>
          <w:szCs w:val="22"/>
        </w:rPr>
        <w:t xml:space="preserve"> the author re</w:t>
      </w:r>
      <w:r w:rsidR="00F3203E" w:rsidRPr="00907879">
        <w:rPr>
          <w:sz w:val="22"/>
          <w:szCs w:val="22"/>
        </w:rPr>
        <w:t>viewed the Trust’s</w:t>
      </w:r>
      <w:r w:rsidR="0033507F" w:rsidRPr="00907879">
        <w:rPr>
          <w:sz w:val="22"/>
          <w:szCs w:val="22"/>
        </w:rPr>
        <w:t xml:space="preserve"> paper and</w:t>
      </w:r>
      <w:r w:rsidR="00F3203E" w:rsidRPr="00907879">
        <w:rPr>
          <w:sz w:val="22"/>
          <w:szCs w:val="22"/>
        </w:rPr>
        <w:t xml:space="preserve"> </w:t>
      </w:r>
      <w:r w:rsidR="0033507F" w:rsidRPr="00907879">
        <w:rPr>
          <w:sz w:val="22"/>
          <w:szCs w:val="22"/>
        </w:rPr>
        <w:t xml:space="preserve">electronic records for all family members, and interviewed one staff member. </w:t>
      </w:r>
    </w:p>
    <w:p w14:paraId="40478DA9" w14:textId="77777777" w:rsidR="00DF6DFE" w:rsidRPr="00907879" w:rsidRDefault="00DF6DFE" w:rsidP="007E5540">
      <w:pPr>
        <w:pStyle w:val="Default"/>
        <w:spacing w:line="276" w:lineRule="auto"/>
        <w:jc w:val="both"/>
        <w:rPr>
          <w:sz w:val="22"/>
          <w:szCs w:val="22"/>
        </w:rPr>
      </w:pPr>
    </w:p>
    <w:p w14:paraId="14126F3A" w14:textId="77777777" w:rsidR="00DF6DFE" w:rsidRPr="00A008B9" w:rsidRDefault="00DF6DFE" w:rsidP="007E5540">
      <w:pPr>
        <w:pStyle w:val="Default"/>
        <w:numPr>
          <w:ilvl w:val="2"/>
          <w:numId w:val="15"/>
        </w:numPr>
        <w:spacing w:line="276" w:lineRule="auto"/>
        <w:jc w:val="both"/>
        <w:rPr>
          <w:b/>
          <w:sz w:val="22"/>
          <w:szCs w:val="22"/>
        </w:rPr>
      </w:pPr>
      <w:r w:rsidRPr="00907879">
        <w:rPr>
          <w:sz w:val="22"/>
          <w:szCs w:val="22"/>
        </w:rPr>
        <w:t xml:space="preserve">The IMR for </w:t>
      </w:r>
      <w:r w:rsidRPr="00907879">
        <w:rPr>
          <w:b/>
          <w:sz w:val="22"/>
          <w:szCs w:val="22"/>
        </w:rPr>
        <w:t xml:space="preserve">Northumberland County Council (NCC) Children’s Services, Health and Community Wellbeing Directorate </w:t>
      </w:r>
      <w:r w:rsidRPr="00907879">
        <w:rPr>
          <w:sz w:val="22"/>
          <w:szCs w:val="22"/>
        </w:rPr>
        <w:t xml:space="preserve">was undertaken by a Children’s Services Senior Manager.  The IMR author was supervised by the Head of Safeguarding and Looked After Children, who approved and quality assured the report. </w:t>
      </w:r>
    </w:p>
    <w:p w14:paraId="1BCFDA8D" w14:textId="77777777" w:rsidR="00A008B9" w:rsidRDefault="00A008B9" w:rsidP="00A008B9">
      <w:pPr>
        <w:pStyle w:val="Default"/>
        <w:spacing w:line="276" w:lineRule="auto"/>
        <w:jc w:val="both"/>
        <w:rPr>
          <w:b/>
          <w:sz w:val="22"/>
          <w:szCs w:val="22"/>
        </w:rPr>
      </w:pPr>
    </w:p>
    <w:p w14:paraId="1AFA9FC4" w14:textId="2B22021D" w:rsidR="00A008B9" w:rsidRPr="00FF13F4" w:rsidRDefault="00A008B9" w:rsidP="00A008B9">
      <w:pPr>
        <w:pStyle w:val="Default"/>
        <w:numPr>
          <w:ilvl w:val="2"/>
          <w:numId w:val="15"/>
        </w:numPr>
        <w:spacing w:line="276" w:lineRule="auto"/>
        <w:jc w:val="both"/>
        <w:rPr>
          <w:b/>
          <w:sz w:val="22"/>
          <w:szCs w:val="22"/>
        </w:rPr>
      </w:pPr>
      <w:r>
        <w:rPr>
          <w:sz w:val="22"/>
          <w:szCs w:val="22"/>
        </w:rPr>
        <w:t xml:space="preserve">The IMR for </w:t>
      </w:r>
      <w:r>
        <w:rPr>
          <w:b/>
          <w:sz w:val="22"/>
          <w:szCs w:val="22"/>
        </w:rPr>
        <w:t xml:space="preserve">ESCAPE Family Support </w:t>
      </w:r>
      <w:r>
        <w:rPr>
          <w:sz w:val="22"/>
          <w:szCs w:val="22"/>
        </w:rPr>
        <w:t>was undertaken</w:t>
      </w:r>
      <w:r w:rsidRPr="00A008B9">
        <w:rPr>
          <w:sz w:val="22"/>
          <w:szCs w:val="22"/>
        </w:rPr>
        <w:t xml:space="preserve"> by the Family Team Manager / Safeguarding Children Officer</w:t>
      </w:r>
      <w:r>
        <w:rPr>
          <w:sz w:val="22"/>
          <w:szCs w:val="22"/>
        </w:rPr>
        <w:t>, and was supervised and a</w:t>
      </w:r>
      <w:r w:rsidR="00BF3BA7">
        <w:rPr>
          <w:sz w:val="22"/>
          <w:szCs w:val="22"/>
        </w:rPr>
        <w:t>pproved by the Chief Executive Officer.  The IMR was completed by consulting the case file of Ms H. No staff were interviewed as part of the process as Ms H’s allocated keyworker is deceased.</w:t>
      </w:r>
    </w:p>
    <w:p w14:paraId="1E300754" w14:textId="77777777" w:rsidR="00A23767" w:rsidRPr="00907879" w:rsidRDefault="00A23767" w:rsidP="007E5540">
      <w:pPr>
        <w:pStyle w:val="Default"/>
        <w:spacing w:line="276" w:lineRule="auto"/>
        <w:jc w:val="both"/>
        <w:rPr>
          <w:b/>
          <w:sz w:val="22"/>
          <w:szCs w:val="22"/>
        </w:rPr>
      </w:pPr>
    </w:p>
    <w:p w14:paraId="3395D6A4" w14:textId="77777777" w:rsidR="005B6540" w:rsidRPr="00907879" w:rsidRDefault="00DF6DFE" w:rsidP="007E5540">
      <w:pPr>
        <w:pStyle w:val="Default"/>
        <w:numPr>
          <w:ilvl w:val="1"/>
          <w:numId w:val="15"/>
        </w:numPr>
        <w:spacing w:line="276" w:lineRule="auto"/>
        <w:jc w:val="both"/>
        <w:rPr>
          <w:b/>
          <w:sz w:val="22"/>
          <w:szCs w:val="22"/>
        </w:rPr>
      </w:pPr>
      <w:r w:rsidRPr="00907879">
        <w:rPr>
          <w:b/>
          <w:color w:val="auto"/>
          <w:sz w:val="22"/>
          <w:szCs w:val="22"/>
        </w:rPr>
        <w:tab/>
      </w:r>
      <w:r w:rsidR="004A03B0" w:rsidRPr="00907879">
        <w:rPr>
          <w:b/>
          <w:color w:val="auto"/>
          <w:sz w:val="22"/>
          <w:szCs w:val="22"/>
        </w:rPr>
        <w:t>Family Input into the Review</w:t>
      </w:r>
    </w:p>
    <w:p w14:paraId="1658231A" w14:textId="77777777" w:rsidR="005B6540" w:rsidRPr="00907879" w:rsidRDefault="005B6540" w:rsidP="007E5540">
      <w:pPr>
        <w:pStyle w:val="Default"/>
        <w:spacing w:line="276" w:lineRule="auto"/>
        <w:jc w:val="both"/>
        <w:rPr>
          <w:b/>
          <w:sz w:val="22"/>
          <w:szCs w:val="22"/>
        </w:rPr>
      </w:pPr>
    </w:p>
    <w:p w14:paraId="4E4767E6" w14:textId="58D35DC6" w:rsidR="006C584D" w:rsidRPr="00CC797A" w:rsidRDefault="008044DB" w:rsidP="00CC797A">
      <w:pPr>
        <w:pStyle w:val="Default"/>
        <w:numPr>
          <w:ilvl w:val="2"/>
          <w:numId w:val="15"/>
        </w:numPr>
        <w:spacing w:line="276" w:lineRule="auto"/>
        <w:jc w:val="both"/>
        <w:rPr>
          <w:b/>
          <w:sz w:val="22"/>
          <w:szCs w:val="22"/>
        </w:rPr>
      </w:pPr>
      <w:r w:rsidRPr="00907879">
        <w:rPr>
          <w:sz w:val="22"/>
          <w:szCs w:val="22"/>
        </w:rPr>
        <w:t>Mark</w:t>
      </w:r>
      <w:r w:rsidR="005B6540" w:rsidRPr="00907879">
        <w:rPr>
          <w:sz w:val="22"/>
          <w:szCs w:val="22"/>
        </w:rPr>
        <w:t>’s parents were contacted at the start of the review to advise them of th</w:t>
      </w:r>
      <w:r w:rsidR="00330F86">
        <w:rPr>
          <w:sz w:val="22"/>
          <w:szCs w:val="22"/>
        </w:rPr>
        <w:t>e process</w:t>
      </w:r>
      <w:r w:rsidR="00890C30">
        <w:rPr>
          <w:sz w:val="22"/>
          <w:szCs w:val="22"/>
        </w:rPr>
        <w:t>,</w:t>
      </w:r>
      <w:r w:rsidR="00330F86">
        <w:rPr>
          <w:sz w:val="22"/>
          <w:szCs w:val="22"/>
        </w:rPr>
        <w:t xml:space="preserve"> and explain that their</w:t>
      </w:r>
      <w:r w:rsidR="005B6540" w:rsidRPr="00907879">
        <w:rPr>
          <w:sz w:val="22"/>
          <w:szCs w:val="22"/>
        </w:rPr>
        <w:t xml:space="preserve"> input would be most welcome and useful should they wish to be involved.  </w:t>
      </w:r>
      <w:r w:rsidR="00CC797A">
        <w:rPr>
          <w:sz w:val="22"/>
          <w:szCs w:val="22"/>
        </w:rPr>
        <w:t>They identified at that time that they felt they had nothing to contribute to the process but were happy to be contacted once more fo</w:t>
      </w:r>
      <w:r w:rsidR="005B6540" w:rsidRPr="00907879">
        <w:rPr>
          <w:sz w:val="22"/>
          <w:szCs w:val="22"/>
        </w:rPr>
        <w:t>llowing the conclusion of the criminal process</w:t>
      </w:r>
      <w:r w:rsidR="00CC797A">
        <w:rPr>
          <w:sz w:val="22"/>
          <w:szCs w:val="22"/>
        </w:rPr>
        <w:t xml:space="preserve">.  At this stage </w:t>
      </w:r>
      <w:r w:rsidR="00A4187A">
        <w:rPr>
          <w:sz w:val="22"/>
          <w:szCs w:val="22"/>
        </w:rPr>
        <w:t xml:space="preserve">Mark’s parents were once more spoken with but </w:t>
      </w:r>
      <w:r w:rsidR="00CC797A">
        <w:rPr>
          <w:sz w:val="22"/>
          <w:szCs w:val="22"/>
        </w:rPr>
        <w:t>reiterated that they did not feel they wished to add any information to the review.  They said they wished to put events behind them and did not feel there was anything agencies could have done to prevent the death of their son.  Respecting their wishes</w:t>
      </w:r>
      <w:r w:rsidR="00330F86">
        <w:rPr>
          <w:sz w:val="22"/>
          <w:szCs w:val="22"/>
        </w:rPr>
        <w:t>,</w:t>
      </w:r>
      <w:r w:rsidR="00CC797A">
        <w:rPr>
          <w:sz w:val="22"/>
          <w:szCs w:val="22"/>
        </w:rPr>
        <w:t xml:space="preserve"> no further contact was made until the completion of the review to offer them sight of the final report and seek their comment upon this. </w:t>
      </w:r>
      <w:r w:rsidR="00890C30">
        <w:rPr>
          <w:sz w:val="22"/>
          <w:szCs w:val="22"/>
        </w:rPr>
        <w:t xml:space="preserve"> Mark’s sister was also invited to take part in the review but declined to do so via the Family Liaison Officer.</w:t>
      </w:r>
    </w:p>
    <w:p w14:paraId="2469B906" w14:textId="77777777" w:rsidR="00CC797A" w:rsidRPr="00907879" w:rsidRDefault="00CC797A" w:rsidP="00CC797A">
      <w:pPr>
        <w:pStyle w:val="Default"/>
        <w:spacing w:line="276" w:lineRule="auto"/>
        <w:jc w:val="both"/>
        <w:rPr>
          <w:b/>
          <w:sz w:val="22"/>
          <w:szCs w:val="22"/>
        </w:rPr>
      </w:pPr>
    </w:p>
    <w:p w14:paraId="06EBE630" w14:textId="7CA7DF2C" w:rsidR="005B6540" w:rsidRPr="00907879" w:rsidRDefault="006235C2" w:rsidP="007E5540">
      <w:pPr>
        <w:pStyle w:val="Default"/>
        <w:numPr>
          <w:ilvl w:val="2"/>
          <w:numId w:val="15"/>
        </w:numPr>
        <w:spacing w:line="276" w:lineRule="auto"/>
        <w:jc w:val="both"/>
        <w:rPr>
          <w:b/>
          <w:sz w:val="22"/>
          <w:szCs w:val="22"/>
        </w:rPr>
      </w:pPr>
      <w:r w:rsidRPr="00907879">
        <w:rPr>
          <w:sz w:val="22"/>
          <w:szCs w:val="22"/>
        </w:rPr>
        <w:t>Ms A,</w:t>
      </w:r>
      <w:r w:rsidR="00C66302">
        <w:rPr>
          <w:sz w:val="22"/>
          <w:szCs w:val="22"/>
        </w:rPr>
        <w:t xml:space="preserve"> the ex-wife of Mark and mother </w:t>
      </w:r>
      <w:r w:rsidRPr="00907879">
        <w:rPr>
          <w:sz w:val="22"/>
          <w:szCs w:val="22"/>
        </w:rPr>
        <w:t>of his son</w:t>
      </w:r>
      <w:r>
        <w:rPr>
          <w:sz w:val="22"/>
          <w:szCs w:val="22"/>
        </w:rPr>
        <w:t>,</w:t>
      </w:r>
      <w:r w:rsidRPr="00907879">
        <w:rPr>
          <w:sz w:val="22"/>
          <w:szCs w:val="22"/>
        </w:rPr>
        <w:t xml:space="preserve"> was also informed of the review process.  </w:t>
      </w:r>
      <w:r w:rsidR="006C584D" w:rsidRPr="00907879">
        <w:rPr>
          <w:sz w:val="22"/>
          <w:szCs w:val="22"/>
        </w:rPr>
        <w:t xml:space="preserve">She felt </w:t>
      </w:r>
      <w:r w:rsidR="00A4187A">
        <w:rPr>
          <w:sz w:val="22"/>
          <w:szCs w:val="22"/>
        </w:rPr>
        <w:t xml:space="preserve">that as her relationship with Mark had ended some years before </w:t>
      </w:r>
      <w:r w:rsidR="006C584D" w:rsidRPr="00907879">
        <w:rPr>
          <w:sz w:val="22"/>
          <w:szCs w:val="22"/>
        </w:rPr>
        <w:t>she had nothing she wished to contribute to the review</w:t>
      </w:r>
      <w:r w:rsidR="00A4187A">
        <w:rPr>
          <w:sz w:val="22"/>
          <w:szCs w:val="22"/>
        </w:rPr>
        <w:t>,</w:t>
      </w:r>
      <w:r w:rsidR="006C584D" w:rsidRPr="00907879">
        <w:rPr>
          <w:sz w:val="22"/>
          <w:szCs w:val="22"/>
        </w:rPr>
        <w:t xml:space="preserve"> but advised that sh</w:t>
      </w:r>
      <w:r w:rsidR="00A4187A">
        <w:rPr>
          <w:sz w:val="22"/>
          <w:szCs w:val="22"/>
        </w:rPr>
        <w:t xml:space="preserve">e was happy for any relevant information that may come to light to be used within the review. </w:t>
      </w:r>
    </w:p>
    <w:p w14:paraId="22EA6C19" w14:textId="77777777" w:rsidR="006C584D" w:rsidRPr="00907879" w:rsidRDefault="006C584D" w:rsidP="007E5540">
      <w:pPr>
        <w:pStyle w:val="Default"/>
        <w:spacing w:line="276" w:lineRule="auto"/>
        <w:jc w:val="both"/>
        <w:rPr>
          <w:b/>
          <w:sz w:val="22"/>
          <w:szCs w:val="22"/>
        </w:rPr>
      </w:pPr>
    </w:p>
    <w:p w14:paraId="1641B874" w14:textId="77777777" w:rsidR="005B6540" w:rsidRPr="00907879" w:rsidRDefault="005B6540" w:rsidP="007E5540">
      <w:pPr>
        <w:pStyle w:val="Default"/>
        <w:numPr>
          <w:ilvl w:val="2"/>
          <w:numId w:val="15"/>
        </w:numPr>
        <w:spacing w:line="276" w:lineRule="auto"/>
        <w:jc w:val="both"/>
        <w:rPr>
          <w:b/>
          <w:sz w:val="22"/>
          <w:szCs w:val="22"/>
        </w:rPr>
      </w:pPr>
      <w:r w:rsidRPr="00907879">
        <w:rPr>
          <w:sz w:val="22"/>
          <w:szCs w:val="22"/>
        </w:rPr>
        <w:t>Ms K’s ex-partner and father of her child declined to be involved with an</w:t>
      </w:r>
      <w:r w:rsidR="00CC797A">
        <w:rPr>
          <w:sz w:val="22"/>
          <w:szCs w:val="22"/>
        </w:rPr>
        <w:t>y</w:t>
      </w:r>
      <w:r w:rsidRPr="00907879">
        <w:rPr>
          <w:sz w:val="22"/>
          <w:szCs w:val="22"/>
        </w:rPr>
        <w:t xml:space="preserve"> processes linked to the death of </w:t>
      </w:r>
      <w:r w:rsidR="008044DB" w:rsidRPr="00907879">
        <w:rPr>
          <w:sz w:val="22"/>
          <w:szCs w:val="22"/>
        </w:rPr>
        <w:t>Mark</w:t>
      </w:r>
      <w:r w:rsidRPr="00907879">
        <w:rPr>
          <w:sz w:val="22"/>
          <w:szCs w:val="22"/>
        </w:rPr>
        <w:t>.</w:t>
      </w:r>
    </w:p>
    <w:p w14:paraId="724DE48C" w14:textId="77777777" w:rsidR="00890838" w:rsidRPr="00907879" w:rsidRDefault="00890838" w:rsidP="007E5540">
      <w:pPr>
        <w:pStyle w:val="Default"/>
        <w:spacing w:line="276" w:lineRule="auto"/>
        <w:jc w:val="both"/>
        <w:rPr>
          <w:color w:val="auto"/>
          <w:sz w:val="22"/>
          <w:szCs w:val="22"/>
        </w:rPr>
      </w:pPr>
    </w:p>
    <w:p w14:paraId="3145C7B8" w14:textId="77777777" w:rsidR="00576021" w:rsidRDefault="00890838" w:rsidP="00576021">
      <w:pPr>
        <w:pStyle w:val="Default"/>
        <w:numPr>
          <w:ilvl w:val="1"/>
          <w:numId w:val="15"/>
        </w:numPr>
        <w:spacing w:line="276" w:lineRule="auto"/>
        <w:jc w:val="both"/>
        <w:rPr>
          <w:b/>
          <w:sz w:val="22"/>
          <w:szCs w:val="22"/>
        </w:rPr>
      </w:pPr>
      <w:r w:rsidRPr="00907879">
        <w:rPr>
          <w:b/>
          <w:color w:val="auto"/>
          <w:sz w:val="22"/>
          <w:szCs w:val="22"/>
        </w:rPr>
        <w:tab/>
      </w:r>
      <w:r w:rsidR="00576021">
        <w:rPr>
          <w:b/>
          <w:color w:val="auto"/>
          <w:sz w:val="22"/>
          <w:szCs w:val="22"/>
        </w:rPr>
        <w:t>Other Information used to inform the Review Process</w:t>
      </w:r>
    </w:p>
    <w:p w14:paraId="5D0BB73B" w14:textId="77777777" w:rsidR="00576021" w:rsidRDefault="00576021" w:rsidP="00576021">
      <w:pPr>
        <w:pStyle w:val="Default"/>
        <w:spacing w:line="276" w:lineRule="auto"/>
        <w:jc w:val="both"/>
        <w:rPr>
          <w:b/>
          <w:sz w:val="22"/>
          <w:szCs w:val="22"/>
        </w:rPr>
      </w:pPr>
    </w:p>
    <w:p w14:paraId="7544A650" w14:textId="77777777" w:rsidR="00FE6453" w:rsidRPr="00FE6453" w:rsidRDefault="00576021" w:rsidP="00FE6453">
      <w:pPr>
        <w:pStyle w:val="Default"/>
        <w:numPr>
          <w:ilvl w:val="2"/>
          <w:numId w:val="15"/>
        </w:numPr>
        <w:spacing w:line="276" w:lineRule="auto"/>
        <w:jc w:val="both"/>
        <w:rPr>
          <w:b/>
          <w:sz w:val="22"/>
          <w:szCs w:val="22"/>
        </w:rPr>
      </w:pPr>
      <w:r>
        <w:rPr>
          <w:sz w:val="22"/>
          <w:szCs w:val="22"/>
        </w:rPr>
        <w:t>Discussion also took place between the Chair of the Review</w:t>
      </w:r>
      <w:r w:rsidR="00890C30">
        <w:rPr>
          <w:sz w:val="22"/>
          <w:szCs w:val="22"/>
        </w:rPr>
        <w:t xml:space="preserve"> / Overview Report author</w:t>
      </w:r>
      <w:r>
        <w:rPr>
          <w:sz w:val="22"/>
          <w:szCs w:val="22"/>
        </w:rPr>
        <w:t xml:space="preserve"> and Northumbria Police’s Senior Investigating Officer in the case.  As a result of this the Chair was also given sight of papers from the criminal investigation, which are referenced where relevant within this report.</w:t>
      </w:r>
    </w:p>
    <w:p w14:paraId="45413509" w14:textId="77777777" w:rsidR="00FE6453" w:rsidRPr="00FE6453" w:rsidRDefault="00FE6453" w:rsidP="00FE6453">
      <w:pPr>
        <w:pStyle w:val="Default"/>
        <w:spacing w:line="276" w:lineRule="auto"/>
        <w:ind w:left="720"/>
        <w:jc w:val="both"/>
        <w:rPr>
          <w:b/>
          <w:sz w:val="22"/>
          <w:szCs w:val="22"/>
        </w:rPr>
      </w:pPr>
    </w:p>
    <w:p w14:paraId="62307B70" w14:textId="65AD5275" w:rsidR="00FE6453" w:rsidRPr="00FE6453" w:rsidRDefault="005B27F5" w:rsidP="00FE6453">
      <w:pPr>
        <w:pStyle w:val="Default"/>
        <w:numPr>
          <w:ilvl w:val="2"/>
          <w:numId w:val="15"/>
        </w:numPr>
        <w:spacing w:line="276" w:lineRule="auto"/>
        <w:jc w:val="both"/>
        <w:rPr>
          <w:b/>
          <w:sz w:val="22"/>
          <w:szCs w:val="22"/>
        </w:rPr>
      </w:pPr>
      <w:r w:rsidRPr="00FE6453">
        <w:rPr>
          <w:sz w:val="22"/>
          <w:szCs w:val="22"/>
        </w:rPr>
        <w:t>This information also led to an interview with Ms K’s manag</w:t>
      </w:r>
      <w:r w:rsidR="00FE6453" w:rsidRPr="00FE6453">
        <w:rPr>
          <w:sz w:val="22"/>
          <w:szCs w:val="22"/>
        </w:rPr>
        <w:t xml:space="preserve">er from her previous employment. </w:t>
      </w:r>
      <w:r w:rsidR="00FE6453" w:rsidRPr="00FE6453">
        <w:rPr>
          <w:sz w:val="22"/>
          <w:szCs w:val="22"/>
          <w:lang w:val="en-GB"/>
        </w:rPr>
        <w:t>In this meeting Ms Z identified that she no longer worked for the company where she had been Ms K’s manager.</w:t>
      </w:r>
      <w:r w:rsidR="00FE6453" w:rsidRPr="00FE6453">
        <w:rPr>
          <w:sz w:val="22"/>
          <w:szCs w:val="22"/>
        </w:rPr>
        <w:t xml:space="preserve"> </w:t>
      </w:r>
      <w:r w:rsidR="00FE6453" w:rsidRPr="00FE6453">
        <w:rPr>
          <w:sz w:val="22"/>
          <w:szCs w:val="22"/>
          <w:lang w:val="en-GB"/>
        </w:rPr>
        <w:t xml:space="preserve">Due to the concerns raised by Ms Z in relation to her employer’s response to Ms K’s experience of domestic abuse, and the support for Ms Z in dealing with this, attempts were made to contact them, gain their perspective, and involve them further in the review.  However no contact could be established, and it then came to light that they were no longer involved in running the service for which Ms K had worked. </w:t>
      </w:r>
    </w:p>
    <w:p w14:paraId="78FC6707" w14:textId="77777777" w:rsidR="00FE6453" w:rsidRPr="00535C2D" w:rsidRDefault="00FE6453" w:rsidP="00FE6453">
      <w:pPr>
        <w:pStyle w:val="BodyText"/>
        <w:spacing w:before="30" w:after="30" w:line="276" w:lineRule="auto"/>
        <w:ind w:left="720"/>
        <w:jc w:val="both"/>
        <w:rPr>
          <w:rFonts w:ascii="Arial" w:hAnsi="Arial" w:cs="Arial"/>
          <w:sz w:val="22"/>
          <w:szCs w:val="22"/>
          <w:lang w:val="en-GB"/>
        </w:rPr>
      </w:pPr>
    </w:p>
    <w:p w14:paraId="71C81C24" w14:textId="4C342C9F" w:rsidR="005B27F5" w:rsidRPr="005B27F5" w:rsidRDefault="00FE6453" w:rsidP="005B27F5">
      <w:pPr>
        <w:pStyle w:val="Default"/>
        <w:numPr>
          <w:ilvl w:val="2"/>
          <w:numId w:val="15"/>
        </w:numPr>
        <w:spacing w:line="276" w:lineRule="auto"/>
        <w:jc w:val="both"/>
        <w:rPr>
          <w:b/>
          <w:sz w:val="22"/>
          <w:szCs w:val="22"/>
        </w:rPr>
      </w:pPr>
      <w:r>
        <w:rPr>
          <w:sz w:val="22"/>
          <w:szCs w:val="22"/>
          <w:lang w:val="en-GB"/>
        </w:rPr>
        <w:t xml:space="preserve">While the information provided to this review by Ms K’s former manager is considered both in providing context for the homicide, as well as in relation to the practice within the </w:t>
      </w:r>
      <w:r w:rsidR="00921613">
        <w:rPr>
          <w:sz w:val="22"/>
          <w:szCs w:val="22"/>
          <w:lang w:val="en-GB"/>
        </w:rPr>
        <w:t>company</w:t>
      </w:r>
      <w:r>
        <w:rPr>
          <w:sz w:val="22"/>
          <w:szCs w:val="22"/>
          <w:lang w:val="en-GB"/>
        </w:rPr>
        <w:t xml:space="preserve"> for which she worked, the decision was taken by the Panel not to name the </w:t>
      </w:r>
      <w:r w:rsidR="00921613">
        <w:rPr>
          <w:sz w:val="22"/>
          <w:szCs w:val="22"/>
          <w:lang w:val="en-GB"/>
        </w:rPr>
        <w:t>company</w:t>
      </w:r>
      <w:r>
        <w:rPr>
          <w:sz w:val="22"/>
          <w:szCs w:val="22"/>
          <w:lang w:val="en-GB"/>
        </w:rPr>
        <w:t xml:space="preserve"> within this report</w:t>
      </w:r>
      <w:r w:rsidR="00921613">
        <w:rPr>
          <w:sz w:val="22"/>
          <w:szCs w:val="22"/>
          <w:lang w:val="en-GB"/>
        </w:rPr>
        <w:t>,</w:t>
      </w:r>
      <w:r>
        <w:rPr>
          <w:sz w:val="22"/>
          <w:szCs w:val="22"/>
          <w:lang w:val="en-GB"/>
        </w:rPr>
        <w:t xml:space="preserve"> as they had not had the opportunity to </w:t>
      </w:r>
      <w:r w:rsidR="00921613">
        <w:rPr>
          <w:sz w:val="22"/>
          <w:szCs w:val="22"/>
          <w:lang w:val="en-GB"/>
        </w:rPr>
        <w:t>respond to</w:t>
      </w:r>
      <w:r>
        <w:rPr>
          <w:sz w:val="22"/>
          <w:szCs w:val="22"/>
          <w:lang w:val="en-GB"/>
        </w:rPr>
        <w:t xml:space="preserve"> the specific issues identified.  However one of the recommendations arising from this review is to share the findings in order that the</w:t>
      </w:r>
      <w:r w:rsidR="00921613">
        <w:rPr>
          <w:sz w:val="22"/>
          <w:szCs w:val="22"/>
          <w:lang w:val="en-GB"/>
        </w:rPr>
        <w:t xml:space="preserve"> company</w:t>
      </w:r>
      <w:r>
        <w:rPr>
          <w:sz w:val="22"/>
          <w:szCs w:val="22"/>
          <w:lang w:val="en-GB"/>
        </w:rPr>
        <w:t xml:space="preserve"> consider them in relation to ongoing practice.</w:t>
      </w:r>
    </w:p>
    <w:p w14:paraId="5B67A181" w14:textId="77777777" w:rsidR="00576021" w:rsidRDefault="00576021" w:rsidP="00576021">
      <w:pPr>
        <w:pStyle w:val="Default"/>
        <w:spacing w:line="276" w:lineRule="auto"/>
        <w:jc w:val="both"/>
        <w:rPr>
          <w:b/>
          <w:sz w:val="22"/>
          <w:szCs w:val="22"/>
        </w:rPr>
      </w:pPr>
    </w:p>
    <w:p w14:paraId="31ABB452" w14:textId="20105DA7" w:rsidR="00576021" w:rsidRPr="00576021" w:rsidRDefault="00576021" w:rsidP="00576021">
      <w:pPr>
        <w:pStyle w:val="Default"/>
        <w:numPr>
          <w:ilvl w:val="2"/>
          <w:numId w:val="15"/>
        </w:numPr>
        <w:spacing w:line="276" w:lineRule="auto"/>
        <w:jc w:val="both"/>
        <w:rPr>
          <w:sz w:val="22"/>
          <w:szCs w:val="22"/>
        </w:rPr>
      </w:pPr>
      <w:r w:rsidRPr="00576021">
        <w:rPr>
          <w:sz w:val="22"/>
          <w:szCs w:val="22"/>
        </w:rPr>
        <w:t>It was also agr</w:t>
      </w:r>
      <w:r>
        <w:rPr>
          <w:sz w:val="22"/>
          <w:szCs w:val="22"/>
        </w:rPr>
        <w:t>eed by the Panel that the Chair of the Review</w:t>
      </w:r>
      <w:r w:rsidR="005B27F5">
        <w:rPr>
          <w:sz w:val="22"/>
          <w:szCs w:val="22"/>
        </w:rPr>
        <w:t xml:space="preserve"> / Overview Report author</w:t>
      </w:r>
      <w:r>
        <w:rPr>
          <w:sz w:val="22"/>
          <w:szCs w:val="22"/>
        </w:rPr>
        <w:t xml:space="preserve"> should meet with the perpetrator in this case, Ms K.  This interview took place following the conclusion of the </w:t>
      </w:r>
      <w:r w:rsidR="00330F86">
        <w:rPr>
          <w:sz w:val="22"/>
          <w:szCs w:val="22"/>
        </w:rPr>
        <w:t>criminal process.</w:t>
      </w:r>
    </w:p>
    <w:p w14:paraId="038CDD1E" w14:textId="77777777" w:rsidR="00604716" w:rsidRPr="00CC797A" w:rsidRDefault="00604716" w:rsidP="00576021">
      <w:pPr>
        <w:pStyle w:val="Default"/>
        <w:spacing w:line="276" w:lineRule="auto"/>
        <w:jc w:val="both"/>
        <w:rPr>
          <w:b/>
          <w:sz w:val="22"/>
          <w:szCs w:val="22"/>
        </w:rPr>
      </w:pPr>
    </w:p>
    <w:p w14:paraId="275761EA" w14:textId="77777777" w:rsidR="005860E2" w:rsidRDefault="005860E2" w:rsidP="00CC797A">
      <w:pPr>
        <w:pStyle w:val="Default"/>
        <w:numPr>
          <w:ilvl w:val="1"/>
          <w:numId w:val="15"/>
        </w:numPr>
        <w:spacing w:line="276" w:lineRule="auto"/>
        <w:ind w:left="720" w:hanging="720"/>
        <w:jc w:val="both"/>
        <w:rPr>
          <w:b/>
          <w:sz w:val="22"/>
          <w:szCs w:val="22"/>
        </w:rPr>
      </w:pPr>
      <w:r>
        <w:rPr>
          <w:b/>
          <w:sz w:val="22"/>
          <w:szCs w:val="22"/>
        </w:rPr>
        <w:t>Criminal Process</w:t>
      </w:r>
    </w:p>
    <w:p w14:paraId="58D517B1" w14:textId="72A3D800" w:rsidR="005860E2" w:rsidRDefault="005860E2" w:rsidP="005860E2">
      <w:pPr>
        <w:pStyle w:val="Default"/>
        <w:spacing w:line="276" w:lineRule="auto"/>
        <w:jc w:val="both"/>
        <w:rPr>
          <w:b/>
          <w:sz w:val="22"/>
          <w:szCs w:val="22"/>
        </w:rPr>
      </w:pPr>
    </w:p>
    <w:p w14:paraId="01FABB12" w14:textId="3C34510F" w:rsidR="005860E2" w:rsidRPr="005860E2" w:rsidRDefault="005860E2" w:rsidP="00CC797A">
      <w:pPr>
        <w:pStyle w:val="Default"/>
        <w:numPr>
          <w:ilvl w:val="1"/>
          <w:numId w:val="15"/>
        </w:numPr>
        <w:spacing w:line="276" w:lineRule="auto"/>
        <w:ind w:left="720" w:hanging="720"/>
        <w:jc w:val="both"/>
        <w:rPr>
          <w:b/>
          <w:sz w:val="22"/>
          <w:szCs w:val="22"/>
        </w:rPr>
      </w:pPr>
      <w:r>
        <w:rPr>
          <w:sz w:val="22"/>
          <w:szCs w:val="22"/>
        </w:rPr>
        <w:t>In January 2015 Ms K pleaded guilty to the manslaughter of Mark.  Adjournment occurred for the preparation of psychiatric reports from which it was agreed that Ms K had amnesia in relation to her commission of the offence</w:t>
      </w:r>
      <w:r w:rsidR="00916BBE">
        <w:rPr>
          <w:sz w:val="22"/>
          <w:szCs w:val="22"/>
        </w:rPr>
        <w:t xml:space="preserve">.  </w:t>
      </w:r>
      <w:r>
        <w:rPr>
          <w:color w:val="auto"/>
          <w:sz w:val="22"/>
          <w:szCs w:val="22"/>
        </w:rPr>
        <w:t>She was sentenced to seven years imprisonment.</w:t>
      </w:r>
    </w:p>
    <w:p w14:paraId="53E4CC15" w14:textId="77777777" w:rsidR="005860E2" w:rsidRDefault="005860E2" w:rsidP="005860E2">
      <w:pPr>
        <w:pStyle w:val="Default"/>
        <w:spacing w:line="276" w:lineRule="auto"/>
        <w:jc w:val="both"/>
        <w:rPr>
          <w:b/>
          <w:sz w:val="22"/>
          <w:szCs w:val="22"/>
        </w:rPr>
      </w:pPr>
    </w:p>
    <w:p w14:paraId="3C4FD2A1" w14:textId="5E540873" w:rsidR="00105C60" w:rsidRDefault="00105C60" w:rsidP="00CC797A">
      <w:pPr>
        <w:pStyle w:val="Default"/>
        <w:numPr>
          <w:ilvl w:val="1"/>
          <w:numId w:val="15"/>
        </w:numPr>
        <w:spacing w:line="276" w:lineRule="auto"/>
        <w:ind w:left="720" w:hanging="720"/>
        <w:jc w:val="both"/>
        <w:rPr>
          <w:b/>
          <w:sz w:val="22"/>
          <w:szCs w:val="22"/>
        </w:rPr>
      </w:pPr>
      <w:r>
        <w:rPr>
          <w:b/>
          <w:sz w:val="22"/>
          <w:szCs w:val="22"/>
        </w:rPr>
        <w:t>Coroner’s Inquiry</w:t>
      </w:r>
    </w:p>
    <w:p w14:paraId="5D503D6F" w14:textId="77777777" w:rsidR="00105C60" w:rsidRDefault="00105C60" w:rsidP="00105C60">
      <w:pPr>
        <w:pStyle w:val="Default"/>
        <w:spacing w:line="276" w:lineRule="auto"/>
        <w:jc w:val="both"/>
        <w:rPr>
          <w:b/>
          <w:sz w:val="22"/>
          <w:szCs w:val="22"/>
        </w:rPr>
      </w:pPr>
    </w:p>
    <w:p w14:paraId="59AA28E2" w14:textId="0D9BD448" w:rsidR="00105C60" w:rsidRPr="00566B74" w:rsidRDefault="00566B74" w:rsidP="00105C60">
      <w:pPr>
        <w:pStyle w:val="Default"/>
        <w:numPr>
          <w:ilvl w:val="2"/>
          <w:numId w:val="15"/>
        </w:numPr>
        <w:spacing w:line="276" w:lineRule="auto"/>
        <w:jc w:val="both"/>
        <w:rPr>
          <w:b/>
          <w:sz w:val="22"/>
          <w:szCs w:val="22"/>
        </w:rPr>
      </w:pPr>
      <w:r>
        <w:rPr>
          <w:color w:val="auto"/>
          <w:sz w:val="22"/>
          <w:szCs w:val="22"/>
        </w:rPr>
        <w:t>No additional information from the Coroner’s Inquiry was used to inform this review process.</w:t>
      </w:r>
    </w:p>
    <w:p w14:paraId="3DEB795E" w14:textId="77777777" w:rsidR="00566B74" w:rsidRPr="00566B74" w:rsidRDefault="00566B74" w:rsidP="00566B74">
      <w:pPr>
        <w:pStyle w:val="Default"/>
        <w:spacing w:line="276" w:lineRule="auto"/>
        <w:ind w:left="720"/>
        <w:jc w:val="both"/>
        <w:rPr>
          <w:b/>
          <w:sz w:val="22"/>
          <w:szCs w:val="22"/>
        </w:rPr>
      </w:pPr>
    </w:p>
    <w:p w14:paraId="6FEF5E95" w14:textId="77777777" w:rsidR="00890838" w:rsidRPr="00907879" w:rsidRDefault="006D5EEA" w:rsidP="00CC797A">
      <w:pPr>
        <w:pStyle w:val="Default"/>
        <w:numPr>
          <w:ilvl w:val="1"/>
          <w:numId w:val="15"/>
        </w:numPr>
        <w:spacing w:line="276" w:lineRule="auto"/>
        <w:ind w:left="720" w:hanging="720"/>
        <w:jc w:val="both"/>
        <w:rPr>
          <w:b/>
          <w:sz w:val="22"/>
          <w:szCs w:val="22"/>
        </w:rPr>
      </w:pPr>
      <w:r w:rsidRPr="00907879">
        <w:rPr>
          <w:b/>
          <w:color w:val="auto"/>
          <w:sz w:val="22"/>
          <w:szCs w:val="22"/>
        </w:rPr>
        <w:t xml:space="preserve">Other </w:t>
      </w:r>
      <w:r w:rsidR="00B46CB9" w:rsidRPr="00907879">
        <w:rPr>
          <w:b/>
          <w:color w:val="auto"/>
          <w:sz w:val="22"/>
          <w:szCs w:val="22"/>
        </w:rPr>
        <w:t xml:space="preserve">Parallel </w:t>
      </w:r>
      <w:r w:rsidRPr="00907879">
        <w:rPr>
          <w:b/>
          <w:color w:val="auto"/>
          <w:sz w:val="22"/>
          <w:szCs w:val="22"/>
        </w:rPr>
        <w:t>Review</w:t>
      </w:r>
      <w:bookmarkStart w:id="5" w:name="_Toc246519286"/>
      <w:r w:rsidR="00890838" w:rsidRPr="00907879">
        <w:rPr>
          <w:b/>
          <w:color w:val="auto"/>
          <w:sz w:val="22"/>
          <w:szCs w:val="22"/>
        </w:rPr>
        <w:t>s</w:t>
      </w:r>
      <w:r w:rsidR="00B46CB9" w:rsidRPr="00907879">
        <w:rPr>
          <w:b/>
          <w:color w:val="auto"/>
          <w:sz w:val="22"/>
          <w:szCs w:val="22"/>
        </w:rPr>
        <w:t xml:space="preserve"> or Processes</w:t>
      </w:r>
    </w:p>
    <w:p w14:paraId="4D0C7D54" w14:textId="77777777" w:rsidR="00890838" w:rsidRPr="00907879" w:rsidRDefault="00890838" w:rsidP="007E5540">
      <w:pPr>
        <w:pStyle w:val="Default"/>
        <w:spacing w:line="276" w:lineRule="auto"/>
        <w:jc w:val="both"/>
        <w:rPr>
          <w:color w:val="auto"/>
          <w:sz w:val="22"/>
          <w:szCs w:val="22"/>
        </w:rPr>
      </w:pPr>
    </w:p>
    <w:p w14:paraId="7330DB73" w14:textId="77777777" w:rsidR="00890838" w:rsidRPr="00907879" w:rsidRDefault="00C654E4" w:rsidP="007E5540">
      <w:pPr>
        <w:pStyle w:val="Default"/>
        <w:numPr>
          <w:ilvl w:val="2"/>
          <w:numId w:val="15"/>
        </w:numPr>
        <w:spacing w:line="276" w:lineRule="auto"/>
        <w:jc w:val="both"/>
        <w:rPr>
          <w:b/>
          <w:sz w:val="22"/>
          <w:szCs w:val="22"/>
        </w:rPr>
      </w:pPr>
      <w:r w:rsidRPr="00907879">
        <w:rPr>
          <w:color w:val="auto"/>
          <w:sz w:val="22"/>
          <w:szCs w:val="22"/>
        </w:rPr>
        <w:t xml:space="preserve">No other </w:t>
      </w:r>
      <w:r w:rsidR="00B46CB9" w:rsidRPr="00907879">
        <w:rPr>
          <w:color w:val="auto"/>
          <w:sz w:val="22"/>
          <w:szCs w:val="22"/>
        </w:rPr>
        <w:t xml:space="preserve">parallel </w:t>
      </w:r>
      <w:r w:rsidRPr="00907879">
        <w:rPr>
          <w:color w:val="auto"/>
          <w:sz w:val="22"/>
          <w:szCs w:val="22"/>
        </w:rPr>
        <w:t xml:space="preserve">review processes were identified as taking place in relation to the death of </w:t>
      </w:r>
      <w:r w:rsidR="008044DB" w:rsidRPr="00907879">
        <w:rPr>
          <w:color w:val="auto"/>
          <w:sz w:val="22"/>
          <w:szCs w:val="22"/>
        </w:rPr>
        <w:t>Mark</w:t>
      </w:r>
      <w:r w:rsidRPr="00907879">
        <w:rPr>
          <w:color w:val="auto"/>
          <w:sz w:val="22"/>
          <w:szCs w:val="22"/>
        </w:rPr>
        <w:t xml:space="preserve">. </w:t>
      </w:r>
      <w:bookmarkEnd w:id="5"/>
    </w:p>
    <w:p w14:paraId="470A787A" w14:textId="77777777" w:rsidR="00A4187A" w:rsidRPr="00907879" w:rsidRDefault="00A4187A" w:rsidP="007E5540">
      <w:pPr>
        <w:pStyle w:val="Default"/>
        <w:spacing w:line="276" w:lineRule="auto"/>
        <w:jc w:val="both"/>
        <w:rPr>
          <w:b/>
          <w:sz w:val="22"/>
          <w:szCs w:val="22"/>
        </w:rPr>
      </w:pPr>
    </w:p>
    <w:p w14:paraId="593FF969" w14:textId="77777777" w:rsidR="00890838" w:rsidRPr="00907879" w:rsidRDefault="001E46D9" w:rsidP="007E5540">
      <w:pPr>
        <w:pStyle w:val="Default"/>
        <w:numPr>
          <w:ilvl w:val="1"/>
          <w:numId w:val="15"/>
        </w:numPr>
        <w:spacing w:line="276" w:lineRule="auto"/>
        <w:jc w:val="both"/>
        <w:rPr>
          <w:b/>
          <w:sz w:val="22"/>
          <w:szCs w:val="22"/>
        </w:rPr>
      </w:pPr>
      <w:r w:rsidRPr="00907879">
        <w:rPr>
          <w:b/>
          <w:color w:val="auto"/>
          <w:sz w:val="22"/>
          <w:szCs w:val="22"/>
        </w:rPr>
        <w:tab/>
      </w:r>
      <w:r w:rsidR="00722F35" w:rsidRPr="00907879">
        <w:rPr>
          <w:b/>
          <w:color w:val="auto"/>
          <w:sz w:val="22"/>
          <w:szCs w:val="22"/>
        </w:rPr>
        <w:t>Confidential Informatio</w:t>
      </w:r>
      <w:r w:rsidR="00890838" w:rsidRPr="00907879">
        <w:rPr>
          <w:b/>
          <w:color w:val="auto"/>
          <w:sz w:val="22"/>
          <w:szCs w:val="22"/>
        </w:rPr>
        <w:t>n</w:t>
      </w:r>
      <w:r w:rsidR="00B46CB9" w:rsidRPr="00907879">
        <w:rPr>
          <w:b/>
          <w:color w:val="auto"/>
          <w:sz w:val="22"/>
          <w:szCs w:val="22"/>
        </w:rPr>
        <w:t xml:space="preserve"> and Consent.</w:t>
      </w:r>
    </w:p>
    <w:p w14:paraId="065017CD" w14:textId="77777777" w:rsidR="00890838" w:rsidRPr="00907879" w:rsidRDefault="00890838" w:rsidP="007E5540">
      <w:pPr>
        <w:pStyle w:val="Default"/>
        <w:spacing w:line="276" w:lineRule="auto"/>
        <w:jc w:val="both"/>
        <w:rPr>
          <w:b/>
          <w:sz w:val="22"/>
          <w:szCs w:val="22"/>
        </w:rPr>
      </w:pPr>
    </w:p>
    <w:p w14:paraId="29D5F40A" w14:textId="446B5742" w:rsidR="005B6540" w:rsidRPr="00A4187A" w:rsidRDefault="00AE5370" w:rsidP="00A4187A">
      <w:pPr>
        <w:pStyle w:val="Default"/>
        <w:numPr>
          <w:ilvl w:val="2"/>
          <w:numId w:val="15"/>
        </w:numPr>
        <w:spacing w:line="276" w:lineRule="auto"/>
        <w:jc w:val="both"/>
        <w:rPr>
          <w:b/>
          <w:sz w:val="22"/>
          <w:szCs w:val="22"/>
        </w:rPr>
      </w:pPr>
      <w:r w:rsidRPr="00907879">
        <w:rPr>
          <w:color w:val="auto"/>
          <w:sz w:val="22"/>
          <w:szCs w:val="22"/>
        </w:rPr>
        <w:t>Consent was sought</w:t>
      </w:r>
      <w:r w:rsidR="00C654E4" w:rsidRPr="00907879">
        <w:rPr>
          <w:color w:val="auto"/>
          <w:sz w:val="22"/>
          <w:szCs w:val="22"/>
        </w:rPr>
        <w:t xml:space="preserve"> and granted</w:t>
      </w:r>
      <w:r w:rsidR="001E46D9" w:rsidRPr="00907879">
        <w:rPr>
          <w:color w:val="auto"/>
          <w:sz w:val="22"/>
          <w:szCs w:val="22"/>
        </w:rPr>
        <w:t xml:space="preserve"> by Ms K</w:t>
      </w:r>
      <w:r w:rsidR="00A4187A">
        <w:rPr>
          <w:color w:val="auto"/>
          <w:sz w:val="22"/>
          <w:szCs w:val="22"/>
        </w:rPr>
        <w:t xml:space="preserve"> for agencies</w:t>
      </w:r>
      <w:r w:rsidR="00A80704" w:rsidRPr="00907879">
        <w:rPr>
          <w:color w:val="auto"/>
          <w:sz w:val="22"/>
          <w:szCs w:val="22"/>
        </w:rPr>
        <w:t xml:space="preserve"> to review </w:t>
      </w:r>
      <w:r w:rsidR="00A4187A">
        <w:rPr>
          <w:color w:val="auto"/>
          <w:sz w:val="22"/>
          <w:szCs w:val="22"/>
        </w:rPr>
        <w:t>and share information from her</w:t>
      </w:r>
      <w:r w:rsidR="00A80704" w:rsidRPr="00907879">
        <w:rPr>
          <w:color w:val="auto"/>
          <w:sz w:val="22"/>
          <w:szCs w:val="22"/>
        </w:rPr>
        <w:t xml:space="preserve"> rec</w:t>
      </w:r>
      <w:r w:rsidR="00890838" w:rsidRPr="00907879">
        <w:rPr>
          <w:color w:val="auto"/>
          <w:sz w:val="22"/>
          <w:szCs w:val="22"/>
        </w:rPr>
        <w:t>ords in relation to this review.</w:t>
      </w:r>
      <w:r w:rsidR="008408F0" w:rsidRPr="00907879">
        <w:rPr>
          <w:color w:val="auto"/>
          <w:sz w:val="22"/>
          <w:szCs w:val="22"/>
        </w:rPr>
        <w:t xml:space="preserve"> </w:t>
      </w:r>
      <w:r w:rsidR="00A4187A">
        <w:rPr>
          <w:color w:val="auto"/>
          <w:sz w:val="22"/>
          <w:szCs w:val="22"/>
        </w:rPr>
        <w:t xml:space="preserve"> </w:t>
      </w:r>
    </w:p>
    <w:p w14:paraId="415C9E9C" w14:textId="77777777" w:rsidR="00A4187A" w:rsidRPr="00907879" w:rsidRDefault="00A4187A" w:rsidP="00A4187A">
      <w:pPr>
        <w:pStyle w:val="Default"/>
        <w:spacing w:line="276" w:lineRule="auto"/>
        <w:jc w:val="both"/>
        <w:rPr>
          <w:b/>
          <w:sz w:val="22"/>
          <w:szCs w:val="22"/>
        </w:rPr>
      </w:pPr>
    </w:p>
    <w:p w14:paraId="0FFFE533" w14:textId="77777777" w:rsidR="00890838" w:rsidRPr="00FE31A0" w:rsidRDefault="00A23767" w:rsidP="007E5540">
      <w:pPr>
        <w:pStyle w:val="Default"/>
        <w:numPr>
          <w:ilvl w:val="2"/>
          <w:numId w:val="15"/>
        </w:numPr>
        <w:spacing w:line="276" w:lineRule="auto"/>
        <w:jc w:val="both"/>
        <w:rPr>
          <w:b/>
          <w:sz w:val="22"/>
          <w:szCs w:val="22"/>
        </w:rPr>
      </w:pPr>
      <w:r w:rsidRPr="00907879">
        <w:rPr>
          <w:color w:val="auto"/>
          <w:sz w:val="22"/>
          <w:szCs w:val="22"/>
        </w:rPr>
        <w:t xml:space="preserve">Attempts were made via Northumbria Police to contact </w:t>
      </w:r>
      <w:r w:rsidR="00B46CB9" w:rsidRPr="00907879">
        <w:rPr>
          <w:color w:val="auto"/>
          <w:sz w:val="22"/>
          <w:szCs w:val="22"/>
        </w:rPr>
        <w:t xml:space="preserve">Ms K’s ex husband </w:t>
      </w:r>
      <w:r w:rsidRPr="00907879">
        <w:rPr>
          <w:color w:val="auto"/>
          <w:sz w:val="22"/>
          <w:szCs w:val="22"/>
        </w:rPr>
        <w:t>Mr C</w:t>
      </w:r>
      <w:r w:rsidR="00B46CB9" w:rsidRPr="00907879">
        <w:rPr>
          <w:color w:val="auto"/>
          <w:sz w:val="22"/>
          <w:szCs w:val="22"/>
        </w:rPr>
        <w:t xml:space="preserve"> </w:t>
      </w:r>
      <w:r w:rsidRPr="00907879">
        <w:rPr>
          <w:color w:val="auto"/>
          <w:sz w:val="22"/>
          <w:szCs w:val="22"/>
        </w:rPr>
        <w:t>regarding the review process, however he expressed that he wished no further contac</w:t>
      </w:r>
      <w:r w:rsidR="005B6540" w:rsidRPr="00907879">
        <w:rPr>
          <w:color w:val="auto"/>
          <w:sz w:val="22"/>
          <w:szCs w:val="22"/>
        </w:rPr>
        <w:t xml:space="preserve">t in relation to the death of </w:t>
      </w:r>
      <w:r w:rsidR="008044DB" w:rsidRPr="00907879">
        <w:rPr>
          <w:color w:val="auto"/>
          <w:sz w:val="22"/>
          <w:szCs w:val="22"/>
        </w:rPr>
        <w:t>Mark</w:t>
      </w:r>
      <w:r w:rsidRPr="00907879">
        <w:rPr>
          <w:color w:val="auto"/>
          <w:sz w:val="22"/>
          <w:szCs w:val="22"/>
        </w:rPr>
        <w:t xml:space="preserve"> or his relationship with Ms K</w:t>
      </w:r>
      <w:r w:rsidR="005B6540" w:rsidRPr="00907879">
        <w:rPr>
          <w:color w:val="auto"/>
          <w:sz w:val="22"/>
          <w:szCs w:val="22"/>
        </w:rPr>
        <w:t>.  As a result agencies were unable to get consent regarding review of any records relating to his daughter with Ms K.  Without this consent Northumberland County Children’s Services considered the information known to them and shared some limited information, which they considered to be relevant to the review process and within the public interest.</w:t>
      </w:r>
    </w:p>
    <w:p w14:paraId="3A7206F2" w14:textId="77777777" w:rsidR="00FE31A0" w:rsidRDefault="00FE31A0" w:rsidP="00FE31A0">
      <w:pPr>
        <w:pStyle w:val="Default"/>
        <w:spacing w:line="276" w:lineRule="auto"/>
        <w:jc w:val="both"/>
        <w:rPr>
          <w:b/>
          <w:sz w:val="22"/>
          <w:szCs w:val="22"/>
        </w:rPr>
      </w:pPr>
    </w:p>
    <w:p w14:paraId="72441F4F" w14:textId="0C50DE8B" w:rsidR="00FE31A0" w:rsidRDefault="00FE31A0" w:rsidP="007E5540">
      <w:pPr>
        <w:pStyle w:val="Default"/>
        <w:numPr>
          <w:ilvl w:val="2"/>
          <w:numId w:val="15"/>
        </w:numPr>
        <w:spacing w:line="276" w:lineRule="auto"/>
        <w:jc w:val="both"/>
        <w:rPr>
          <w:b/>
          <w:sz w:val="22"/>
          <w:szCs w:val="22"/>
        </w:rPr>
      </w:pPr>
      <w:r>
        <w:rPr>
          <w:color w:val="auto"/>
          <w:sz w:val="22"/>
          <w:szCs w:val="22"/>
        </w:rPr>
        <w:t xml:space="preserve">Any information relating to other parties was shared by </w:t>
      </w:r>
      <w:r w:rsidRPr="00907879">
        <w:rPr>
          <w:color w:val="auto"/>
          <w:sz w:val="22"/>
          <w:szCs w:val="22"/>
        </w:rPr>
        <w:t>agencies</w:t>
      </w:r>
      <w:r>
        <w:rPr>
          <w:color w:val="auto"/>
          <w:sz w:val="22"/>
          <w:szCs w:val="22"/>
        </w:rPr>
        <w:t xml:space="preserve"> where it was felt to be</w:t>
      </w:r>
      <w:r w:rsidRPr="00907879">
        <w:rPr>
          <w:color w:val="auto"/>
          <w:sz w:val="22"/>
          <w:szCs w:val="22"/>
        </w:rPr>
        <w:t xml:space="preserve"> in the public interest.  </w:t>
      </w:r>
    </w:p>
    <w:p w14:paraId="67088687" w14:textId="77777777" w:rsidR="00576021" w:rsidRPr="00576021" w:rsidRDefault="00576021" w:rsidP="00576021">
      <w:pPr>
        <w:pStyle w:val="Default"/>
        <w:spacing w:line="276" w:lineRule="auto"/>
        <w:jc w:val="both"/>
        <w:rPr>
          <w:b/>
          <w:sz w:val="22"/>
          <w:szCs w:val="22"/>
        </w:rPr>
      </w:pPr>
    </w:p>
    <w:p w14:paraId="4D1DE14D" w14:textId="77777777" w:rsidR="00AE1473" w:rsidRPr="00907879" w:rsidRDefault="00D237C5" w:rsidP="007E5540">
      <w:pPr>
        <w:pStyle w:val="Default"/>
        <w:numPr>
          <w:ilvl w:val="2"/>
          <w:numId w:val="15"/>
        </w:numPr>
        <w:spacing w:line="276" w:lineRule="auto"/>
        <w:jc w:val="both"/>
        <w:rPr>
          <w:b/>
          <w:sz w:val="22"/>
          <w:szCs w:val="22"/>
        </w:rPr>
      </w:pPr>
      <w:r w:rsidRPr="00907879">
        <w:rPr>
          <w:color w:val="auto"/>
          <w:sz w:val="22"/>
          <w:szCs w:val="22"/>
        </w:rPr>
        <w:t>In line with Home Office Guidance for the completion of DHRs, f</w:t>
      </w:r>
      <w:r w:rsidR="00AB1909" w:rsidRPr="00907879">
        <w:rPr>
          <w:color w:val="auto"/>
          <w:sz w:val="22"/>
          <w:szCs w:val="22"/>
        </w:rPr>
        <w:t>ull consideration was</w:t>
      </w:r>
      <w:r w:rsidR="00427267" w:rsidRPr="00907879">
        <w:rPr>
          <w:color w:val="auto"/>
          <w:sz w:val="22"/>
          <w:szCs w:val="22"/>
        </w:rPr>
        <w:t xml:space="preserve"> given to the need to anonymise or redact any necessary information </w:t>
      </w:r>
      <w:r w:rsidR="00AE1473" w:rsidRPr="00907879">
        <w:rPr>
          <w:color w:val="auto"/>
          <w:sz w:val="22"/>
          <w:szCs w:val="22"/>
        </w:rPr>
        <w:t>prior to publication.</w:t>
      </w:r>
    </w:p>
    <w:p w14:paraId="0E593545" w14:textId="77777777" w:rsidR="00AE1473" w:rsidRPr="00907879" w:rsidRDefault="00AE1473" w:rsidP="007E5540">
      <w:pPr>
        <w:spacing w:line="276" w:lineRule="auto"/>
        <w:rPr>
          <w:rFonts w:ascii="Arial" w:hAnsi="Arial" w:cs="Arial"/>
          <w:sz w:val="22"/>
          <w:szCs w:val="22"/>
        </w:rPr>
      </w:pPr>
    </w:p>
    <w:p w14:paraId="0F5D59EF" w14:textId="77777777" w:rsidR="001E46D9" w:rsidRPr="00907879" w:rsidRDefault="001E46D9" w:rsidP="007E5540">
      <w:pPr>
        <w:spacing w:line="276" w:lineRule="auto"/>
        <w:rPr>
          <w:rFonts w:ascii="Arial" w:eastAsia="MS Gothic" w:hAnsi="Arial" w:cs="Arial"/>
          <w:b/>
          <w:bCs/>
          <w:sz w:val="22"/>
          <w:szCs w:val="22"/>
          <w:u w:val="single"/>
        </w:rPr>
      </w:pPr>
      <w:r w:rsidRPr="00907879">
        <w:rPr>
          <w:rFonts w:ascii="Arial" w:hAnsi="Arial" w:cs="Arial"/>
          <w:sz w:val="22"/>
          <w:szCs w:val="22"/>
          <w:u w:val="single"/>
        </w:rPr>
        <w:br w:type="page"/>
      </w:r>
    </w:p>
    <w:p w14:paraId="0B4FCC57" w14:textId="77777777" w:rsidR="006440FC" w:rsidRPr="00F17F4F" w:rsidRDefault="006440FC" w:rsidP="007E5540">
      <w:pPr>
        <w:pStyle w:val="Heading2"/>
        <w:numPr>
          <w:ilvl w:val="0"/>
          <w:numId w:val="0"/>
        </w:numPr>
        <w:spacing w:line="276" w:lineRule="auto"/>
        <w:jc w:val="center"/>
        <w:rPr>
          <w:rFonts w:ascii="Arial" w:hAnsi="Arial" w:cs="Arial"/>
          <w:color w:val="auto"/>
          <w:sz w:val="22"/>
          <w:szCs w:val="22"/>
          <w:u w:val="single"/>
        </w:rPr>
      </w:pPr>
      <w:r w:rsidRPr="00F17F4F">
        <w:rPr>
          <w:rFonts w:ascii="Arial" w:hAnsi="Arial" w:cs="Arial"/>
          <w:color w:val="auto"/>
          <w:sz w:val="22"/>
          <w:szCs w:val="22"/>
          <w:u w:val="single"/>
        </w:rPr>
        <w:t>CONCLUDING REPORT</w:t>
      </w:r>
    </w:p>
    <w:p w14:paraId="49FC9F18" w14:textId="022689AC" w:rsidR="00F17F4F" w:rsidRPr="00F17F4F" w:rsidRDefault="006440FC" w:rsidP="00F17F4F">
      <w:pPr>
        <w:pStyle w:val="Heading2"/>
        <w:numPr>
          <w:ilvl w:val="0"/>
          <w:numId w:val="9"/>
        </w:numPr>
        <w:spacing w:line="276" w:lineRule="auto"/>
        <w:jc w:val="both"/>
        <w:rPr>
          <w:rFonts w:ascii="Arial" w:hAnsi="Arial" w:cs="Arial"/>
          <w:color w:val="auto"/>
          <w:sz w:val="22"/>
          <w:szCs w:val="22"/>
        </w:rPr>
      </w:pPr>
      <w:r w:rsidRPr="00347234">
        <w:rPr>
          <w:rFonts w:ascii="Arial" w:hAnsi="Arial" w:cs="Arial"/>
          <w:b w:val="0"/>
          <w:color w:val="auto"/>
          <w:sz w:val="22"/>
          <w:szCs w:val="22"/>
        </w:rPr>
        <w:tab/>
      </w:r>
      <w:r w:rsidRPr="005860E2">
        <w:rPr>
          <w:rFonts w:ascii="Arial" w:hAnsi="Arial" w:cs="Arial"/>
          <w:color w:val="auto"/>
          <w:sz w:val="22"/>
          <w:szCs w:val="22"/>
        </w:rPr>
        <w:t>THE FACTS</w:t>
      </w:r>
    </w:p>
    <w:p w14:paraId="46D1743F" w14:textId="77777777" w:rsidR="00CE1781" w:rsidRPr="005860E2" w:rsidRDefault="00AE1473" w:rsidP="00F17F4F">
      <w:pPr>
        <w:pStyle w:val="Heading2"/>
        <w:numPr>
          <w:ilvl w:val="1"/>
          <w:numId w:val="9"/>
        </w:numPr>
        <w:spacing w:line="276" w:lineRule="auto"/>
        <w:jc w:val="both"/>
        <w:rPr>
          <w:rFonts w:ascii="Arial" w:hAnsi="Arial" w:cs="Arial"/>
          <w:color w:val="auto"/>
          <w:sz w:val="22"/>
          <w:szCs w:val="22"/>
        </w:rPr>
      </w:pPr>
      <w:r w:rsidRPr="005860E2">
        <w:rPr>
          <w:rFonts w:ascii="Arial" w:hAnsi="Arial" w:cs="Arial"/>
          <w:color w:val="auto"/>
          <w:sz w:val="22"/>
          <w:szCs w:val="22"/>
        </w:rPr>
        <w:tab/>
        <w:t>Circumstance</w:t>
      </w:r>
      <w:r w:rsidR="00A37351" w:rsidRPr="005860E2">
        <w:rPr>
          <w:rFonts w:ascii="Arial" w:hAnsi="Arial" w:cs="Arial"/>
          <w:color w:val="auto"/>
          <w:sz w:val="22"/>
          <w:szCs w:val="22"/>
        </w:rPr>
        <w:t>s</w:t>
      </w:r>
      <w:r w:rsidRPr="005860E2">
        <w:rPr>
          <w:rFonts w:ascii="Arial" w:hAnsi="Arial" w:cs="Arial"/>
          <w:color w:val="auto"/>
          <w:sz w:val="22"/>
          <w:szCs w:val="22"/>
        </w:rPr>
        <w:t xml:space="preserve"> of </w:t>
      </w:r>
      <w:r w:rsidR="008044DB" w:rsidRPr="005860E2">
        <w:rPr>
          <w:rFonts w:ascii="Arial" w:hAnsi="Arial" w:cs="Arial"/>
          <w:color w:val="auto"/>
          <w:sz w:val="22"/>
          <w:szCs w:val="22"/>
        </w:rPr>
        <w:t>Mark</w:t>
      </w:r>
      <w:r w:rsidRPr="005860E2">
        <w:rPr>
          <w:rFonts w:ascii="Arial" w:hAnsi="Arial" w:cs="Arial"/>
          <w:color w:val="auto"/>
          <w:sz w:val="22"/>
          <w:szCs w:val="22"/>
        </w:rPr>
        <w:t>’s death</w:t>
      </w:r>
    </w:p>
    <w:p w14:paraId="07940B22" w14:textId="7562EDC0" w:rsidR="00FE31A0" w:rsidRPr="00FE31A0" w:rsidRDefault="00406D66" w:rsidP="00FE31A0">
      <w:pPr>
        <w:pStyle w:val="Heading2"/>
        <w:numPr>
          <w:ilvl w:val="2"/>
          <w:numId w:val="9"/>
        </w:numPr>
        <w:spacing w:line="276" w:lineRule="auto"/>
        <w:jc w:val="both"/>
        <w:rPr>
          <w:rFonts w:ascii="Arial" w:hAnsi="Arial" w:cs="Arial"/>
          <w:b w:val="0"/>
          <w:color w:val="auto"/>
          <w:sz w:val="22"/>
          <w:szCs w:val="22"/>
        </w:rPr>
      </w:pPr>
      <w:r w:rsidRPr="00347234">
        <w:rPr>
          <w:rFonts w:ascii="Arial" w:hAnsi="Arial" w:cs="Arial"/>
          <w:b w:val="0"/>
          <w:color w:val="auto"/>
          <w:sz w:val="22"/>
          <w:szCs w:val="22"/>
        </w:rPr>
        <w:t>At the time of his</w:t>
      </w:r>
      <w:r w:rsidR="00AE1473" w:rsidRPr="00347234">
        <w:rPr>
          <w:rFonts w:ascii="Arial" w:hAnsi="Arial" w:cs="Arial"/>
          <w:b w:val="0"/>
          <w:color w:val="auto"/>
          <w:sz w:val="22"/>
          <w:szCs w:val="22"/>
        </w:rPr>
        <w:t xml:space="preserve"> death </w:t>
      </w:r>
      <w:r w:rsidR="008044DB" w:rsidRPr="00347234">
        <w:rPr>
          <w:rFonts w:ascii="Arial" w:hAnsi="Arial" w:cs="Arial"/>
          <w:b w:val="0"/>
          <w:color w:val="auto"/>
          <w:sz w:val="22"/>
          <w:szCs w:val="22"/>
        </w:rPr>
        <w:t>Mark</w:t>
      </w:r>
      <w:r w:rsidR="001E46D9" w:rsidRPr="00347234">
        <w:rPr>
          <w:rFonts w:ascii="Arial" w:hAnsi="Arial" w:cs="Arial"/>
          <w:b w:val="0"/>
          <w:color w:val="auto"/>
          <w:sz w:val="22"/>
          <w:szCs w:val="22"/>
        </w:rPr>
        <w:t xml:space="preserve"> was </w:t>
      </w:r>
      <w:r w:rsidR="00105C60" w:rsidRPr="00347234">
        <w:rPr>
          <w:rFonts w:ascii="Arial" w:hAnsi="Arial" w:cs="Arial"/>
          <w:b w:val="0"/>
          <w:color w:val="auto"/>
          <w:sz w:val="22"/>
          <w:szCs w:val="22"/>
        </w:rPr>
        <w:t>living with Ms K</w:t>
      </w:r>
      <w:r w:rsidR="002A5ACF" w:rsidRPr="00347234">
        <w:rPr>
          <w:rFonts w:ascii="Arial" w:hAnsi="Arial" w:cs="Arial"/>
          <w:b w:val="0"/>
          <w:color w:val="auto"/>
          <w:sz w:val="22"/>
          <w:szCs w:val="22"/>
        </w:rPr>
        <w:t xml:space="preserve">.  On the day of his death in </w:t>
      </w:r>
      <w:r w:rsidR="00C82F5A" w:rsidRPr="00347234">
        <w:rPr>
          <w:rFonts w:ascii="Arial" w:hAnsi="Arial" w:cs="Arial"/>
          <w:b w:val="0"/>
          <w:color w:val="auto"/>
          <w:sz w:val="22"/>
          <w:szCs w:val="22"/>
        </w:rPr>
        <w:t xml:space="preserve">March 2014, Ms K made a </w:t>
      </w:r>
      <w:r w:rsidR="002A5ACF" w:rsidRPr="00347234">
        <w:rPr>
          <w:rFonts w:ascii="Arial" w:hAnsi="Arial"/>
          <w:b w:val="0"/>
          <w:color w:val="auto"/>
          <w:sz w:val="22"/>
          <w:szCs w:val="22"/>
        </w:rPr>
        <w:t>999 call</w:t>
      </w:r>
      <w:r w:rsidR="00C82F5A" w:rsidRPr="00347234">
        <w:rPr>
          <w:rFonts w:ascii="Arial" w:hAnsi="Arial"/>
          <w:b w:val="0"/>
          <w:color w:val="auto"/>
          <w:sz w:val="22"/>
          <w:szCs w:val="22"/>
        </w:rPr>
        <w:t xml:space="preserve"> made to the North East Ambulance Service </w:t>
      </w:r>
      <w:r w:rsidR="00FE31A0">
        <w:rPr>
          <w:rFonts w:ascii="Arial" w:hAnsi="Arial"/>
          <w:b w:val="0"/>
          <w:color w:val="auto"/>
          <w:sz w:val="22"/>
          <w:szCs w:val="22"/>
        </w:rPr>
        <w:t xml:space="preserve">reporting a stabbing.  When the </w:t>
      </w:r>
      <w:r w:rsidR="005860E2" w:rsidRPr="00FE31A0">
        <w:rPr>
          <w:rFonts w:ascii="Arial" w:hAnsi="Arial"/>
          <w:b w:val="0"/>
          <w:color w:val="auto"/>
          <w:sz w:val="22"/>
          <w:szCs w:val="22"/>
        </w:rPr>
        <w:t>paramedic crew arrived</w:t>
      </w:r>
      <w:r w:rsidR="00FE31A0">
        <w:rPr>
          <w:rFonts w:ascii="Arial" w:hAnsi="Arial"/>
          <w:b w:val="0"/>
          <w:color w:val="auto"/>
          <w:sz w:val="22"/>
          <w:szCs w:val="22"/>
        </w:rPr>
        <w:t xml:space="preserve"> the police were already on scene</w:t>
      </w:r>
      <w:r w:rsidR="005860E2" w:rsidRPr="00FE31A0">
        <w:rPr>
          <w:rFonts w:ascii="Arial" w:hAnsi="Arial"/>
          <w:b w:val="0"/>
          <w:color w:val="auto"/>
          <w:sz w:val="22"/>
          <w:szCs w:val="22"/>
        </w:rPr>
        <w:t xml:space="preserve"> and Mark was found with </w:t>
      </w:r>
      <w:r w:rsidR="00FE31A0">
        <w:rPr>
          <w:rFonts w:ascii="Arial" w:hAnsi="Arial"/>
          <w:b w:val="0"/>
          <w:color w:val="auto"/>
          <w:sz w:val="22"/>
          <w:szCs w:val="22"/>
        </w:rPr>
        <w:t>a</w:t>
      </w:r>
      <w:r w:rsidR="00330F86">
        <w:rPr>
          <w:rFonts w:ascii="Arial" w:hAnsi="Arial"/>
          <w:b w:val="0"/>
          <w:color w:val="auto"/>
          <w:sz w:val="22"/>
          <w:szCs w:val="22"/>
        </w:rPr>
        <w:t xml:space="preserve"> knife wound to the left side of his shoulder</w:t>
      </w:r>
      <w:r w:rsidR="002A5ACF" w:rsidRPr="00FE31A0">
        <w:rPr>
          <w:rFonts w:ascii="Arial" w:hAnsi="Arial"/>
          <w:b w:val="0"/>
          <w:color w:val="auto"/>
          <w:sz w:val="22"/>
          <w:szCs w:val="22"/>
        </w:rPr>
        <w:t xml:space="preserve">. </w:t>
      </w:r>
      <w:r w:rsidR="00330F86">
        <w:rPr>
          <w:rFonts w:ascii="Arial" w:hAnsi="Arial"/>
          <w:b w:val="0"/>
          <w:color w:val="auto"/>
          <w:sz w:val="22"/>
          <w:szCs w:val="22"/>
        </w:rPr>
        <w:t>The two attending crews and</w:t>
      </w:r>
      <w:r w:rsidR="006235C2" w:rsidRPr="00FE31A0">
        <w:rPr>
          <w:rFonts w:ascii="Arial" w:hAnsi="Arial"/>
          <w:b w:val="0"/>
          <w:color w:val="auto"/>
          <w:sz w:val="22"/>
          <w:szCs w:val="22"/>
        </w:rPr>
        <w:t xml:space="preserve"> the rapid response paramedic found no other injuries</w:t>
      </w:r>
      <w:r w:rsidR="00FE31A0">
        <w:rPr>
          <w:rFonts w:ascii="Arial" w:hAnsi="Arial"/>
          <w:b w:val="0"/>
          <w:color w:val="auto"/>
          <w:sz w:val="22"/>
          <w:szCs w:val="22"/>
        </w:rPr>
        <w:t>.</w:t>
      </w:r>
    </w:p>
    <w:p w14:paraId="4C1776A0" w14:textId="07977DEE" w:rsidR="00AE1473" w:rsidRPr="00FE31A0" w:rsidRDefault="00FE31A0" w:rsidP="00FE31A0">
      <w:pPr>
        <w:pStyle w:val="Heading2"/>
        <w:numPr>
          <w:ilvl w:val="2"/>
          <w:numId w:val="9"/>
        </w:numPr>
        <w:spacing w:line="276" w:lineRule="auto"/>
        <w:jc w:val="both"/>
        <w:rPr>
          <w:rFonts w:ascii="Arial" w:hAnsi="Arial" w:cs="Arial"/>
          <w:b w:val="0"/>
          <w:color w:val="auto"/>
          <w:sz w:val="22"/>
          <w:szCs w:val="22"/>
        </w:rPr>
      </w:pPr>
      <w:r>
        <w:rPr>
          <w:rFonts w:ascii="Arial" w:hAnsi="Arial"/>
          <w:b w:val="0"/>
          <w:color w:val="auto"/>
          <w:sz w:val="22"/>
          <w:szCs w:val="22"/>
        </w:rPr>
        <w:t>Mark</w:t>
      </w:r>
      <w:r w:rsidR="002A5ACF" w:rsidRPr="00FE31A0">
        <w:rPr>
          <w:rFonts w:ascii="Arial" w:hAnsi="Arial"/>
          <w:b w:val="0"/>
          <w:color w:val="auto"/>
          <w:sz w:val="22"/>
          <w:szCs w:val="22"/>
        </w:rPr>
        <w:t xml:space="preserve"> </w:t>
      </w:r>
      <w:r>
        <w:rPr>
          <w:rFonts w:ascii="Arial" w:hAnsi="Arial"/>
          <w:b w:val="0"/>
          <w:color w:val="auto"/>
          <w:sz w:val="22"/>
          <w:szCs w:val="22"/>
        </w:rPr>
        <w:t>later died as a result of the stab wound</w:t>
      </w:r>
      <w:r w:rsidR="005860E2" w:rsidRPr="00FE31A0">
        <w:rPr>
          <w:rFonts w:ascii="Arial" w:hAnsi="Arial"/>
          <w:b w:val="0"/>
          <w:color w:val="auto"/>
          <w:sz w:val="22"/>
          <w:szCs w:val="22"/>
        </w:rPr>
        <w:t xml:space="preserve"> and Ms K was charged with his murder</w:t>
      </w:r>
      <w:r w:rsidR="00F17F4F" w:rsidRPr="00FE31A0">
        <w:rPr>
          <w:rFonts w:ascii="Arial" w:hAnsi="Arial"/>
          <w:b w:val="0"/>
          <w:color w:val="auto"/>
          <w:sz w:val="22"/>
          <w:szCs w:val="22"/>
        </w:rPr>
        <w:t xml:space="preserve">.  She later pleaded guilty to manslaughter and was sentenced to seven years imprisonment.  </w:t>
      </w:r>
      <w:r>
        <w:rPr>
          <w:rFonts w:ascii="Arial" w:hAnsi="Arial"/>
          <w:b w:val="0"/>
          <w:color w:val="auto"/>
          <w:sz w:val="22"/>
          <w:szCs w:val="22"/>
        </w:rPr>
        <w:t>Following the preparation of a psychiatric report, i</w:t>
      </w:r>
      <w:r w:rsidR="00F17F4F" w:rsidRPr="00FE31A0">
        <w:rPr>
          <w:rFonts w:ascii="Arial" w:hAnsi="Arial"/>
          <w:b w:val="0"/>
          <w:color w:val="auto"/>
          <w:sz w:val="22"/>
          <w:szCs w:val="22"/>
        </w:rPr>
        <w:t xml:space="preserve">t was accepted by the court that she had amnesia in relation to her commission of the offence. </w:t>
      </w:r>
    </w:p>
    <w:p w14:paraId="3B2EB5C9" w14:textId="77777777" w:rsidR="005F4721" w:rsidRPr="00347234" w:rsidRDefault="00AE1473" w:rsidP="00347234">
      <w:pPr>
        <w:pStyle w:val="Heading2"/>
        <w:numPr>
          <w:ilvl w:val="1"/>
          <w:numId w:val="9"/>
        </w:numPr>
        <w:spacing w:line="276" w:lineRule="auto"/>
        <w:jc w:val="both"/>
        <w:rPr>
          <w:rFonts w:ascii="Arial" w:hAnsi="Arial" w:cs="Arial"/>
          <w:color w:val="auto"/>
          <w:sz w:val="22"/>
          <w:szCs w:val="22"/>
        </w:rPr>
      </w:pPr>
      <w:r w:rsidRPr="00347234">
        <w:rPr>
          <w:rFonts w:ascii="Arial" w:hAnsi="Arial" w:cs="Arial"/>
          <w:b w:val="0"/>
          <w:color w:val="auto"/>
          <w:sz w:val="22"/>
          <w:szCs w:val="22"/>
        </w:rPr>
        <w:t xml:space="preserve"> </w:t>
      </w:r>
      <w:r w:rsidRPr="00347234">
        <w:rPr>
          <w:rFonts w:ascii="Arial" w:hAnsi="Arial" w:cs="Arial"/>
          <w:b w:val="0"/>
          <w:color w:val="auto"/>
          <w:sz w:val="22"/>
          <w:szCs w:val="22"/>
        </w:rPr>
        <w:tab/>
      </w:r>
      <w:r w:rsidR="003528D0" w:rsidRPr="00347234">
        <w:rPr>
          <w:rFonts w:ascii="Arial" w:hAnsi="Arial" w:cs="Arial"/>
          <w:color w:val="auto"/>
          <w:sz w:val="22"/>
          <w:szCs w:val="22"/>
        </w:rPr>
        <w:t>Family structure and backgroun</w:t>
      </w:r>
      <w:r w:rsidR="005F4721" w:rsidRPr="00347234">
        <w:rPr>
          <w:rFonts w:ascii="Arial" w:hAnsi="Arial" w:cs="Arial"/>
          <w:color w:val="auto"/>
          <w:sz w:val="22"/>
          <w:szCs w:val="22"/>
        </w:rPr>
        <w:t>d</w:t>
      </w:r>
    </w:p>
    <w:p w14:paraId="0A00BBCF" w14:textId="4C91DC10" w:rsidR="00273142" w:rsidRPr="00347234" w:rsidRDefault="004A5A35" w:rsidP="00347234">
      <w:pPr>
        <w:pStyle w:val="Heading2"/>
        <w:numPr>
          <w:ilvl w:val="2"/>
          <w:numId w:val="9"/>
        </w:numPr>
        <w:spacing w:line="276" w:lineRule="auto"/>
        <w:jc w:val="both"/>
        <w:rPr>
          <w:rFonts w:ascii="Arial" w:hAnsi="Arial" w:cs="Arial"/>
          <w:b w:val="0"/>
          <w:color w:val="auto"/>
          <w:sz w:val="22"/>
          <w:szCs w:val="22"/>
        </w:rPr>
      </w:pPr>
      <w:r>
        <w:rPr>
          <w:rFonts w:ascii="Arial" w:hAnsi="Arial" w:cs="Arial"/>
          <w:b w:val="0"/>
          <w:color w:val="auto"/>
          <w:sz w:val="22"/>
          <w:szCs w:val="22"/>
        </w:rPr>
        <w:t>Mark and Ms K were both of White British origin</w:t>
      </w:r>
      <w:r w:rsidR="00BF49DD">
        <w:rPr>
          <w:rFonts w:ascii="Arial" w:hAnsi="Arial" w:cs="Arial"/>
          <w:b w:val="0"/>
          <w:color w:val="auto"/>
          <w:sz w:val="22"/>
          <w:szCs w:val="22"/>
        </w:rPr>
        <w:t>,</w:t>
      </w:r>
      <w:r>
        <w:rPr>
          <w:rFonts w:ascii="Arial" w:hAnsi="Arial" w:cs="Arial"/>
          <w:b w:val="0"/>
          <w:color w:val="auto"/>
          <w:sz w:val="22"/>
          <w:szCs w:val="22"/>
        </w:rPr>
        <w:t xml:space="preserve"> with English as their spoken language.  </w:t>
      </w:r>
      <w:r w:rsidR="002E7AE5" w:rsidRPr="00347234">
        <w:rPr>
          <w:rFonts w:ascii="Arial" w:hAnsi="Arial" w:cs="Arial"/>
          <w:b w:val="0"/>
          <w:color w:val="auto"/>
          <w:sz w:val="22"/>
          <w:szCs w:val="22"/>
        </w:rPr>
        <w:t xml:space="preserve">Information available to the review indicates that </w:t>
      </w:r>
      <w:r w:rsidR="008044DB" w:rsidRPr="00347234">
        <w:rPr>
          <w:rFonts w:ascii="Arial" w:hAnsi="Arial" w:cs="Arial"/>
          <w:b w:val="0"/>
          <w:color w:val="auto"/>
          <w:sz w:val="22"/>
          <w:szCs w:val="22"/>
        </w:rPr>
        <w:t>Mark</w:t>
      </w:r>
      <w:r w:rsidR="002E7AE5" w:rsidRPr="00347234">
        <w:rPr>
          <w:rFonts w:ascii="Arial" w:hAnsi="Arial" w:cs="Arial"/>
          <w:b w:val="0"/>
          <w:color w:val="auto"/>
          <w:sz w:val="22"/>
          <w:szCs w:val="22"/>
        </w:rPr>
        <w:t xml:space="preserve"> and Ms K had been in a relationsh</w:t>
      </w:r>
      <w:r w:rsidR="00273142" w:rsidRPr="00347234">
        <w:rPr>
          <w:rFonts w:ascii="Arial" w:hAnsi="Arial" w:cs="Arial"/>
          <w:b w:val="0"/>
          <w:color w:val="auto"/>
          <w:sz w:val="22"/>
          <w:szCs w:val="22"/>
        </w:rPr>
        <w:t xml:space="preserve">ip since </w:t>
      </w:r>
      <w:r w:rsidR="00FE31A0">
        <w:rPr>
          <w:rFonts w:ascii="Arial" w:hAnsi="Arial" w:cs="Arial"/>
          <w:b w:val="0"/>
          <w:color w:val="auto"/>
          <w:sz w:val="22"/>
          <w:szCs w:val="22"/>
        </w:rPr>
        <w:t xml:space="preserve">early </w:t>
      </w:r>
      <w:r w:rsidR="001D782D" w:rsidRPr="00347234">
        <w:rPr>
          <w:rFonts w:ascii="Arial" w:hAnsi="Arial" w:cs="Arial"/>
          <w:b w:val="0"/>
          <w:color w:val="auto"/>
          <w:sz w:val="22"/>
          <w:szCs w:val="22"/>
        </w:rPr>
        <w:t>2010</w:t>
      </w:r>
      <w:r w:rsidR="00FA55A2" w:rsidRPr="00347234">
        <w:rPr>
          <w:rFonts w:ascii="Arial" w:hAnsi="Arial" w:cs="Arial"/>
          <w:b w:val="0"/>
          <w:color w:val="auto"/>
          <w:sz w:val="22"/>
          <w:szCs w:val="22"/>
        </w:rPr>
        <w:t>, with reference within housing records to a shared address since June 2010</w:t>
      </w:r>
      <w:r w:rsidR="001D782D" w:rsidRPr="00347234">
        <w:rPr>
          <w:rFonts w:ascii="Arial" w:hAnsi="Arial" w:cs="Arial"/>
          <w:b w:val="0"/>
          <w:color w:val="auto"/>
          <w:sz w:val="22"/>
          <w:szCs w:val="22"/>
        </w:rPr>
        <w:t>.</w:t>
      </w:r>
      <w:r w:rsidR="00273142" w:rsidRPr="00347234">
        <w:rPr>
          <w:rFonts w:ascii="Arial" w:hAnsi="Arial" w:cs="Arial"/>
          <w:b w:val="0"/>
          <w:color w:val="auto"/>
          <w:sz w:val="22"/>
          <w:szCs w:val="22"/>
        </w:rPr>
        <w:t xml:space="preserve"> They had no children together.</w:t>
      </w:r>
    </w:p>
    <w:p w14:paraId="5931BB3B" w14:textId="281D754E" w:rsidR="00292571" w:rsidRPr="00907879" w:rsidRDefault="006235C2" w:rsidP="00347234">
      <w:pPr>
        <w:pStyle w:val="Heading2"/>
        <w:numPr>
          <w:ilvl w:val="2"/>
          <w:numId w:val="9"/>
        </w:numPr>
        <w:spacing w:line="276" w:lineRule="auto"/>
        <w:jc w:val="both"/>
        <w:rPr>
          <w:rFonts w:ascii="Arial" w:hAnsi="Arial" w:cs="Arial"/>
          <w:b w:val="0"/>
          <w:color w:val="auto"/>
          <w:sz w:val="22"/>
          <w:szCs w:val="22"/>
        </w:rPr>
      </w:pPr>
      <w:r w:rsidRPr="00347234">
        <w:rPr>
          <w:rFonts w:ascii="Arial" w:hAnsi="Arial" w:cs="Arial"/>
          <w:b w:val="0"/>
          <w:color w:val="auto"/>
          <w:sz w:val="22"/>
          <w:szCs w:val="22"/>
        </w:rPr>
        <w:t>Mark had been married previously</w:t>
      </w:r>
      <w:r>
        <w:rPr>
          <w:rFonts w:ascii="Arial" w:hAnsi="Arial" w:cs="Arial"/>
          <w:b w:val="0"/>
          <w:color w:val="auto"/>
          <w:sz w:val="22"/>
          <w:szCs w:val="22"/>
        </w:rPr>
        <w:t xml:space="preserve"> to</w:t>
      </w:r>
      <w:r w:rsidRPr="00347234">
        <w:rPr>
          <w:rFonts w:ascii="Arial" w:hAnsi="Arial" w:cs="Arial"/>
          <w:b w:val="0"/>
          <w:color w:val="auto"/>
          <w:sz w:val="22"/>
          <w:szCs w:val="22"/>
        </w:rPr>
        <w:t xml:space="preserve"> Ms A, with whom he had a son (Sam), born in 2007.   </w:t>
      </w:r>
      <w:r w:rsidR="00273142" w:rsidRPr="00347234">
        <w:rPr>
          <w:rFonts w:ascii="Arial" w:hAnsi="Arial" w:cs="Arial"/>
          <w:b w:val="0"/>
          <w:color w:val="auto"/>
          <w:sz w:val="22"/>
          <w:szCs w:val="22"/>
        </w:rPr>
        <w:t>Agency records indic</w:t>
      </w:r>
      <w:r w:rsidR="00A23767" w:rsidRPr="00347234">
        <w:rPr>
          <w:rFonts w:ascii="Arial" w:hAnsi="Arial" w:cs="Arial"/>
          <w:b w:val="0"/>
          <w:color w:val="auto"/>
          <w:sz w:val="22"/>
          <w:szCs w:val="22"/>
        </w:rPr>
        <w:t>ate that the relationship broke</w:t>
      </w:r>
      <w:r w:rsidR="00273142" w:rsidRPr="00347234">
        <w:rPr>
          <w:rFonts w:ascii="Arial" w:hAnsi="Arial" w:cs="Arial"/>
          <w:b w:val="0"/>
          <w:color w:val="auto"/>
          <w:sz w:val="22"/>
          <w:szCs w:val="22"/>
        </w:rPr>
        <w:t xml:space="preserve"> down around the time of the p</w:t>
      </w:r>
      <w:r w:rsidR="00C64F17" w:rsidRPr="00347234">
        <w:rPr>
          <w:rFonts w:ascii="Arial" w:hAnsi="Arial" w:cs="Arial"/>
          <w:b w:val="0"/>
          <w:color w:val="auto"/>
          <w:sz w:val="22"/>
          <w:szCs w:val="22"/>
        </w:rPr>
        <w:t xml:space="preserve">regnancy, and there were reported </w:t>
      </w:r>
      <w:r w:rsidR="00273142" w:rsidRPr="00347234">
        <w:rPr>
          <w:rFonts w:ascii="Arial" w:hAnsi="Arial" w:cs="Arial"/>
          <w:b w:val="0"/>
          <w:color w:val="auto"/>
          <w:sz w:val="22"/>
          <w:szCs w:val="22"/>
        </w:rPr>
        <w:t xml:space="preserve">concerns by Ms A around </w:t>
      </w:r>
      <w:r w:rsidR="008044DB" w:rsidRPr="00347234">
        <w:rPr>
          <w:rFonts w:ascii="Arial" w:hAnsi="Arial" w:cs="Arial"/>
          <w:b w:val="0"/>
          <w:color w:val="auto"/>
          <w:sz w:val="22"/>
          <w:szCs w:val="22"/>
        </w:rPr>
        <w:t>Mark</w:t>
      </w:r>
      <w:r w:rsidR="00273142" w:rsidRPr="00347234">
        <w:rPr>
          <w:rFonts w:ascii="Arial" w:hAnsi="Arial" w:cs="Arial"/>
          <w:b w:val="0"/>
          <w:color w:val="auto"/>
          <w:sz w:val="22"/>
          <w:szCs w:val="22"/>
        </w:rPr>
        <w:t>’s abusive</w:t>
      </w:r>
      <w:r w:rsidR="00BC0632">
        <w:rPr>
          <w:rFonts w:ascii="Arial" w:hAnsi="Arial" w:cs="Arial"/>
          <w:b w:val="0"/>
          <w:color w:val="auto"/>
          <w:sz w:val="22"/>
          <w:szCs w:val="22"/>
        </w:rPr>
        <w:t xml:space="preserve"> </w:t>
      </w:r>
      <w:r w:rsidR="00273142" w:rsidRPr="00907879">
        <w:rPr>
          <w:rFonts w:ascii="Arial" w:hAnsi="Arial" w:cs="Arial"/>
          <w:b w:val="0"/>
          <w:color w:val="auto"/>
          <w:sz w:val="22"/>
          <w:szCs w:val="22"/>
        </w:rPr>
        <w:t xml:space="preserve">behaviour and drug use.  Following this </w:t>
      </w:r>
      <w:r w:rsidR="00C64F17" w:rsidRPr="00907879">
        <w:rPr>
          <w:rFonts w:ascii="Arial" w:hAnsi="Arial" w:cs="Arial"/>
          <w:b w:val="0"/>
          <w:color w:val="auto"/>
          <w:sz w:val="22"/>
          <w:szCs w:val="22"/>
        </w:rPr>
        <w:t>separation,</w:t>
      </w:r>
      <w:r w:rsidR="00CE25A3" w:rsidRPr="00907879">
        <w:rPr>
          <w:rFonts w:ascii="Arial" w:hAnsi="Arial" w:cs="Arial"/>
          <w:b w:val="0"/>
          <w:color w:val="auto"/>
          <w:sz w:val="22"/>
          <w:szCs w:val="22"/>
        </w:rPr>
        <w:t xml:space="preserve"> </w:t>
      </w:r>
      <w:r w:rsidR="00852907">
        <w:rPr>
          <w:rFonts w:ascii="Arial" w:hAnsi="Arial" w:cs="Arial"/>
          <w:b w:val="0"/>
          <w:color w:val="auto"/>
          <w:sz w:val="22"/>
          <w:szCs w:val="22"/>
        </w:rPr>
        <w:t>Sam</w:t>
      </w:r>
      <w:r w:rsidR="00273142" w:rsidRPr="00907879">
        <w:rPr>
          <w:rFonts w:ascii="Arial" w:hAnsi="Arial" w:cs="Arial"/>
          <w:b w:val="0"/>
          <w:color w:val="auto"/>
          <w:sz w:val="22"/>
          <w:szCs w:val="22"/>
        </w:rPr>
        <w:t xml:space="preserve"> was in the full time care of his mother and</w:t>
      </w:r>
      <w:r w:rsidR="00C64F17" w:rsidRPr="00907879">
        <w:rPr>
          <w:rFonts w:ascii="Arial" w:hAnsi="Arial" w:cs="Arial"/>
          <w:b w:val="0"/>
          <w:color w:val="auto"/>
          <w:sz w:val="22"/>
          <w:szCs w:val="22"/>
        </w:rPr>
        <w:t xml:space="preserve"> it appears that</w:t>
      </w:r>
      <w:r w:rsidR="00273142" w:rsidRPr="00907879">
        <w:rPr>
          <w:rFonts w:ascii="Arial" w:hAnsi="Arial" w:cs="Arial"/>
          <w:b w:val="0"/>
          <w:color w:val="auto"/>
          <w:sz w:val="22"/>
          <w:szCs w:val="22"/>
        </w:rPr>
        <w:t xml:space="preserve"> </w:t>
      </w:r>
      <w:r w:rsidR="008044DB" w:rsidRPr="00907879">
        <w:rPr>
          <w:rFonts w:ascii="Arial" w:hAnsi="Arial" w:cs="Arial"/>
          <w:b w:val="0"/>
          <w:color w:val="auto"/>
          <w:sz w:val="22"/>
          <w:szCs w:val="22"/>
        </w:rPr>
        <w:t>Mark</w:t>
      </w:r>
      <w:r w:rsidR="00273142" w:rsidRPr="00907879">
        <w:rPr>
          <w:rFonts w:ascii="Arial" w:hAnsi="Arial" w:cs="Arial"/>
          <w:b w:val="0"/>
          <w:color w:val="auto"/>
          <w:sz w:val="22"/>
          <w:szCs w:val="22"/>
        </w:rPr>
        <w:t xml:space="preserve"> </w:t>
      </w:r>
      <w:r w:rsidR="00C64F17" w:rsidRPr="00907879">
        <w:rPr>
          <w:rFonts w:ascii="Arial" w:hAnsi="Arial" w:cs="Arial"/>
          <w:b w:val="0"/>
          <w:color w:val="auto"/>
          <w:sz w:val="22"/>
          <w:szCs w:val="22"/>
        </w:rPr>
        <w:t>had</w:t>
      </w:r>
      <w:r w:rsidR="00273142" w:rsidRPr="00907879">
        <w:rPr>
          <w:rFonts w:ascii="Arial" w:hAnsi="Arial" w:cs="Arial"/>
          <w:b w:val="0"/>
          <w:color w:val="auto"/>
          <w:sz w:val="22"/>
          <w:szCs w:val="22"/>
        </w:rPr>
        <w:t xml:space="preserve"> limited contact.  </w:t>
      </w:r>
    </w:p>
    <w:p w14:paraId="63E8A7C3" w14:textId="1EC8285F" w:rsidR="00273142" w:rsidRPr="00907879" w:rsidRDefault="006235C2" w:rsidP="007E5540">
      <w:pPr>
        <w:pStyle w:val="Heading2"/>
        <w:numPr>
          <w:ilvl w:val="2"/>
          <w:numId w:val="9"/>
        </w:numPr>
        <w:spacing w:line="276" w:lineRule="auto"/>
        <w:jc w:val="both"/>
        <w:rPr>
          <w:rFonts w:ascii="Arial" w:hAnsi="Arial" w:cs="Arial"/>
          <w:b w:val="0"/>
          <w:color w:val="auto"/>
          <w:sz w:val="22"/>
          <w:szCs w:val="22"/>
        </w:rPr>
      </w:pPr>
      <w:r w:rsidRPr="00907879">
        <w:rPr>
          <w:rFonts w:ascii="Arial" w:hAnsi="Arial" w:cs="Arial"/>
          <w:b w:val="0"/>
          <w:color w:val="auto"/>
          <w:sz w:val="22"/>
          <w:szCs w:val="22"/>
        </w:rPr>
        <w:t>Reference in police records is also made to Mark having had a subsequent</w:t>
      </w:r>
      <w:r>
        <w:rPr>
          <w:rFonts w:ascii="Arial" w:hAnsi="Arial" w:cs="Arial"/>
          <w:b w:val="0"/>
          <w:color w:val="auto"/>
          <w:sz w:val="22"/>
          <w:szCs w:val="22"/>
        </w:rPr>
        <w:t xml:space="preserve"> significant relationship with</w:t>
      </w:r>
      <w:r w:rsidRPr="00907879">
        <w:rPr>
          <w:rFonts w:ascii="Arial" w:hAnsi="Arial" w:cs="Arial"/>
          <w:b w:val="0"/>
          <w:color w:val="auto"/>
          <w:sz w:val="22"/>
          <w:szCs w:val="22"/>
        </w:rPr>
        <w:t xml:space="preserve"> Ms B prior to entering into a relationship with Ms K.  </w:t>
      </w:r>
    </w:p>
    <w:p w14:paraId="6F78E22B" w14:textId="2EE59C9F" w:rsidR="005F4721" w:rsidRPr="00907879" w:rsidRDefault="001D782D" w:rsidP="007E5540">
      <w:pPr>
        <w:pStyle w:val="Heading2"/>
        <w:numPr>
          <w:ilvl w:val="2"/>
          <w:numId w:val="9"/>
        </w:numPr>
        <w:spacing w:line="276" w:lineRule="auto"/>
        <w:jc w:val="both"/>
        <w:rPr>
          <w:rFonts w:ascii="Arial" w:hAnsi="Arial" w:cs="Arial"/>
          <w:b w:val="0"/>
          <w:color w:val="auto"/>
          <w:sz w:val="22"/>
          <w:szCs w:val="22"/>
        </w:rPr>
      </w:pPr>
      <w:r w:rsidRPr="00907879">
        <w:rPr>
          <w:rFonts w:ascii="Arial" w:hAnsi="Arial" w:cs="Arial"/>
          <w:b w:val="0"/>
          <w:color w:val="auto"/>
          <w:sz w:val="22"/>
          <w:szCs w:val="22"/>
        </w:rPr>
        <w:t xml:space="preserve">Ms K </w:t>
      </w:r>
      <w:r w:rsidR="00273142" w:rsidRPr="00907879">
        <w:rPr>
          <w:rFonts w:ascii="Arial" w:hAnsi="Arial" w:cs="Arial"/>
          <w:b w:val="0"/>
          <w:color w:val="auto"/>
          <w:sz w:val="22"/>
          <w:szCs w:val="22"/>
        </w:rPr>
        <w:t>was</w:t>
      </w:r>
      <w:r w:rsidRPr="00907879">
        <w:rPr>
          <w:rFonts w:ascii="Arial" w:hAnsi="Arial" w:cs="Arial"/>
          <w:b w:val="0"/>
          <w:color w:val="auto"/>
          <w:sz w:val="22"/>
          <w:szCs w:val="22"/>
        </w:rPr>
        <w:t xml:space="preserve"> married previously to Mr C and they had a daughter</w:t>
      </w:r>
      <w:r w:rsidR="00DF6DFE" w:rsidRPr="00907879">
        <w:rPr>
          <w:rFonts w:ascii="Arial" w:hAnsi="Arial" w:cs="Arial"/>
          <w:b w:val="0"/>
          <w:color w:val="auto"/>
          <w:sz w:val="22"/>
          <w:szCs w:val="22"/>
        </w:rPr>
        <w:t xml:space="preserve"> (</w:t>
      </w:r>
      <w:r w:rsidR="00852907">
        <w:rPr>
          <w:rFonts w:ascii="Arial" w:hAnsi="Arial" w:cs="Arial"/>
          <w:b w:val="0"/>
          <w:color w:val="auto"/>
          <w:sz w:val="22"/>
          <w:szCs w:val="22"/>
        </w:rPr>
        <w:t>Donna</w:t>
      </w:r>
      <w:r w:rsidR="00DF6DFE" w:rsidRPr="00907879">
        <w:rPr>
          <w:rFonts w:ascii="Arial" w:hAnsi="Arial" w:cs="Arial"/>
          <w:b w:val="0"/>
          <w:color w:val="auto"/>
          <w:sz w:val="22"/>
          <w:szCs w:val="22"/>
        </w:rPr>
        <w:t>)</w:t>
      </w:r>
      <w:r w:rsidR="00C64F17" w:rsidRPr="00907879">
        <w:rPr>
          <w:rFonts w:ascii="Arial" w:hAnsi="Arial" w:cs="Arial"/>
          <w:b w:val="0"/>
          <w:color w:val="auto"/>
          <w:sz w:val="22"/>
          <w:szCs w:val="22"/>
        </w:rPr>
        <w:t>,</w:t>
      </w:r>
      <w:r w:rsidRPr="00907879">
        <w:rPr>
          <w:rFonts w:ascii="Arial" w:hAnsi="Arial" w:cs="Arial"/>
          <w:b w:val="0"/>
          <w:color w:val="auto"/>
          <w:sz w:val="22"/>
          <w:szCs w:val="22"/>
        </w:rPr>
        <w:t xml:space="preserve"> born in 2000</w:t>
      </w:r>
      <w:r w:rsidR="00DF6DFE" w:rsidRPr="00907879">
        <w:rPr>
          <w:rFonts w:ascii="Arial" w:hAnsi="Arial" w:cs="Arial"/>
          <w:b w:val="0"/>
          <w:color w:val="auto"/>
          <w:sz w:val="22"/>
          <w:szCs w:val="22"/>
        </w:rPr>
        <w:t xml:space="preserve">.  </w:t>
      </w:r>
      <w:r w:rsidR="00DE0245" w:rsidRPr="00907879">
        <w:rPr>
          <w:rFonts w:ascii="Arial" w:hAnsi="Arial" w:cs="Arial"/>
          <w:b w:val="0"/>
          <w:color w:val="auto"/>
          <w:sz w:val="22"/>
          <w:szCs w:val="22"/>
        </w:rPr>
        <w:t>Records suggest</w:t>
      </w:r>
      <w:r w:rsidR="005B27F5">
        <w:rPr>
          <w:rFonts w:ascii="Arial" w:hAnsi="Arial" w:cs="Arial"/>
          <w:b w:val="0"/>
          <w:color w:val="auto"/>
          <w:sz w:val="22"/>
          <w:szCs w:val="22"/>
        </w:rPr>
        <w:t xml:space="preserve"> that</w:t>
      </w:r>
      <w:r w:rsidR="00DE0245" w:rsidRPr="00907879">
        <w:rPr>
          <w:rFonts w:ascii="Arial" w:hAnsi="Arial" w:cs="Arial"/>
          <w:b w:val="0"/>
          <w:color w:val="auto"/>
          <w:sz w:val="22"/>
          <w:szCs w:val="22"/>
        </w:rPr>
        <w:t xml:space="preserve"> this relationship ended in approximately 2008.  </w:t>
      </w:r>
      <w:r w:rsidR="00DF6DFE" w:rsidRPr="00907879">
        <w:rPr>
          <w:rFonts w:ascii="Arial" w:hAnsi="Arial" w:cs="Arial"/>
          <w:b w:val="0"/>
          <w:color w:val="auto"/>
          <w:sz w:val="22"/>
          <w:szCs w:val="22"/>
        </w:rPr>
        <w:t xml:space="preserve">Mr C and Ms K </w:t>
      </w:r>
      <w:r w:rsidR="00C64F17" w:rsidRPr="00907879">
        <w:rPr>
          <w:rFonts w:ascii="Arial" w:hAnsi="Arial" w:cs="Arial"/>
          <w:b w:val="0"/>
          <w:color w:val="auto"/>
          <w:sz w:val="22"/>
          <w:szCs w:val="22"/>
        </w:rPr>
        <w:t xml:space="preserve">are </w:t>
      </w:r>
      <w:r w:rsidR="00DF6DFE" w:rsidRPr="00907879">
        <w:rPr>
          <w:rFonts w:ascii="Arial" w:hAnsi="Arial" w:cs="Arial"/>
          <w:b w:val="0"/>
          <w:color w:val="auto"/>
          <w:sz w:val="22"/>
          <w:szCs w:val="22"/>
        </w:rPr>
        <w:t>both</w:t>
      </w:r>
      <w:r w:rsidR="00C64F17" w:rsidRPr="00907879">
        <w:rPr>
          <w:rFonts w:ascii="Arial" w:hAnsi="Arial" w:cs="Arial"/>
          <w:b w:val="0"/>
          <w:color w:val="auto"/>
          <w:sz w:val="22"/>
          <w:szCs w:val="22"/>
        </w:rPr>
        <w:t xml:space="preserve"> believed to</w:t>
      </w:r>
      <w:r w:rsidR="00DF6DFE" w:rsidRPr="00907879">
        <w:rPr>
          <w:rFonts w:ascii="Arial" w:hAnsi="Arial" w:cs="Arial"/>
          <w:b w:val="0"/>
          <w:color w:val="auto"/>
          <w:sz w:val="22"/>
          <w:szCs w:val="22"/>
        </w:rPr>
        <w:t xml:space="preserve"> have parental responsibility for </w:t>
      </w:r>
      <w:r w:rsidR="00852907">
        <w:rPr>
          <w:rFonts w:ascii="Arial" w:hAnsi="Arial" w:cs="Arial"/>
          <w:b w:val="0"/>
          <w:color w:val="auto"/>
          <w:sz w:val="22"/>
          <w:szCs w:val="22"/>
        </w:rPr>
        <w:t>Donna</w:t>
      </w:r>
      <w:r w:rsidRPr="00907879">
        <w:rPr>
          <w:rFonts w:ascii="Arial" w:hAnsi="Arial" w:cs="Arial"/>
          <w:b w:val="0"/>
          <w:color w:val="auto"/>
          <w:sz w:val="22"/>
          <w:szCs w:val="22"/>
        </w:rPr>
        <w:t xml:space="preserve">, </w:t>
      </w:r>
      <w:r w:rsidR="00DF6DFE" w:rsidRPr="00907879">
        <w:rPr>
          <w:rFonts w:ascii="Arial" w:hAnsi="Arial" w:cs="Arial"/>
          <w:b w:val="0"/>
          <w:color w:val="auto"/>
          <w:sz w:val="22"/>
          <w:szCs w:val="22"/>
        </w:rPr>
        <w:t xml:space="preserve">however </w:t>
      </w:r>
      <w:r w:rsidR="00BF49DD">
        <w:rPr>
          <w:rFonts w:ascii="Arial" w:hAnsi="Arial" w:cs="Arial"/>
          <w:b w:val="0"/>
          <w:color w:val="auto"/>
          <w:sz w:val="22"/>
          <w:szCs w:val="22"/>
        </w:rPr>
        <w:t xml:space="preserve">at the time of Mark’s death </w:t>
      </w:r>
      <w:r w:rsidR="00DF6DFE" w:rsidRPr="00907879">
        <w:rPr>
          <w:rFonts w:ascii="Arial" w:hAnsi="Arial" w:cs="Arial"/>
          <w:b w:val="0"/>
          <w:color w:val="auto"/>
          <w:sz w:val="22"/>
          <w:szCs w:val="22"/>
        </w:rPr>
        <w:t xml:space="preserve">Mr C </w:t>
      </w:r>
      <w:r w:rsidR="00BF49DD">
        <w:rPr>
          <w:rFonts w:ascii="Arial" w:hAnsi="Arial" w:cs="Arial"/>
          <w:b w:val="0"/>
          <w:color w:val="auto"/>
          <w:sz w:val="22"/>
          <w:szCs w:val="22"/>
        </w:rPr>
        <w:t>appeared</w:t>
      </w:r>
      <w:r w:rsidR="00A23767" w:rsidRPr="00907879">
        <w:rPr>
          <w:rFonts w:ascii="Arial" w:hAnsi="Arial" w:cs="Arial"/>
          <w:b w:val="0"/>
          <w:color w:val="auto"/>
          <w:sz w:val="22"/>
          <w:szCs w:val="22"/>
        </w:rPr>
        <w:t xml:space="preserve"> to have had</w:t>
      </w:r>
      <w:r w:rsidR="00DF6DFE" w:rsidRPr="00907879">
        <w:rPr>
          <w:rFonts w:ascii="Arial" w:hAnsi="Arial" w:cs="Arial"/>
          <w:b w:val="0"/>
          <w:color w:val="auto"/>
          <w:sz w:val="22"/>
          <w:szCs w:val="22"/>
        </w:rPr>
        <w:t xml:space="preserve"> full time care </w:t>
      </w:r>
      <w:r w:rsidR="00BF49DD">
        <w:rPr>
          <w:rFonts w:ascii="Arial" w:hAnsi="Arial" w:cs="Arial"/>
          <w:b w:val="0"/>
          <w:color w:val="auto"/>
          <w:sz w:val="22"/>
          <w:szCs w:val="22"/>
        </w:rPr>
        <w:t xml:space="preserve">of her </w:t>
      </w:r>
      <w:r w:rsidR="00DF6DFE" w:rsidRPr="00907879">
        <w:rPr>
          <w:rFonts w:ascii="Arial" w:hAnsi="Arial" w:cs="Arial"/>
          <w:b w:val="0"/>
          <w:color w:val="auto"/>
          <w:sz w:val="22"/>
          <w:szCs w:val="22"/>
        </w:rPr>
        <w:t xml:space="preserve">for approximately six years. </w:t>
      </w:r>
    </w:p>
    <w:p w14:paraId="0B896EE8" w14:textId="77777777" w:rsidR="005F4721" w:rsidRPr="00907879" w:rsidRDefault="005F4721" w:rsidP="007E5540">
      <w:pPr>
        <w:spacing w:line="276" w:lineRule="auto"/>
        <w:rPr>
          <w:rFonts w:ascii="Arial" w:hAnsi="Arial" w:cs="Arial"/>
          <w:sz w:val="22"/>
          <w:szCs w:val="22"/>
        </w:rPr>
      </w:pPr>
    </w:p>
    <w:p w14:paraId="32706152" w14:textId="77777777" w:rsidR="00C64F17" w:rsidRPr="00907879" w:rsidRDefault="00C64F17" w:rsidP="007E5540">
      <w:pPr>
        <w:spacing w:line="276" w:lineRule="auto"/>
        <w:rPr>
          <w:rFonts w:ascii="Arial" w:hAnsi="Arial" w:cs="Arial"/>
          <w:sz w:val="22"/>
          <w:szCs w:val="22"/>
        </w:rPr>
      </w:pPr>
    </w:p>
    <w:p w14:paraId="1C52529E" w14:textId="77777777" w:rsidR="00C64F17" w:rsidRPr="00907879" w:rsidRDefault="00C64F17" w:rsidP="007E5540">
      <w:pPr>
        <w:spacing w:line="276" w:lineRule="auto"/>
        <w:rPr>
          <w:rFonts w:ascii="Arial" w:hAnsi="Arial" w:cs="Arial"/>
          <w:sz w:val="22"/>
          <w:szCs w:val="22"/>
        </w:rPr>
      </w:pPr>
    </w:p>
    <w:p w14:paraId="1D384A59" w14:textId="77777777" w:rsidR="00C64F17" w:rsidRPr="00907879" w:rsidRDefault="00C64F17" w:rsidP="007E5540">
      <w:pPr>
        <w:spacing w:line="276" w:lineRule="auto"/>
        <w:rPr>
          <w:rFonts w:ascii="Arial" w:hAnsi="Arial" w:cs="Arial"/>
          <w:sz w:val="22"/>
          <w:szCs w:val="22"/>
        </w:rPr>
      </w:pPr>
    </w:p>
    <w:p w14:paraId="1388EEBC" w14:textId="77777777" w:rsidR="00C64F17" w:rsidRPr="00907879" w:rsidRDefault="00C64F17" w:rsidP="007E5540">
      <w:pPr>
        <w:spacing w:line="276" w:lineRule="auto"/>
        <w:rPr>
          <w:rFonts w:ascii="Arial" w:hAnsi="Arial" w:cs="Arial"/>
          <w:sz w:val="22"/>
          <w:szCs w:val="22"/>
        </w:rPr>
      </w:pPr>
    </w:p>
    <w:p w14:paraId="073B50D5" w14:textId="77777777" w:rsidR="00AE1473" w:rsidRPr="00907879" w:rsidRDefault="00AE1473" w:rsidP="007E5540">
      <w:pPr>
        <w:pStyle w:val="Heading2"/>
        <w:numPr>
          <w:ilvl w:val="1"/>
          <w:numId w:val="9"/>
        </w:numPr>
        <w:spacing w:line="276" w:lineRule="auto"/>
        <w:jc w:val="both"/>
        <w:rPr>
          <w:rFonts w:ascii="Arial" w:hAnsi="Arial" w:cs="Arial"/>
          <w:color w:val="auto"/>
          <w:sz w:val="22"/>
          <w:szCs w:val="22"/>
        </w:rPr>
      </w:pPr>
      <w:r w:rsidRPr="00907879">
        <w:rPr>
          <w:rFonts w:ascii="Arial" w:hAnsi="Arial" w:cs="Arial"/>
          <w:color w:val="auto"/>
          <w:sz w:val="22"/>
          <w:szCs w:val="22"/>
        </w:rPr>
        <w:t xml:space="preserve"> </w:t>
      </w:r>
      <w:r w:rsidRPr="00907879">
        <w:rPr>
          <w:rFonts w:ascii="Arial" w:hAnsi="Arial" w:cs="Arial"/>
          <w:color w:val="auto"/>
          <w:sz w:val="22"/>
          <w:szCs w:val="22"/>
        </w:rPr>
        <w:tab/>
      </w:r>
      <w:r w:rsidR="00DF735F" w:rsidRPr="00907879">
        <w:rPr>
          <w:rFonts w:ascii="Arial" w:hAnsi="Arial" w:cs="Arial"/>
          <w:color w:val="auto"/>
          <w:sz w:val="22"/>
          <w:szCs w:val="22"/>
        </w:rPr>
        <w:t>Agencies involvement with the couple</w:t>
      </w:r>
    </w:p>
    <w:p w14:paraId="42C9CE6D" w14:textId="2F8AB827" w:rsidR="00BB51D9" w:rsidRDefault="00541CA9" w:rsidP="00BB51D9">
      <w:pPr>
        <w:pStyle w:val="Heading2"/>
        <w:numPr>
          <w:ilvl w:val="2"/>
          <w:numId w:val="9"/>
        </w:numPr>
        <w:spacing w:line="276" w:lineRule="auto"/>
        <w:jc w:val="both"/>
        <w:rPr>
          <w:rFonts w:ascii="Arial" w:hAnsi="Arial" w:cs="Arial"/>
          <w:b w:val="0"/>
          <w:color w:val="auto"/>
          <w:sz w:val="22"/>
          <w:szCs w:val="22"/>
        </w:rPr>
      </w:pPr>
      <w:r w:rsidRPr="00907879">
        <w:rPr>
          <w:rFonts w:ascii="Arial" w:hAnsi="Arial" w:cs="Arial"/>
          <w:b w:val="0"/>
          <w:color w:val="auto"/>
          <w:sz w:val="22"/>
          <w:szCs w:val="22"/>
        </w:rPr>
        <w:t>As has been outlined</w:t>
      </w:r>
      <w:r w:rsidR="005D05A7" w:rsidRPr="00907879">
        <w:rPr>
          <w:rFonts w:ascii="Arial" w:hAnsi="Arial" w:cs="Arial"/>
          <w:b w:val="0"/>
          <w:color w:val="auto"/>
          <w:sz w:val="22"/>
          <w:szCs w:val="22"/>
        </w:rPr>
        <w:t xml:space="preserve"> previously, </w:t>
      </w:r>
      <w:r w:rsidR="004C54A9">
        <w:rPr>
          <w:rFonts w:ascii="Arial" w:hAnsi="Arial" w:cs="Arial"/>
          <w:b w:val="0"/>
          <w:color w:val="auto"/>
          <w:sz w:val="22"/>
          <w:szCs w:val="22"/>
        </w:rPr>
        <w:t>six</w:t>
      </w:r>
      <w:r w:rsidR="002E6110" w:rsidRPr="00907879">
        <w:rPr>
          <w:rFonts w:ascii="Arial" w:hAnsi="Arial" w:cs="Arial"/>
          <w:b w:val="0"/>
          <w:color w:val="auto"/>
          <w:sz w:val="22"/>
          <w:szCs w:val="22"/>
        </w:rPr>
        <w:t xml:space="preserve"> agencies were </w:t>
      </w:r>
      <w:r w:rsidR="00935DD3">
        <w:rPr>
          <w:rFonts w:ascii="Arial" w:hAnsi="Arial" w:cs="Arial"/>
          <w:b w:val="0"/>
          <w:color w:val="auto"/>
          <w:sz w:val="22"/>
          <w:szCs w:val="22"/>
        </w:rPr>
        <w:t xml:space="preserve">originally </w:t>
      </w:r>
      <w:r w:rsidR="00A32F7F" w:rsidRPr="00907879">
        <w:rPr>
          <w:rFonts w:ascii="Arial" w:hAnsi="Arial" w:cs="Arial"/>
          <w:b w:val="0"/>
          <w:color w:val="auto"/>
          <w:sz w:val="22"/>
          <w:szCs w:val="22"/>
        </w:rPr>
        <w:t>identified as having had sufficient</w:t>
      </w:r>
      <w:r w:rsidR="002E6110" w:rsidRPr="00907879">
        <w:rPr>
          <w:rFonts w:ascii="Arial" w:hAnsi="Arial" w:cs="Arial"/>
          <w:b w:val="0"/>
          <w:color w:val="auto"/>
          <w:sz w:val="22"/>
          <w:szCs w:val="22"/>
        </w:rPr>
        <w:t xml:space="preserve"> contact with </w:t>
      </w:r>
      <w:r w:rsidR="008044DB" w:rsidRPr="00907879">
        <w:rPr>
          <w:rFonts w:ascii="Arial" w:hAnsi="Arial" w:cs="Arial"/>
          <w:b w:val="0"/>
          <w:color w:val="auto"/>
          <w:sz w:val="22"/>
          <w:szCs w:val="22"/>
        </w:rPr>
        <w:t>Mark</w:t>
      </w:r>
      <w:r w:rsidR="001D782D" w:rsidRPr="00907879">
        <w:rPr>
          <w:rFonts w:ascii="Arial" w:hAnsi="Arial" w:cs="Arial"/>
          <w:b w:val="0"/>
          <w:color w:val="auto"/>
          <w:sz w:val="22"/>
          <w:szCs w:val="22"/>
        </w:rPr>
        <w:t xml:space="preserve"> and Ms K to</w:t>
      </w:r>
      <w:r w:rsidR="002E6110" w:rsidRPr="00907879">
        <w:rPr>
          <w:rFonts w:ascii="Arial" w:hAnsi="Arial" w:cs="Arial"/>
          <w:b w:val="0"/>
          <w:color w:val="auto"/>
          <w:sz w:val="22"/>
          <w:szCs w:val="22"/>
        </w:rPr>
        <w:t xml:space="preserve"> warrant the completion of a chronology and I</w:t>
      </w:r>
      <w:r w:rsidR="00CE25A3" w:rsidRPr="00907879">
        <w:rPr>
          <w:rFonts w:ascii="Arial" w:hAnsi="Arial" w:cs="Arial"/>
          <w:b w:val="0"/>
          <w:color w:val="auto"/>
          <w:sz w:val="22"/>
          <w:szCs w:val="22"/>
        </w:rPr>
        <w:t>ndividual Management R</w:t>
      </w:r>
      <w:r w:rsidR="00A32F7F" w:rsidRPr="00907879">
        <w:rPr>
          <w:rFonts w:ascii="Arial" w:hAnsi="Arial" w:cs="Arial"/>
          <w:b w:val="0"/>
          <w:color w:val="auto"/>
          <w:sz w:val="22"/>
          <w:szCs w:val="22"/>
        </w:rPr>
        <w:t>eview (I</w:t>
      </w:r>
      <w:r w:rsidR="002E6110" w:rsidRPr="00907879">
        <w:rPr>
          <w:rFonts w:ascii="Arial" w:hAnsi="Arial" w:cs="Arial"/>
          <w:b w:val="0"/>
          <w:color w:val="auto"/>
          <w:sz w:val="22"/>
          <w:szCs w:val="22"/>
        </w:rPr>
        <w:t>MR</w:t>
      </w:r>
      <w:r w:rsidR="00A32F7F" w:rsidRPr="00907879">
        <w:rPr>
          <w:rFonts w:ascii="Arial" w:hAnsi="Arial" w:cs="Arial"/>
          <w:b w:val="0"/>
          <w:color w:val="auto"/>
          <w:sz w:val="22"/>
          <w:szCs w:val="22"/>
        </w:rPr>
        <w:t>)</w:t>
      </w:r>
      <w:r w:rsidR="004C54A9">
        <w:rPr>
          <w:rFonts w:ascii="Arial" w:hAnsi="Arial" w:cs="Arial"/>
          <w:b w:val="0"/>
          <w:color w:val="auto"/>
          <w:sz w:val="22"/>
          <w:szCs w:val="22"/>
        </w:rPr>
        <w:t>, with a seventh</w:t>
      </w:r>
      <w:r w:rsidR="005B27F5">
        <w:rPr>
          <w:rFonts w:ascii="Arial" w:hAnsi="Arial" w:cs="Arial"/>
          <w:b w:val="0"/>
          <w:color w:val="auto"/>
          <w:sz w:val="22"/>
          <w:szCs w:val="22"/>
        </w:rPr>
        <w:t xml:space="preserve"> agency (ESCAPE) being asked at a later stage to complete an IMR</w:t>
      </w:r>
      <w:r w:rsidR="00C64F17" w:rsidRPr="00907879">
        <w:rPr>
          <w:rFonts w:ascii="Arial" w:hAnsi="Arial" w:cs="Arial"/>
          <w:b w:val="0"/>
          <w:color w:val="auto"/>
          <w:sz w:val="22"/>
          <w:szCs w:val="22"/>
        </w:rPr>
        <w:t xml:space="preserve">.  A full composite chronology of all these agencies involvement was compiled to assist in the review process. </w:t>
      </w:r>
      <w:r w:rsidR="002E6110" w:rsidRPr="00907879">
        <w:rPr>
          <w:rFonts w:ascii="Arial" w:hAnsi="Arial" w:cs="Arial"/>
          <w:b w:val="0"/>
          <w:color w:val="auto"/>
          <w:sz w:val="22"/>
          <w:szCs w:val="22"/>
        </w:rPr>
        <w:t xml:space="preserve">Below is a summary of the extent and nature of </w:t>
      </w:r>
      <w:r w:rsidR="00FE31A0">
        <w:rPr>
          <w:rFonts w:ascii="Arial" w:hAnsi="Arial" w:cs="Arial"/>
          <w:b w:val="0"/>
          <w:color w:val="auto"/>
          <w:sz w:val="22"/>
          <w:szCs w:val="22"/>
        </w:rPr>
        <w:t>agencies’</w:t>
      </w:r>
      <w:r w:rsidR="002E6110" w:rsidRPr="00907879">
        <w:rPr>
          <w:rFonts w:ascii="Arial" w:hAnsi="Arial" w:cs="Arial"/>
          <w:b w:val="0"/>
          <w:color w:val="auto"/>
          <w:sz w:val="22"/>
          <w:szCs w:val="22"/>
        </w:rPr>
        <w:t xml:space="preserve"> contact</w:t>
      </w:r>
      <w:r w:rsidR="006824AE" w:rsidRPr="00907879">
        <w:rPr>
          <w:rFonts w:ascii="Arial" w:hAnsi="Arial" w:cs="Arial"/>
          <w:b w:val="0"/>
          <w:color w:val="auto"/>
          <w:sz w:val="22"/>
          <w:szCs w:val="22"/>
        </w:rPr>
        <w:t>.</w:t>
      </w:r>
      <w:r w:rsidR="00881501" w:rsidRPr="00907879">
        <w:rPr>
          <w:rFonts w:ascii="Arial" w:hAnsi="Arial" w:cs="Arial"/>
          <w:b w:val="0"/>
          <w:color w:val="auto"/>
          <w:sz w:val="22"/>
          <w:szCs w:val="22"/>
        </w:rPr>
        <w:t xml:space="preserve"> </w:t>
      </w:r>
    </w:p>
    <w:p w14:paraId="14DE23AB" w14:textId="530114F2" w:rsidR="0022187F" w:rsidRPr="00BB51D9" w:rsidRDefault="00432789" w:rsidP="00FE31A0">
      <w:pPr>
        <w:pStyle w:val="Heading2"/>
        <w:numPr>
          <w:ilvl w:val="0"/>
          <w:numId w:val="0"/>
        </w:numPr>
        <w:spacing w:line="276" w:lineRule="auto"/>
        <w:jc w:val="center"/>
        <w:rPr>
          <w:rFonts w:ascii="Arial" w:hAnsi="Arial" w:cs="Arial"/>
          <w:b w:val="0"/>
          <w:color w:val="auto"/>
          <w:sz w:val="22"/>
          <w:szCs w:val="22"/>
        </w:rPr>
      </w:pPr>
      <w:r w:rsidRPr="00BB51D9">
        <w:rPr>
          <w:rFonts w:ascii="Arial" w:hAnsi="Arial" w:cs="Arial"/>
          <w:color w:val="auto"/>
          <w:sz w:val="22"/>
          <w:szCs w:val="22"/>
          <w:u w:val="single"/>
        </w:rPr>
        <w:t>Relevant</w:t>
      </w:r>
      <w:r w:rsidR="00A34AF6" w:rsidRPr="00BB51D9">
        <w:rPr>
          <w:rFonts w:ascii="Arial" w:hAnsi="Arial" w:cs="Arial"/>
          <w:color w:val="auto"/>
          <w:sz w:val="22"/>
          <w:szCs w:val="22"/>
          <w:u w:val="single"/>
        </w:rPr>
        <w:t xml:space="preserve"> contact with agencies </w:t>
      </w:r>
      <w:r w:rsidR="002C6C59" w:rsidRPr="00BB51D9">
        <w:rPr>
          <w:rFonts w:ascii="Arial" w:hAnsi="Arial" w:cs="Arial"/>
          <w:color w:val="auto"/>
          <w:sz w:val="22"/>
          <w:szCs w:val="22"/>
          <w:u w:val="single"/>
        </w:rPr>
        <w:t xml:space="preserve">prior to the </w:t>
      </w:r>
      <w:r w:rsidR="005F207C" w:rsidRPr="00BB51D9">
        <w:rPr>
          <w:rFonts w:ascii="Arial" w:hAnsi="Arial" w:cs="Arial"/>
          <w:color w:val="auto"/>
          <w:sz w:val="22"/>
          <w:szCs w:val="22"/>
          <w:u w:val="single"/>
        </w:rPr>
        <w:t>review period</w:t>
      </w:r>
    </w:p>
    <w:p w14:paraId="268B8DCD" w14:textId="52CBB49C" w:rsidR="0022187F" w:rsidRPr="0022187F" w:rsidRDefault="0022187F" w:rsidP="0022187F">
      <w:pPr>
        <w:pStyle w:val="Heading2"/>
        <w:numPr>
          <w:ilvl w:val="0"/>
          <w:numId w:val="0"/>
        </w:numPr>
        <w:spacing w:line="276" w:lineRule="auto"/>
        <w:jc w:val="both"/>
        <w:rPr>
          <w:rFonts w:ascii="Arial" w:hAnsi="Arial" w:cs="Arial"/>
          <w:b w:val="0"/>
          <w:color w:val="auto"/>
          <w:sz w:val="22"/>
          <w:szCs w:val="22"/>
          <w:u w:val="single"/>
        </w:rPr>
      </w:pPr>
      <w:r>
        <w:rPr>
          <w:rFonts w:ascii="Arial" w:hAnsi="Arial" w:cs="Arial"/>
          <w:b w:val="0"/>
          <w:color w:val="auto"/>
          <w:sz w:val="22"/>
          <w:szCs w:val="22"/>
          <w:u w:val="single"/>
        </w:rPr>
        <w:t>Mark</w:t>
      </w:r>
    </w:p>
    <w:p w14:paraId="75DDEB15" w14:textId="511588B4" w:rsidR="00AE4425" w:rsidRPr="00907879" w:rsidRDefault="005F207C" w:rsidP="007E5540">
      <w:pPr>
        <w:pStyle w:val="Heading2"/>
        <w:numPr>
          <w:ilvl w:val="2"/>
          <w:numId w:val="9"/>
        </w:numPr>
        <w:spacing w:line="276" w:lineRule="auto"/>
        <w:jc w:val="both"/>
        <w:rPr>
          <w:rFonts w:ascii="Arial" w:hAnsi="Arial" w:cs="Arial"/>
          <w:b w:val="0"/>
          <w:color w:val="auto"/>
          <w:sz w:val="22"/>
          <w:szCs w:val="22"/>
        </w:rPr>
      </w:pPr>
      <w:r w:rsidRPr="00907879">
        <w:rPr>
          <w:rFonts w:ascii="Arial" w:hAnsi="Arial" w:cs="Arial"/>
          <w:b w:val="0"/>
          <w:color w:val="auto"/>
          <w:sz w:val="22"/>
          <w:szCs w:val="22"/>
        </w:rPr>
        <w:t xml:space="preserve">The IMR for Newcastle Gateshead </w:t>
      </w:r>
      <w:r w:rsidR="006235C2" w:rsidRPr="00907879">
        <w:rPr>
          <w:rFonts w:ascii="Arial" w:hAnsi="Arial" w:cs="Arial"/>
          <w:b w:val="0"/>
          <w:color w:val="auto"/>
          <w:sz w:val="22"/>
          <w:szCs w:val="22"/>
        </w:rPr>
        <w:t>CCG identified</w:t>
      </w:r>
      <w:r w:rsidRPr="00907879">
        <w:rPr>
          <w:rFonts w:ascii="Arial" w:hAnsi="Arial" w:cs="Arial"/>
          <w:b w:val="0"/>
          <w:color w:val="auto"/>
          <w:sz w:val="22"/>
          <w:szCs w:val="22"/>
        </w:rPr>
        <w:t xml:space="preserve"> that </w:t>
      </w:r>
      <w:r w:rsidR="008044DB" w:rsidRPr="00907879">
        <w:rPr>
          <w:rFonts w:ascii="Arial" w:hAnsi="Arial" w:cs="Arial"/>
          <w:b w:val="0"/>
          <w:color w:val="auto"/>
          <w:sz w:val="22"/>
          <w:szCs w:val="22"/>
        </w:rPr>
        <w:t>Mark</w:t>
      </w:r>
      <w:r w:rsidRPr="00907879">
        <w:rPr>
          <w:rFonts w:ascii="Arial" w:hAnsi="Arial" w:cs="Arial"/>
          <w:b w:val="0"/>
          <w:color w:val="auto"/>
          <w:sz w:val="22"/>
          <w:szCs w:val="22"/>
        </w:rPr>
        <w:t xml:space="preserve"> had no relevant medical history until 2006. In November 2006 records indicate that he presented with low mood due to the breakdown of his marriage whilst his wife (Ms A) was pregnant. He was seen on several occasions until March 2007 and was prescribed an antidepre</w:t>
      </w:r>
      <w:r w:rsidR="005C66EF">
        <w:rPr>
          <w:rFonts w:ascii="Arial" w:hAnsi="Arial" w:cs="Arial"/>
          <w:b w:val="0"/>
          <w:color w:val="auto"/>
          <w:sz w:val="22"/>
          <w:szCs w:val="22"/>
        </w:rPr>
        <w:t>ssant. During this time his son Sam</w:t>
      </w:r>
      <w:r w:rsidRPr="00907879">
        <w:rPr>
          <w:rFonts w:ascii="Arial" w:hAnsi="Arial" w:cs="Arial"/>
          <w:b w:val="0"/>
          <w:color w:val="auto"/>
          <w:sz w:val="22"/>
          <w:szCs w:val="22"/>
        </w:rPr>
        <w:t xml:space="preserve"> was born and it was recorded that although the situation was difficult, his mood improved.  In July 2007 a</w:t>
      </w:r>
      <w:r w:rsidR="005C66EF">
        <w:rPr>
          <w:rFonts w:ascii="Arial" w:hAnsi="Arial" w:cs="Arial"/>
          <w:b w:val="0"/>
          <w:color w:val="auto"/>
          <w:sz w:val="22"/>
          <w:szCs w:val="22"/>
        </w:rPr>
        <w:t xml:space="preserve"> member of staff noted that Mark’s </w:t>
      </w:r>
      <w:r w:rsidRPr="00907879">
        <w:rPr>
          <w:rFonts w:ascii="Arial" w:hAnsi="Arial" w:cs="Arial"/>
          <w:b w:val="0"/>
          <w:color w:val="auto"/>
          <w:sz w:val="22"/>
          <w:szCs w:val="22"/>
        </w:rPr>
        <w:t xml:space="preserve">wife alleged that he used cocaine and had </w:t>
      </w:r>
      <w:r w:rsidR="005C66EF">
        <w:rPr>
          <w:rFonts w:ascii="Arial" w:hAnsi="Arial" w:cs="Arial"/>
          <w:b w:val="0"/>
          <w:color w:val="auto"/>
          <w:sz w:val="22"/>
          <w:szCs w:val="22"/>
        </w:rPr>
        <w:t>‘</w:t>
      </w:r>
      <w:r w:rsidRPr="00907879">
        <w:rPr>
          <w:rFonts w:ascii="Arial" w:hAnsi="Arial" w:cs="Arial"/>
          <w:b w:val="0"/>
          <w:color w:val="auto"/>
          <w:sz w:val="22"/>
          <w:szCs w:val="22"/>
        </w:rPr>
        <w:t>unpredictable</w:t>
      </w:r>
      <w:r w:rsidR="005C66EF">
        <w:rPr>
          <w:rFonts w:ascii="Arial" w:hAnsi="Arial" w:cs="Arial"/>
          <w:b w:val="0"/>
          <w:color w:val="auto"/>
          <w:sz w:val="22"/>
          <w:szCs w:val="22"/>
        </w:rPr>
        <w:t>’</w:t>
      </w:r>
      <w:r w:rsidRPr="00907879">
        <w:rPr>
          <w:rFonts w:ascii="Arial" w:hAnsi="Arial" w:cs="Arial"/>
          <w:b w:val="0"/>
          <w:color w:val="auto"/>
          <w:sz w:val="22"/>
          <w:szCs w:val="22"/>
        </w:rPr>
        <w:t xml:space="preserve"> behavio</w:t>
      </w:r>
      <w:r w:rsidR="005E164D" w:rsidRPr="00907879">
        <w:rPr>
          <w:rFonts w:ascii="Arial" w:hAnsi="Arial" w:cs="Arial"/>
          <w:b w:val="0"/>
          <w:color w:val="auto"/>
          <w:sz w:val="22"/>
          <w:szCs w:val="22"/>
        </w:rPr>
        <w:t>ur. No further action</w:t>
      </w:r>
      <w:r w:rsidR="005C66EF">
        <w:rPr>
          <w:rFonts w:ascii="Arial" w:hAnsi="Arial" w:cs="Arial"/>
          <w:b w:val="0"/>
          <w:color w:val="auto"/>
          <w:sz w:val="22"/>
          <w:szCs w:val="22"/>
        </w:rPr>
        <w:t xml:space="preserve"> or exploration</w:t>
      </w:r>
      <w:r w:rsidR="005E164D" w:rsidRPr="00907879">
        <w:rPr>
          <w:rFonts w:ascii="Arial" w:hAnsi="Arial" w:cs="Arial"/>
          <w:b w:val="0"/>
          <w:color w:val="auto"/>
          <w:sz w:val="22"/>
          <w:szCs w:val="22"/>
        </w:rPr>
        <w:t xml:space="preserve"> was taken as a result of this.</w:t>
      </w:r>
      <w:r w:rsidR="00292571" w:rsidRPr="00907879">
        <w:rPr>
          <w:rFonts w:ascii="Arial" w:hAnsi="Arial" w:cs="Arial"/>
          <w:b w:val="0"/>
          <w:color w:val="auto"/>
          <w:sz w:val="22"/>
          <w:szCs w:val="22"/>
        </w:rPr>
        <w:t xml:space="preserve"> </w:t>
      </w:r>
      <w:r w:rsidR="00292571" w:rsidRPr="00E4141E">
        <w:rPr>
          <w:rFonts w:ascii="Arial" w:hAnsi="Arial" w:cs="Arial"/>
          <w:b w:val="0"/>
          <w:color w:val="auto"/>
          <w:sz w:val="22"/>
          <w:szCs w:val="22"/>
        </w:rPr>
        <w:t xml:space="preserve">Further concerns by Ms A around </w:t>
      </w:r>
      <w:r w:rsidR="008044DB" w:rsidRPr="00E4141E">
        <w:rPr>
          <w:rFonts w:ascii="Arial" w:hAnsi="Arial" w:cs="Arial"/>
          <w:b w:val="0"/>
          <w:color w:val="auto"/>
          <w:sz w:val="22"/>
          <w:szCs w:val="22"/>
        </w:rPr>
        <w:t>Mark</w:t>
      </w:r>
      <w:r w:rsidR="00292571" w:rsidRPr="00E4141E">
        <w:rPr>
          <w:rFonts w:ascii="Arial" w:hAnsi="Arial" w:cs="Arial"/>
          <w:b w:val="0"/>
          <w:color w:val="auto"/>
          <w:sz w:val="22"/>
          <w:szCs w:val="22"/>
        </w:rPr>
        <w:t>’s behaviour were also noted within the children’s health records.</w:t>
      </w:r>
      <w:r w:rsidR="00292571" w:rsidRPr="00907879">
        <w:rPr>
          <w:rFonts w:ascii="Arial" w:hAnsi="Arial" w:cs="Arial"/>
          <w:b w:val="0"/>
          <w:color w:val="auto"/>
          <w:sz w:val="22"/>
          <w:szCs w:val="22"/>
        </w:rPr>
        <w:t xml:space="preserve"> </w:t>
      </w:r>
    </w:p>
    <w:p w14:paraId="66577A27" w14:textId="5062E7AC" w:rsidR="00296C58" w:rsidRPr="00296C58" w:rsidRDefault="005F207C" w:rsidP="00296C58">
      <w:pPr>
        <w:pStyle w:val="Heading2"/>
        <w:numPr>
          <w:ilvl w:val="2"/>
          <w:numId w:val="9"/>
        </w:numPr>
        <w:spacing w:line="276" w:lineRule="auto"/>
        <w:jc w:val="both"/>
        <w:rPr>
          <w:rFonts w:ascii="Arial" w:hAnsi="Arial" w:cs="Arial"/>
          <w:b w:val="0"/>
          <w:color w:val="auto"/>
          <w:sz w:val="22"/>
          <w:szCs w:val="22"/>
        </w:rPr>
      </w:pPr>
      <w:r w:rsidRPr="00907879">
        <w:rPr>
          <w:rFonts w:ascii="Arial" w:hAnsi="Arial" w:cs="Arial"/>
          <w:b w:val="0"/>
          <w:color w:val="auto"/>
          <w:sz w:val="22"/>
          <w:szCs w:val="22"/>
        </w:rPr>
        <w:t xml:space="preserve">During the above period Northumbria Police reported two </w:t>
      </w:r>
      <w:r w:rsidR="00BA0211" w:rsidRPr="00907879">
        <w:rPr>
          <w:rFonts w:ascii="Arial" w:hAnsi="Arial" w:cs="Arial"/>
          <w:b w:val="0"/>
          <w:color w:val="auto"/>
          <w:sz w:val="22"/>
          <w:szCs w:val="22"/>
        </w:rPr>
        <w:t xml:space="preserve">domestic incidents in relation to </w:t>
      </w:r>
      <w:r w:rsidR="008044DB" w:rsidRPr="00907879">
        <w:rPr>
          <w:rFonts w:ascii="Arial" w:hAnsi="Arial" w:cs="Arial"/>
          <w:b w:val="0"/>
          <w:color w:val="auto"/>
          <w:sz w:val="22"/>
          <w:szCs w:val="22"/>
        </w:rPr>
        <w:t>Mark</w:t>
      </w:r>
      <w:r w:rsidR="00BA0211" w:rsidRPr="00907879">
        <w:rPr>
          <w:rFonts w:ascii="Arial" w:hAnsi="Arial" w:cs="Arial"/>
          <w:b w:val="0"/>
          <w:color w:val="auto"/>
          <w:sz w:val="22"/>
          <w:szCs w:val="22"/>
        </w:rPr>
        <w:t xml:space="preserve"> </w:t>
      </w:r>
      <w:r w:rsidRPr="00907879">
        <w:rPr>
          <w:rFonts w:ascii="Arial" w:hAnsi="Arial" w:cs="Arial"/>
          <w:b w:val="0"/>
          <w:color w:val="auto"/>
          <w:sz w:val="22"/>
          <w:szCs w:val="22"/>
        </w:rPr>
        <w:t xml:space="preserve">and Ms A. </w:t>
      </w:r>
      <w:r w:rsidR="006235C2" w:rsidRPr="00907879">
        <w:rPr>
          <w:rFonts w:ascii="Arial" w:hAnsi="Arial" w:cs="Arial"/>
          <w:b w:val="0"/>
          <w:color w:val="auto"/>
          <w:sz w:val="22"/>
          <w:szCs w:val="22"/>
        </w:rPr>
        <w:t>The first of these</w:t>
      </w:r>
      <w:r w:rsidR="006235C2">
        <w:rPr>
          <w:rFonts w:ascii="Arial" w:hAnsi="Arial" w:cs="Arial"/>
          <w:b w:val="0"/>
          <w:color w:val="auto"/>
          <w:sz w:val="22"/>
          <w:szCs w:val="22"/>
        </w:rPr>
        <w:t>,</w:t>
      </w:r>
      <w:r w:rsidR="006235C2" w:rsidRPr="00907879">
        <w:rPr>
          <w:rFonts w:ascii="Arial" w:hAnsi="Arial" w:cs="Arial"/>
          <w:b w:val="0"/>
          <w:color w:val="auto"/>
          <w:sz w:val="22"/>
          <w:szCs w:val="22"/>
        </w:rPr>
        <w:t xml:space="preserve"> in June 2007, was </w:t>
      </w:r>
      <w:r w:rsidR="00296C58">
        <w:rPr>
          <w:rFonts w:ascii="Arial" w:hAnsi="Arial" w:cs="Arial"/>
          <w:b w:val="0"/>
          <w:color w:val="auto"/>
          <w:sz w:val="22"/>
          <w:szCs w:val="22"/>
        </w:rPr>
        <w:t xml:space="preserve">recorded as </w:t>
      </w:r>
      <w:r w:rsidR="006235C2" w:rsidRPr="00907879">
        <w:rPr>
          <w:rFonts w:ascii="Arial" w:hAnsi="Arial" w:cs="Arial"/>
          <w:b w:val="0"/>
          <w:color w:val="auto"/>
          <w:sz w:val="22"/>
          <w:szCs w:val="22"/>
        </w:rPr>
        <w:t xml:space="preserve">a verbal altercation.  </w:t>
      </w:r>
      <w:r w:rsidR="005E164D" w:rsidRPr="00907879">
        <w:rPr>
          <w:rFonts w:ascii="Arial" w:hAnsi="Arial" w:cs="Arial"/>
          <w:b w:val="0"/>
          <w:color w:val="auto"/>
          <w:sz w:val="22"/>
          <w:szCs w:val="22"/>
        </w:rPr>
        <w:t>Their son</w:t>
      </w:r>
      <w:r w:rsidR="00E4141E">
        <w:rPr>
          <w:rFonts w:ascii="Arial" w:hAnsi="Arial" w:cs="Arial"/>
          <w:b w:val="0"/>
          <w:color w:val="auto"/>
          <w:sz w:val="22"/>
          <w:szCs w:val="22"/>
        </w:rPr>
        <w:t xml:space="preserve"> Sam,</w:t>
      </w:r>
      <w:r w:rsidR="005E164D" w:rsidRPr="00907879">
        <w:rPr>
          <w:rFonts w:ascii="Arial" w:hAnsi="Arial" w:cs="Arial"/>
          <w:b w:val="0"/>
          <w:color w:val="auto"/>
          <w:sz w:val="22"/>
          <w:szCs w:val="22"/>
        </w:rPr>
        <w:t xml:space="preserve"> </w:t>
      </w:r>
      <w:r w:rsidR="00C127C8">
        <w:rPr>
          <w:rFonts w:ascii="Arial" w:hAnsi="Arial" w:cs="Arial"/>
          <w:b w:val="0"/>
          <w:color w:val="auto"/>
          <w:sz w:val="22"/>
          <w:szCs w:val="22"/>
        </w:rPr>
        <w:t xml:space="preserve">who </w:t>
      </w:r>
      <w:r w:rsidR="005E164D" w:rsidRPr="00907879">
        <w:rPr>
          <w:rFonts w:ascii="Arial" w:hAnsi="Arial" w:cs="Arial"/>
          <w:b w:val="0"/>
          <w:color w:val="auto"/>
          <w:sz w:val="22"/>
          <w:szCs w:val="22"/>
        </w:rPr>
        <w:t>was approximately t</w:t>
      </w:r>
      <w:r w:rsidR="00296C58">
        <w:rPr>
          <w:rFonts w:ascii="Arial" w:hAnsi="Arial" w:cs="Arial"/>
          <w:b w:val="0"/>
          <w:color w:val="auto"/>
          <w:sz w:val="22"/>
          <w:szCs w:val="22"/>
        </w:rPr>
        <w:t>hree months old at this time</w:t>
      </w:r>
      <w:r w:rsidR="00C127C8">
        <w:rPr>
          <w:rFonts w:ascii="Arial" w:hAnsi="Arial" w:cs="Arial"/>
          <w:b w:val="0"/>
          <w:color w:val="auto"/>
          <w:sz w:val="22"/>
          <w:szCs w:val="22"/>
        </w:rPr>
        <w:t>,</w:t>
      </w:r>
      <w:r w:rsidR="005E164D" w:rsidRPr="00907879">
        <w:rPr>
          <w:rFonts w:ascii="Arial" w:hAnsi="Arial" w:cs="Arial"/>
          <w:b w:val="0"/>
          <w:color w:val="auto"/>
          <w:sz w:val="22"/>
          <w:szCs w:val="22"/>
        </w:rPr>
        <w:t xml:space="preserve"> </w:t>
      </w:r>
      <w:r w:rsidR="00C202A8" w:rsidRPr="00907879">
        <w:rPr>
          <w:rFonts w:ascii="Arial" w:hAnsi="Arial" w:cs="Arial"/>
          <w:b w:val="0"/>
          <w:color w:val="auto"/>
          <w:sz w:val="22"/>
          <w:szCs w:val="22"/>
        </w:rPr>
        <w:t xml:space="preserve">was not present </w:t>
      </w:r>
      <w:r w:rsidR="005E164D" w:rsidRPr="00907879">
        <w:rPr>
          <w:rFonts w:ascii="Arial" w:hAnsi="Arial" w:cs="Arial"/>
          <w:b w:val="0"/>
          <w:color w:val="auto"/>
          <w:sz w:val="22"/>
          <w:szCs w:val="22"/>
        </w:rPr>
        <w:t>during the altercation</w:t>
      </w:r>
      <w:r w:rsidR="00246C7A" w:rsidRPr="00907879">
        <w:rPr>
          <w:rFonts w:ascii="Arial" w:hAnsi="Arial" w:cs="Arial"/>
          <w:b w:val="0"/>
          <w:color w:val="auto"/>
          <w:sz w:val="22"/>
          <w:szCs w:val="22"/>
        </w:rPr>
        <w:t>,</w:t>
      </w:r>
      <w:r w:rsidR="005E164D" w:rsidRPr="00907879">
        <w:rPr>
          <w:rFonts w:ascii="Arial" w:hAnsi="Arial" w:cs="Arial"/>
          <w:b w:val="0"/>
          <w:color w:val="auto"/>
          <w:sz w:val="22"/>
          <w:szCs w:val="22"/>
        </w:rPr>
        <w:t xml:space="preserve"> </w:t>
      </w:r>
      <w:r w:rsidR="00C127C8">
        <w:rPr>
          <w:rFonts w:ascii="Arial" w:hAnsi="Arial" w:cs="Arial"/>
          <w:b w:val="0"/>
          <w:color w:val="auto"/>
          <w:sz w:val="22"/>
          <w:szCs w:val="22"/>
        </w:rPr>
        <w:t xml:space="preserve">however </w:t>
      </w:r>
      <w:r w:rsidR="00C202A8" w:rsidRPr="00907879">
        <w:rPr>
          <w:rFonts w:ascii="Arial" w:hAnsi="Arial" w:cs="Arial"/>
          <w:b w:val="0"/>
          <w:color w:val="auto"/>
          <w:sz w:val="22"/>
          <w:szCs w:val="22"/>
        </w:rPr>
        <w:t xml:space="preserve">a Child Concern Notification (CCN) was sent </w:t>
      </w:r>
      <w:r w:rsidR="00935DD3">
        <w:rPr>
          <w:rFonts w:ascii="Arial" w:hAnsi="Arial" w:cs="Arial"/>
          <w:b w:val="0"/>
          <w:color w:val="auto"/>
          <w:sz w:val="22"/>
          <w:szCs w:val="22"/>
        </w:rPr>
        <w:t xml:space="preserve">to </w:t>
      </w:r>
      <w:r w:rsidR="00BA0211" w:rsidRPr="00907879">
        <w:rPr>
          <w:rFonts w:ascii="Arial" w:hAnsi="Arial" w:cs="Arial"/>
          <w:b w:val="0"/>
          <w:color w:val="auto"/>
          <w:sz w:val="22"/>
          <w:szCs w:val="22"/>
        </w:rPr>
        <w:t>Children’s Services.</w:t>
      </w:r>
      <w:r w:rsidR="00BA0211" w:rsidRPr="00907879">
        <w:rPr>
          <w:rFonts w:ascii="Arial" w:hAnsi="Arial" w:cs="Arial"/>
          <w:color w:val="auto"/>
          <w:sz w:val="22"/>
          <w:szCs w:val="22"/>
        </w:rPr>
        <w:t xml:space="preserve"> </w:t>
      </w:r>
      <w:r w:rsidR="00C202A8" w:rsidRPr="00907879">
        <w:rPr>
          <w:rFonts w:ascii="Arial" w:hAnsi="Arial" w:cs="Arial"/>
          <w:b w:val="0"/>
          <w:color w:val="auto"/>
          <w:sz w:val="22"/>
          <w:szCs w:val="22"/>
        </w:rPr>
        <w:t xml:space="preserve"> The following month,</w:t>
      </w:r>
      <w:r w:rsidR="00D461DB" w:rsidRPr="00907879">
        <w:rPr>
          <w:rFonts w:ascii="Arial" w:hAnsi="Arial" w:cs="Arial"/>
          <w:b w:val="0"/>
          <w:color w:val="auto"/>
          <w:sz w:val="22"/>
          <w:szCs w:val="22"/>
        </w:rPr>
        <w:t xml:space="preserve"> July 2007,</w:t>
      </w:r>
      <w:r w:rsidR="00C202A8" w:rsidRPr="00907879">
        <w:rPr>
          <w:rFonts w:ascii="Arial" w:hAnsi="Arial" w:cs="Arial"/>
          <w:b w:val="0"/>
          <w:color w:val="auto"/>
          <w:sz w:val="22"/>
          <w:szCs w:val="22"/>
        </w:rPr>
        <w:t xml:space="preserve"> Ms A reported harassment from </w:t>
      </w:r>
      <w:r w:rsidR="008044DB" w:rsidRPr="00907879">
        <w:rPr>
          <w:rFonts w:ascii="Arial" w:hAnsi="Arial" w:cs="Arial"/>
          <w:b w:val="0"/>
          <w:color w:val="auto"/>
          <w:sz w:val="22"/>
          <w:szCs w:val="22"/>
        </w:rPr>
        <w:t>Mark</w:t>
      </w:r>
      <w:r w:rsidR="00C202A8" w:rsidRPr="00907879">
        <w:rPr>
          <w:rFonts w:ascii="Arial" w:hAnsi="Arial" w:cs="Arial"/>
          <w:b w:val="0"/>
          <w:color w:val="auto"/>
          <w:sz w:val="22"/>
          <w:szCs w:val="22"/>
        </w:rPr>
        <w:t xml:space="preserve">, for which he was arrested and received a caution.  A further CCN </w:t>
      </w:r>
      <w:r w:rsidRPr="00907879">
        <w:rPr>
          <w:rFonts w:ascii="Arial" w:hAnsi="Arial" w:cs="Arial"/>
          <w:b w:val="0"/>
          <w:color w:val="auto"/>
          <w:sz w:val="22"/>
          <w:szCs w:val="22"/>
        </w:rPr>
        <w:t>was sent to Children’s Services.</w:t>
      </w:r>
      <w:r w:rsidR="00E4141E">
        <w:rPr>
          <w:rFonts w:ascii="Arial" w:hAnsi="Arial" w:cs="Arial"/>
          <w:b w:val="0"/>
          <w:color w:val="auto"/>
          <w:sz w:val="22"/>
          <w:szCs w:val="22"/>
        </w:rPr>
        <w:t xml:space="preserve"> Newcastle Children’s Services </w:t>
      </w:r>
      <w:r w:rsidR="006235C2">
        <w:rPr>
          <w:rFonts w:ascii="Arial" w:hAnsi="Arial" w:cs="Arial"/>
          <w:b w:val="0"/>
          <w:color w:val="auto"/>
          <w:sz w:val="22"/>
          <w:szCs w:val="22"/>
        </w:rPr>
        <w:t>received</w:t>
      </w:r>
      <w:r w:rsidR="00BB51D9">
        <w:rPr>
          <w:rFonts w:ascii="Arial" w:hAnsi="Arial" w:cs="Arial"/>
          <w:b w:val="0"/>
          <w:color w:val="auto"/>
          <w:sz w:val="22"/>
          <w:szCs w:val="22"/>
        </w:rPr>
        <w:t xml:space="preserve"> both these CCNs</w:t>
      </w:r>
      <w:r w:rsidR="00E4141E">
        <w:rPr>
          <w:rFonts w:ascii="Arial" w:hAnsi="Arial" w:cs="Arial"/>
          <w:b w:val="0"/>
          <w:color w:val="auto"/>
          <w:sz w:val="22"/>
          <w:szCs w:val="22"/>
        </w:rPr>
        <w:t xml:space="preserve"> and</w:t>
      </w:r>
      <w:r w:rsidR="00BB51D9">
        <w:rPr>
          <w:rFonts w:ascii="Arial" w:hAnsi="Arial" w:cs="Arial"/>
          <w:b w:val="0"/>
          <w:color w:val="auto"/>
          <w:sz w:val="22"/>
          <w:szCs w:val="22"/>
        </w:rPr>
        <w:t xml:space="preserve"> as no significant</w:t>
      </w:r>
      <w:r w:rsidR="00E4141E">
        <w:rPr>
          <w:rFonts w:ascii="Arial" w:hAnsi="Arial" w:cs="Arial"/>
          <w:b w:val="0"/>
          <w:color w:val="auto"/>
          <w:sz w:val="22"/>
          <w:szCs w:val="22"/>
        </w:rPr>
        <w:t xml:space="preserve"> </w:t>
      </w:r>
      <w:r w:rsidR="00C127C8">
        <w:rPr>
          <w:rFonts w:ascii="Arial" w:hAnsi="Arial" w:cs="Arial"/>
          <w:b w:val="0"/>
          <w:color w:val="auto"/>
          <w:sz w:val="22"/>
          <w:szCs w:val="22"/>
        </w:rPr>
        <w:t xml:space="preserve">direct </w:t>
      </w:r>
      <w:r w:rsidR="00E4141E">
        <w:rPr>
          <w:rFonts w:ascii="Arial" w:hAnsi="Arial" w:cs="Arial"/>
          <w:b w:val="0"/>
          <w:color w:val="auto"/>
          <w:sz w:val="22"/>
          <w:szCs w:val="22"/>
        </w:rPr>
        <w:t>risk to Sam was identified</w:t>
      </w:r>
      <w:r w:rsidR="00BB51D9">
        <w:rPr>
          <w:rFonts w:ascii="Arial" w:hAnsi="Arial" w:cs="Arial"/>
          <w:b w:val="0"/>
          <w:color w:val="auto"/>
          <w:sz w:val="22"/>
          <w:szCs w:val="22"/>
        </w:rPr>
        <w:t>,</w:t>
      </w:r>
      <w:r w:rsidR="00E4141E">
        <w:rPr>
          <w:rFonts w:ascii="Arial" w:hAnsi="Arial" w:cs="Arial"/>
          <w:b w:val="0"/>
          <w:color w:val="auto"/>
          <w:sz w:val="22"/>
          <w:szCs w:val="22"/>
        </w:rPr>
        <w:t xml:space="preserve"> they were responded t</w:t>
      </w:r>
      <w:r w:rsidR="00BB51D9">
        <w:rPr>
          <w:rFonts w:ascii="Arial" w:hAnsi="Arial" w:cs="Arial"/>
          <w:b w:val="0"/>
          <w:color w:val="auto"/>
          <w:sz w:val="22"/>
          <w:szCs w:val="22"/>
        </w:rPr>
        <w:t>o by a letter of</w:t>
      </w:r>
      <w:r w:rsidR="00296C58">
        <w:rPr>
          <w:rFonts w:ascii="Arial" w:hAnsi="Arial" w:cs="Arial"/>
          <w:b w:val="0"/>
          <w:color w:val="auto"/>
          <w:sz w:val="22"/>
          <w:szCs w:val="22"/>
        </w:rPr>
        <w:t>fering</w:t>
      </w:r>
      <w:r w:rsidR="00BB51D9">
        <w:rPr>
          <w:rFonts w:ascii="Arial" w:hAnsi="Arial" w:cs="Arial"/>
          <w:b w:val="0"/>
          <w:color w:val="auto"/>
          <w:sz w:val="22"/>
          <w:szCs w:val="22"/>
        </w:rPr>
        <w:t xml:space="preserve"> support to Ms A. There </w:t>
      </w:r>
      <w:r w:rsidR="00E4141E">
        <w:rPr>
          <w:rFonts w:ascii="Arial" w:hAnsi="Arial" w:cs="Arial"/>
          <w:b w:val="0"/>
          <w:color w:val="auto"/>
          <w:sz w:val="22"/>
          <w:szCs w:val="22"/>
        </w:rPr>
        <w:t>was</w:t>
      </w:r>
      <w:r w:rsidR="00BB51D9">
        <w:rPr>
          <w:rFonts w:ascii="Arial" w:hAnsi="Arial" w:cs="Arial"/>
          <w:b w:val="0"/>
          <w:color w:val="auto"/>
          <w:sz w:val="22"/>
          <w:szCs w:val="22"/>
        </w:rPr>
        <w:t xml:space="preserve"> </w:t>
      </w:r>
      <w:r w:rsidR="00E4141E">
        <w:rPr>
          <w:rFonts w:ascii="Arial" w:hAnsi="Arial" w:cs="Arial"/>
          <w:b w:val="0"/>
          <w:color w:val="auto"/>
          <w:sz w:val="22"/>
          <w:szCs w:val="22"/>
        </w:rPr>
        <w:t xml:space="preserve">no </w:t>
      </w:r>
      <w:r w:rsidR="00296C58">
        <w:rPr>
          <w:rFonts w:ascii="Arial" w:hAnsi="Arial" w:cs="Arial"/>
          <w:b w:val="0"/>
          <w:color w:val="auto"/>
          <w:sz w:val="22"/>
          <w:szCs w:val="22"/>
        </w:rPr>
        <w:t>subsequent</w:t>
      </w:r>
      <w:r w:rsidR="00E4141E">
        <w:rPr>
          <w:rFonts w:ascii="Arial" w:hAnsi="Arial" w:cs="Arial"/>
          <w:b w:val="0"/>
          <w:color w:val="auto"/>
          <w:sz w:val="22"/>
          <w:szCs w:val="22"/>
        </w:rPr>
        <w:t xml:space="preserve"> involvement of </w:t>
      </w:r>
      <w:r w:rsidR="00296C58">
        <w:rPr>
          <w:rFonts w:ascii="Arial" w:hAnsi="Arial" w:cs="Arial"/>
          <w:b w:val="0"/>
          <w:color w:val="auto"/>
          <w:sz w:val="22"/>
          <w:szCs w:val="22"/>
        </w:rPr>
        <w:t>Newcastle Children’s Services following this.</w:t>
      </w:r>
    </w:p>
    <w:p w14:paraId="126A4491" w14:textId="44FF7232" w:rsidR="00D400ED" w:rsidRDefault="009272FA" w:rsidP="00D400ED">
      <w:pPr>
        <w:pStyle w:val="Heading2"/>
        <w:numPr>
          <w:ilvl w:val="2"/>
          <w:numId w:val="9"/>
        </w:numPr>
        <w:spacing w:line="276" w:lineRule="auto"/>
        <w:jc w:val="both"/>
        <w:rPr>
          <w:rFonts w:ascii="Arial" w:hAnsi="Arial" w:cs="Arial"/>
          <w:b w:val="0"/>
          <w:color w:val="auto"/>
          <w:sz w:val="22"/>
          <w:szCs w:val="22"/>
        </w:rPr>
      </w:pPr>
      <w:r>
        <w:rPr>
          <w:rFonts w:ascii="Arial" w:hAnsi="Arial" w:cs="Arial"/>
          <w:b w:val="0"/>
          <w:color w:val="auto"/>
          <w:sz w:val="22"/>
          <w:szCs w:val="22"/>
        </w:rPr>
        <w:t>A</w:t>
      </w:r>
      <w:r w:rsidRPr="00852907">
        <w:rPr>
          <w:rFonts w:ascii="Arial" w:hAnsi="Arial" w:cs="Arial"/>
          <w:b w:val="0"/>
          <w:color w:val="auto"/>
          <w:sz w:val="22"/>
          <w:szCs w:val="22"/>
        </w:rPr>
        <w:t>t an appointment in June 2008 Mark</w:t>
      </w:r>
      <w:r w:rsidR="00C127C8">
        <w:rPr>
          <w:rFonts w:ascii="Arial" w:hAnsi="Arial" w:cs="Arial"/>
          <w:b w:val="0"/>
          <w:color w:val="auto"/>
          <w:sz w:val="22"/>
          <w:szCs w:val="22"/>
        </w:rPr>
        <w:t xml:space="preserve"> complained to a</w:t>
      </w:r>
      <w:r>
        <w:rPr>
          <w:rFonts w:ascii="Arial" w:hAnsi="Arial" w:cs="Arial"/>
          <w:b w:val="0"/>
          <w:color w:val="auto"/>
          <w:sz w:val="22"/>
          <w:szCs w:val="22"/>
        </w:rPr>
        <w:t xml:space="preserve"> GP </w:t>
      </w:r>
      <w:r w:rsidR="006B2DC0">
        <w:rPr>
          <w:rFonts w:ascii="Arial" w:hAnsi="Arial" w:cs="Arial"/>
          <w:b w:val="0"/>
          <w:color w:val="auto"/>
          <w:sz w:val="22"/>
          <w:szCs w:val="22"/>
        </w:rPr>
        <w:t xml:space="preserve">(Dr B) </w:t>
      </w:r>
      <w:r w:rsidRPr="00852907">
        <w:rPr>
          <w:rFonts w:ascii="Arial" w:hAnsi="Arial" w:cs="Arial"/>
          <w:b w:val="0"/>
          <w:color w:val="auto"/>
          <w:sz w:val="22"/>
          <w:szCs w:val="22"/>
        </w:rPr>
        <w:t xml:space="preserve">about having had paranoid ideation for approximately six months. He </w:t>
      </w:r>
      <w:r w:rsidR="00466BE3">
        <w:rPr>
          <w:rFonts w:ascii="Arial" w:hAnsi="Arial" w:cs="Arial"/>
          <w:b w:val="0"/>
          <w:color w:val="auto"/>
          <w:sz w:val="22"/>
          <w:szCs w:val="22"/>
        </w:rPr>
        <w:t>described</w:t>
      </w:r>
      <w:r w:rsidRPr="00852907">
        <w:rPr>
          <w:rFonts w:ascii="Arial" w:hAnsi="Arial" w:cs="Arial"/>
          <w:b w:val="0"/>
          <w:color w:val="auto"/>
          <w:sz w:val="22"/>
          <w:szCs w:val="22"/>
        </w:rPr>
        <w:t xml:space="preserve"> thoughts that his partner was having an affair</w:t>
      </w:r>
      <w:r w:rsidR="00466BE3">
        <w:rPr>
          <w:rFonts w:ascii="Arial" w:hAnsi="Arial" w:cs="Arial"/>
          <w:b w:val="0"/>
          <w:color w:val="auto"/>
          <w:sz w:val="22"/>
          <w:szCs w:val="22"/>
        </w:rPr>
        <w:t>,</w:t>
      </w:r>
      <w:r w:rsidRPr="00852907">
        <w:rPr>
          <w:rFonts w:ascii="Arial" w:hAnsi="Arial" w:cs="Arial"/>
          <w:b w:val="0"/>
          <w:color w:val="auto"/>
          <w:sz w:val="22"/>
          <w:szCs w:val="22"/>
        </w:rPr>
        <w:t xml:space="preserve"> although he stated that he knew that this was not the case. It would appear that the partner to whom he referred was probably Ms B. </w:t>
      </w:r>
      <w:r w:rsidR="00C127C8">
        <w:rPr>
          <w:rFonts w:ascii="Arial" w:hAnsi="Arial" w:cs="Arial"/>
          <w:b w:val="0"/>
          <w:color w:val="auto"/>
          <w:sz w:val="22"/>
          <w:szCs w:val="22"/>
        </w:rPr>
        <w:t>He</w:t>
      </w:r>
      <w:r w:rsidRPr="00852907">
        <w:rPr>
          <w:rFonts w:ascii="Arial" w:hAnsi="Arial" w:cs="Arial"/>
          <w:b w:val="0"/>
          <w:color w:val="auto"/>
          <w:sz w:val="22"/>
          <w:szCs w:val="22"/>
        </w:rPr>
        <w:t xml:space="preserve"> also noted during this appointment</w:t>
      </w:r>
      <w:r w:rsidR="00C127C8">
        <w:rPr>
          <w:rFonts w:ascii="Arial" w:hAnsi="Arial" w:cs="Arial"/>
          <w:b w:val="0"/>
          <w:color w:val="auto"/>
          <w:sz w:val="22"/>
          <w:szCs w:val="22"/>
        </w:rPr>
        <w:t xml:space="preserve"> that he occasionally used cocaine. Mark</w:t>
      </w:r>
      <w:r w:rsidRPr="00852907">
        <w:rPr>
          <w:rFonts w:ascii="Arial" w:hAnsi="Arial" w:cs="Arial"/>
          <w:b w:val="0"/>
          <w:color w:val="auto"/>
          <w:sz w:val="22"/>
          <w:szCs w:val="22"/>
        </w:rPr>
        <w:t xml:space="preserve"> was referred to mental health services and received a letter asking him to make an appointment, but there was no evidence in GP rec</w:t>
      </w:r>
      <w:r w:rsidR="00BB51D9">
        <w:rPr>
          <w:rFonts w:ascii="Arial" w:hAnsi="Arial" w:cs="Arial"/>
          <w:b w:val="0"/>
          <w:color w:val="auto"/>
          <w:sz w:val="22"/>
          <w:szCs w:val="22"/>
        </w:rPr>
        <w:t>ords that he did so</w:t>
      </w:r>
      <w:r w:rsidRPr="00852907">
        <w:rPr>
          <w:rFonts w:ascii="Arial" w:hAnsi="Arial" w:cs="Arial"/>
          <w:b w:val="0"/>
          <w:color w:val="auto"/>
          <w:sz w:val="22"/>
          <w:szCs w:val="22"/>
        </w:rPr>
        <w:t>.</w:t>
      </w:r>
    </w:p>
    <w:p w14:paraId="55500692" w14:textId="6C2E80BB" w:rsidR="006B2DC0" w:rsidRPr="00D400ED" w:rsidRDefault="00C202A8" w:rsidP="00D400ED">
      <w:pPr>
        <w:pStyle w:val="Heading2"/>
        <w:numPr>
          <w:ilvl w:val="2"/>
          <w:numId w:val="9"/>
        </w:numPr>
        <w:spacing w:line="276" w:lineRule="auto"/>
        <w:jc w:val="both"/>
        <w:rPr>
          <w:rFonts w:ascii="Arial" w:hAnsi="Arial" w:cs="Arial"/>
          <w:b w:val="0"/>
          <w:color w:val="auto"/>
          <w:sz w:val="22"/>
          <w:szCs w:val="22"/>
        </w:rPr>
      </w:pPr>
      <w:r w:rsidRPr="00D400ED">
        <w:rPr>
          <w:rFonts w:ascii="Arial" w:hAnsi="Arial" w:cs="Arial"/>
          <w:b w:val="0"/>
          <w:color w:val="auto"/>
          <w:sz w:val="22"/>
          <w:szCs w:val="22"/>
        </w:rPr>
        <w:t xml:space="preserve">In </w:t>
      </w:r>
      <w:r w:rsidR="007D1B36" w:rsidRPr="00D400ED">
        <w:rPr>
          <w:rFonts w:ascii="Arial" w:hAnsi="Arial" w:cs="Arial"/>
          <w:b w:val="0"/>
          <w:color w:val="auto"/>
          <w:sz w:val="22"/>
          <w:szCs w:val="22"/>
        </w:rPr>
        <w:t xml:space="preserve">December </w:t>
      </w:r>
      <w:r w:rsidRPr="00D400ED">
        <w:rPr>
          <w:rFonts w:ascii="Arial" w:hAnsi="Arial" w:cs="Arial"/>
          <w:b w:val="0"/>
          <w:color w:val="auto"/>
          <w:sz w:val="22"/>
          <w:szCs w:val="22"/>
        </w:rPr>
        <w:t>2008</w:t>
      </w:r>
      <w:r w:rsidR="00A34AF6" w:rsidRPr="00D400ED">
        <w:rPr>
          <w:rFonts w:ascii="Arial" w:hAnsi="Arial" w:cs="Arial"/>
          <w:b w:val="0"/>
          <w:color w:val="auto"/>
          <w:sz w:val="22"/>
          <w:szCs w:val="22"/>
        </w:rPr>
        <w:t xml:space="preserve"> Northumbria Police</w:t>
      </w:r>
      <w:r w:rsidR="005E164D" w:rsidRPr="00D400ED">
        <w:rPr>
          <w:rFonts w:ascii="Arial" w:hAnsi="Arial" w:cs="Arial"/>
          <w:b w:val="0"/>
          <w:color w:val="auto"/>
          <w:sz w:val="22"/>
          <w:szCs w:val="22"/>
        </w:rPr>
        <w:t xml:space="preserve"> </w:t>
      </w:r>
      <w:r w:rsidR="00E4141E" w:rsidRPr="00D400ED">
        <w:rPr>
          <w:rFonts w:ascii="Arial" w:hAnsi="Arial" w:cs="Arial"/>
          <w:b w:val="0"/>
          <w:color w:val="auto"/>
          <w:sz w:val="22"/>
          <w:szCs w:val="22"/>
        </w:rPr>
        <w:t xml:space="preserve">received a </w:t>
      </w:r>
      <w:r w:rsidR="00F96EB0" w:rsidRPr="00D400ED">
        <w:rPr>
          <w:rFonts w:ascii="Arial" w:hAnsi="Arial" w:cs="Arial"/>
          <w:b w:val="0"/>
          <w:color w:val="auto"/>
          <w:sz w:val="22"/>
          <w:szCs w:val="22"/>
        </w:rPr>
        <w:t>call relating to a</w:t>
      </w:r>
      <w:r w:rsidR="00A34AF6" w:rsidRPr="00D400ED">
        <w:rPr>
          <w:rFonts w:ascii="Arial" w:hAnsi="Arial" w:cs="Arial"/>
          <w:b w:val="0"/>
          <w:color w:val="auto"/>
          <w:sz w:val="22"/>
          <w:szCs w:val="22"/>
        </w:rPr>
        <w:t xml:space="preserve"> </w:t>
      </w:r>
      <w:r w:rsidR="00BA0211" w:rsidRPr="00D400ED">
        <w:rPr>
          <w:rFonts w:ascii="Arial" w:hAnsi="Arial" w:cs="Arial"/>
          <w:b w:val="0"/>
          <w:color w:val="auto"/>
          <w:sz w:val="22"/>
          <w:szCs w:val="22"/>
        </w:rPr>
        <w:t>disturbance</w:t>
      </w:r>
      <w:r w:rsidRPr="00D400ED">
        <w:rPr>
          <w:rFonts w:ascii="Arial" w:hAnsi="Arial" w:cs="Arial"/>
          <w:b w:val="0"/>
          <w:color w:val="auto"/>
          <w:sz w:val="22"/>
          <w:szCs w:val="22"/>
        </w:rPr>
        <w:t xml:space="preserve"> between </w:t>
      </w:r>
      <w:r w:rsidR="008044DB" w:rsidRPr="00D400ED">
        <w:rPr>
          <w:rFonts w:ascii="Arial" w:hAnsi="Arial" w:cs="Arial"/>
          <w:b w:val="0"/>
          <w:color w:val="auto"/>
          <w:sz w:val="22"/>
          <w:szCs w:val="22"/>
        </w:rPr>
        <w:t>Mark</w:t>
      </w:r>
      <w:r w:rsidR="00115ACA" w:rsidRPr="00D400ED">
        <w:rPr>
          <w:rFonts w:ascii="Arial" w:hAnsi="Arial" w:cs="Arial"/>
          <w:b w:val="0"/>
          <w:color w:val="auto"/>
          <w:sz w:val="22"/>
          <w:szCs w:val="22"/>
        </w:rPr>
        <w:t xml:space="preserve"> and his then partner, Ms B. </w:t>
      </w:r>
      <w:r w:rsidRPr="00D400ED">
        <w:rPr>
          <w:rFonts w:ascii="Arial" w:hAnsi="Arial" w:cs="Arial"/>
          <w:b w:val="0"/>
          <w:color w:val="auto"/>
          <w:sz w:val="22"/>
          <w:szCs w:val="22"/>
        </w:rPr>
        <w:t>The</w:t>
      </w:r>
      <w:r w:rsidR="00115ACA" w:rsidRPr="00D400ED">
        <w:rPr>
          <w:rFonts w:ascii="Arial" w:hAnsi="Arial" w:cs="Arial"/>
          <w:b w:val="0"/>
          <w:color w:val="auto"/>
          <w:sz w:val="22"/>
          <w:szCs w:val="22"/>
        </w:rPr>
        <w:t>y</w:t>
      </w:r>
      <w:r w:rsidRPr="00D400ED">
        <w:rPr>
          <w:rFonts w:ascii="Arial" w:hAnsi="Arial" w:cs="Arial"/>
          <w:b w:val="0"/>
          <w:color w:val="auto"/>
          <w:sz w:val="22"/>
          <w:szCs w:val="22"/>
        </w:rPr>
        <w:t xml:space="preserve"> were </w:t>
      </w:r>
      <w:r w:rsidR="00115ACA" w:rsidRPr="00D400ED">
        <w:rPr>
          <w:rFonts w:ascii="Arial" w:hAnsi="Arial" w:cs="Arial"/>
          <w:b w:val="0"/>
          <w:color w:val="auto"/>
          <w:sz w:val="22"/>
          <w:szCs w:val="22"/>
        </w:rPr>
        <w:t xml:space="preserve">reported to have been </w:t>
      </w:r>
      <w:r w:rsidR="00BA0211" w:rsidRPr="00D400ED">
        <w:rPr>
          <w:rFonts w:ascii="Arial" w:hAnsi="Arial" w:cs="Arial"/>
          <w:b w:val="0"/>
          <w:color w:val="auto"/>
          <w:sz w:val="22"/>
          <w:szCs w:val="22"/>
        </w:rPr>
        <w:t>loca</w:t>
      </w:r>
      <w:r w:rsidR="008408F0" w:rsidRPr="00D400ED">
        <w:rPr>
          <w:rFonts w:ascii="Arial" w:hAnsi="Arial" w:cs="Arial"/>
          <w:b w:val="0"/>
          <w:color w:val="auto"/>
          <w:sz w:val="22"/>
          <w:szCs w:val="22"/>
        </w:rPr>
        <w:t>ted in the street, both under the influence of alcohol</w:t>
      </w:r>
      <w:r w:rsidR="00BA0211" w:rsidRPr="00D400ED">
        <w:rPr>
          <w:rFonts w:ascii="Arial" w:hAnsi="Arial" w:cs="Arial"/>
          <w:b w:val="0"/>
          <w:color w:val="auto"/>
          <w:sz w:val="22"/>
          <w:szCs w:val="22"/>
        </w:rPr>
        <w:t xml:space="preserve">. There had been a verbal dispute, and </w:t>
      </w:r>
      <w:r w:rsidRPr="00D400ED">
        <w:rPr>
          <w:rFonts w:ascii="Arial" w:hAnsi="Arial" w:cs="Arial"/>
          <w:b w:val="0"/>
          <w:color w:val="auto"/>
          <w:sz w:val="22"/>
          <w:szCs w:val="22"/>
        </w:rPr>
        <w:t xml:space="preserve">Ms B stated that </w:t>
      </w:r>
      <w:r w:rsidR="008044DB" w:rsidRPr="00D400ED">
        <w:rPr>
          <w:rFonts w:ascii="Arial" w:hAnsi="Arial" w:cs="Arial"/>
          <w:b w:val="0"/>
          <w:color w:val="auto"/>
          <w:sz w:val="22"/>
          <w:szCs w:val="22"/>
        </w:rPr>
        <w:t>Mark</w:t>
      </w:r>
      <w:r w:rsidR="00BA0211" w:rsidRPr="00D400ED">
        <w:rPr>
          <w:rFonts w:ascii="Arial" w:hAnsi="Arial" w:cs="Arial"/>
          <w:b w:val="0"/>
          <w:color w:val="auto"/>
          <w:sz w:val="22"/>
          <w:szCs w:val="22"/>
        </w:rPr>
        <w:t xml:space="preserve"> had pulled her by the hand</w:t>
      </w:r>
      <w:r w:rsidR="008408F0" w:rsidRPr="00D400ED">
        <w:rPr>
          <w:rFonts w:ascii="Arial" w:hAnsi="Arial" w:cs="Arial"/>
          <w:b w:val="0"/>
          <w:color w:val="auto"/>
          <w:sz w:val="22"/>
          <w:szCs w:val="22"/>
        </w:rPr>
        <w:t>. There were no injuries and Ms B wo</w:t>
      </w:r>
      <w:r w:rsidR="005642F7" w:rsidRPr="00D400ED">
        <w:rPr>
          <w:rFonts w:ascii="Arial" w:hAnsi="Arial" w:cs="Arial"/>
          <w:b w:val="0"/>
          <w:color w:val="auto"/>
          <w:sz w:val="22"/>
          <w:szCs w:val="22"/>
        </w:rPr>
        <w:t xml:space="preserve">uld not make any statement; as </w:t>
      </w:r>
      <w:r w:rsidR="00E34F32">
        <w:rPr>
          <w:rFonts w:ascii="Arial" w:hAnsi="Arial" w:cs="Arial"/>
          <w:b w:val="0"/>
          <w:color w:val="auto"/>
          <w:sz w:val="22"/>
          <w:szCs w:val="22"/>
        </w:rPr>
        <w:t xml:space="preserve">a </w:t>
      </w:r>
      <w:r w:rsidR="008408F0" w:rsidRPr="00D400ED">
        <w:rPr>
          <w:rFonts w:ascii="Arial" w:hAnsi="Arial" w:cs="Arial"/>
          <w:b w:val="0"/>
          <w:color w:val="auto"/>
          <w:sz w:val="22"/>
          <w:szCs w:val="22"/>
        </w:rPr>
        <w:t xml:space="preserve">result </w:t>
      </w:r>
      <w:r w:rsidR="00BA0211" w:rsidRPr="00D400ED">
        <w:rPr>
          <w:rFonts w:ascii="Arial" w:hAnsi="Arial" w:cs="Arial"/>
          <w:b w:val="0"/>
          <w:color w:val="auto"/>
          <w:sz w:val="22"/>
          <w:szCs w:val="22"/>
        </w:rPr>
        <w:t>no action was taken against</w:t>
      </w:r>
      <w:r w:rsidRPr="00D400ED">
        <w:rPr>
          <w:rFonts w:ascii="Arial" w:hAnsi="Arial" w:cs="Arial"/>
          <w:b w:val="0"/>
          <w:color w:val="auto"/>
          <w:sz w:val="22"/>
          <w:szCs w:val="22"/>
        </w:rPr>
        <w:t xml:space="preserve"> </w:t>
      </w:r>
      <w:r w:rsidR="008044DB" w:rsidRPr="00D400ED">
        <w:rPr>
          <w:rFonts w:ascii="Arial" w:hAnsi="Arial" w:cs="Arial"/>
          <w:b w:val="0"/>
          <w:color w:val="auto"/>
          <w:sz w:val="22"/>
          <w:szCs w:val="22"/>
        </w:rPr>
        <w:t>Mark</w:t>
      </w:r>
      <w:r w:rsidR="00BA0211" w:rsidRPr="00D400ED">
        <w:rPr>
          <w:rFonts w:ascii="Arial" w:hAnsi="Arial" w:cs="Arial"/>
          <w:b w:val="0"/>
          <w:color w:val="auto"/>
          <w:sz w:val="22"/>
          <w:szCs w:val="22"/>
        </w:rPr>
        <w:t xml:space="preserve">. </w:t>
      </w:r>
      <w:r w:rsidRPr="00D400ED">
        <w:rPr>
          <w:rFonts w:ascii="Arial" w:hAnsi="Arial" w:cs="Arial"/>
          <w:b w:val="0"/>
          <w:color w:val="auto"/>
          <w:sz w:val="22"/>
          <w:szCs w:val="22"/>
        </w:rPr>
        <w:t xml:space="preserve">  </w:t>
      </w:r>
    </w:p>
    <w:p w14:paraId="11E9D77F" w14:textId="51177DEC" w:rsidR="00AE4425" w:rsidRPr="009272FA" w:rsidRDefault="00C202A8" w:rsidP="00D400ED">
      <w:pPr>
        <w:pStyle w:val="Heading2"/>
        <w:numPr>
          <w:ilvl w:val="2"/>
          <w:numId w:val="9"/>
        </w:numPr>
        <w:spacing w:line="276" w:lineRule="auto"/>
        <w:jc w:val="both"/>
        <w:rPr>
          <w:rFonts w:ascii="Arial" w:hAnsi="Arial" w:cs="Arial"/>
          <w:b w:val="0"/>
          <w:color w:val="auto"/>
          <w:sz w:val="22"/>
          <w:szCs w:val="22"/>
        </w:rPr>
      </w:pPr>
      <w:r w:rsidRPr="00D400ED">
        <w:rPr>
          <w:rFonts w:ascii="Arial" w:hAnsi="Arial" w:cs="Arial"/>
          <w:b w:val="0"/>
          <w:color w:val="auto"/>
          <w:sz w:val="22"/>
          <w:szCs w:val="22"/>
        </w:rPr>
        <w:t xml:space="preserve">A further incident took place in </w:t>
      </w:r>
      <w:r w:rsidR="007D1B36" w:rsidRPr="00D400ED">
        <w:rPr>
          <w:rFonts w:ascii="Arial" w:hAnsi="Arial" w:cs="Arial"/>
          <w:b w:val="0"/>
          <w:color w:val="auto"/>
          <w:sz w:val="22"/>
          <w:szCs w:val="22"/>
        </w:rPr>
        <w:t xml:space="preserve">March </w:t>
      </w:r>
      <w:r w:rsidR="00BC5895" w:rsidRPr="00D400ED">
        <w:rPr>
          <w:rFonts w:ascii="Arial" w:hAnsi="Arial" w:cs="Arial"/>
          <w:b w:val="0"/>
          <w:color w:val="auto"/>
          <w:sz w:val="22"/>
          <w:szCs w:val="22"/>
        </w:rPr>
        <w:t xml:space="preserve">2009 when a report of a disturbance was received. </w:t>
      </w:r>
      <w:r w:rsidR="00BA0211" w:rsidRPr="00D400ED">
        <w:rPr>
          <w:rFonts w:ascii="Arial" w:hAnsi="Arial" w:cs="Arial"/>
          <w:b w:val="0"/>
          <w:color w:val="auto"/>
          <w:sz w:val="22"/>
          <w:szCs w:val="22"/>
        </w:rPr>
        <w:t xml:space="preserve">On attendance </w:t>
      </w:r>
      <w:r w:rsidR="008044DB" w:rsidRPr="00D400ED">
        <w:rPr>
          <w:rFonts w:ascii="Arial" w:hAnsi="Arial" w:cs="Arial"/>
          <w:b w:val="0"/>
          <w:color w:val="auto"/>
          <w:sz w:val="22"/>
          <w:szCs w:val="22"/>
        </w:rPr>
        <w:t>Mark</w:t>
      </w:r>
      <w:r w:rsidR="00BC5895" w:rsidRPr="00D400ED">
        <w:rPr>
          <w:rFonts w:ascii="Arial" w:hAnsi="Arial" w:cs="Arial"/>
          <w:b w:val="0"/>
          <w:color w:val="auto"/>
          <w:sz w:val="22"/>
          <w:szCs w:val="22"/>
        </w:rPr>
        <w:t xml:space="preserve"> was no longer at the premises, but Ms B</w:t>
      </w:r>
      <w:r w:rsidR="00BA0211" w:rsidRPr="00D400ED">
        <w:rPr>
          <w:rFonts w:ascii="Arial" w:hAnsi="Arial" w:cs="Arial"/>
          <w:b w:val="0"/>
          <w:color w:val="auto"/>
          <w:sz w:val="22"/>
          <w:szCs w:val="22"/>
        </w:rPr>
        <w:t xml:space="preserve"> had bruising to her face and stated that </w:t>
      </w:r>
      <w:r w:rsidR="00BC5895" w:rsidRPr="00D400ED">
        <w:rPr>
          <w:rFonts w:ascii="Arial" w:hAnsi="Arial" w:cs="Arial"/>
          <w:b w:val="0"/>
          <w:color w:val="auto"/>
          <w:sz w:val="22"/>
          <w:szCs w:val="22"/>
        </w:rPr>
        <w:t>he</w:t>
      </w:r>
      <w:r w:rsidR="00BA0211" w:rsidRPr="00D400ED">
        <w:rPr>
          <w:rFonts w:ascii="Arial" w:hAnsi="Arial" w:cs="Arial"/>
          <w:b w:val="0"/>
          <w:color w:val="auto"/>
          <w:sz w:val="22"/>
          <w:szCs w:val="22"/>
        </w:rPr>
        <w:t xml:space="preserve"> had punched her. </w:t>
      </w:r>
      <w:r w:rsidR="008044DB" w:rsidRPr="00D400ED">
        <w:rPr>
          <w:rFonts w:ascii="Arial" w:hAnsi="Arial" w:cs="Arial"/>
          <w:b w:val="0"/>
          <w:color w:val="auto"/>
          <w:sz w:val="22"/>
          <w:szCs w:val="22"/>
        </w:rPr>
        <w:t>Mark</w:t>
      </w:r>
      <w:r w:rsidR="00E34F32">
        <w:rPr>
          <w:rFonts w:ascii="Arial" w:hAnsi="Arial" w:cs="Arial"/>
          <w:b w:val="0"/>
          <w:color w:val="auto"/>
          <w:sz w:val="22"/>
          <w:szCs w:val="22"/>
        </w:rPr>
        <w:t xml:space="preserve"> was arrested and charged with A</w:t>
      </w:r>
      <w:r w:rsidR="00BA0211" w:rsidRPr="00D400ED">
        <w:rPr>
          <w:rFonts w:ascii="Arial" w:hAnsi="Arial" w:cs="Arial"/>
          <w:b w:val="0"/>
          <w:color w:val="auto"/>
          <w:sz w:val="22"/>
          <w:szCs w:val="22"/>
        </w:rPr>
        <w:t>ssault</w:t>
      </w:r>
      <w:r w:rsidR="00E34F32">
        <w:rPr>
          <w:rFonts w:ascii="Arial" w:hAnsi="Arial" w:cs="Arial"/>
          <w:b w:val="0"/>
          <w:color w:val="auto"/>
          <w:sz w:val="22"/>
          <w:szCs w:val="22"/>
        </w:rPr>
        <w:t xml:space="preserve"> Occasioning Actual Bodily H</w:t>
      </w:r>
      <w:r w:rsidR="00084555">
        <w:rPr>
          <w:rFonts w:ascii="Arial" w:hAnsi="Arial" w:cs="Arial"/>
          <w:b w:val="0"/>
          <w:color w:val="auto"/>
          <w:sz w:val="22"/>
          <w:szCs w:val="22"/>
        </w:rPr>
        <w:t>arm.  H</w:t>
      </w:r>
      <w:r w:rsidR="00BA0211" w:rsidRPr="00907879">
        <w:rPr>
          <w:rFonts w:ascii="Arial" w:hAnsi="Arial" w:cs="Arial"/>
          <w:b w:val="0"/>
          <w:color w:val="auto"/>
          <w:sz w:val="22"/>
          <w:szCs w:val="22"/>
        </w:rPr>
        <w:t xml:space="preserve">e pleaded guilty </w:t>
      </w:r>
      <w:r w:rsidR="00084555">
        <w:rPr>
          <w:rFonts w:ascii="Arial" w:hAnsi="Arial" w:cs="Arial"/>
          <w:b w:val="0"/>
          <w:color w:val="auto"/>
          <w:sz w:val="22"/>
          <w:szCs w:val="22"/>
        </w:rPr>
        <w:t xml:space="preserve">to this offence </w:t>
      </w:r>
      <w:r w:rsidR="00BA0211" w:rsidRPr="00907879">
        <w:rPr>
          <w:rFonts w:ascii="Arial" w:hAnsi="Arial" w:cs="Arial"/>
          <w:b w:val="0"/>
          <w:color w:val="auto"/>
          <w:sz w:val="22"/>
          <w:szCs w:val="22"/>
        </w:rPr>
        <w:t>and</w:t>
      </w:r>
      <w:r w:rsidR="00E34F32">
        <w:rPr>
          <w:rFonts w:ascii="Arial" w:hAnsi="Arial" w:cs="Arial"/>
          <w:b w:val="0"/>
          <w:color w:val="auto"/>
          <w:sz w:val="22"/>
          <w:szCs w:val="22"/>
        </w:rPr>
        <w:t xml:space="preserve"> in April 2009</w:t>
      </w:r>
      <w:r w:rsidR="001801CD">
        <w:rPr>
          <w:rFonts w:ascii="Arial" w:hAnsi="Arial" w:cs="Arial"/>
          <w:b w:val="0"/>
          <w:color w:val="auto"/>
          <w:sz w:val="22"/>
          <w:szCs w:val="22"/>
        </w:rPr>
        <w:t xml:space="preserve"> a Pre-Sentence report was prepared by the </w:t>
      </w:r>
      <w:r w:rsidR="00084555">
        <w:rPr>
          <w:rFonts w:ascii="Arial" w:hAnsi="Arial" w:cs="Arial"/>
          <w:b w:val="0"/>
          <w:color w:val="auto"/>
          <w:sz w:val="22"/>
          <w:szCs w:val="22"/>
        </w:rPr>
        <w:t xml:space="preserve">Probation Service.  The risk assessment tools used by the Probation Service included a specific domestic abuse assessment, and as a result of this it was identified that Mark was both suitable and eligible for the Community Domestic Violence </w:t>
      </w:r>
      <w:r w:rsidR="00084555" w:rsidRPr="00F96EB0">
        <w:rPr>
          <w:rFonts w:ascii="Arial" w:hAnsi="Arial" w:cs="Arial"/>
          <w:b w:val="0"/>
          <w:color w:val="auto"/>
          <w:sz w:val="22"/>
          <w:szCs w:val="22"/>
        </w:rPr>
        <w:t>Programme</w:t>
      </w:r>
      <w:r w:rsidR="00084555">
        <w:rPr>
          <w:rFonts w:ascii="Arial" w:hAnsi="Arial" w:cs="Arial"/>
          <w:b w:val="0"/>
          <w:color w:val="auto"/>
          <w:sz w:val="22"/>
          <w:szCs w:val="22"/>
        </w:rPr>
        <w:t xml:space="preserve">.  He was subsequently made subject to </w:t>
      </w:r>
      <w:r w:rsidR="00E34F32">
        <w:rPr>
          <w:rFonts w:ascii="Arial" w:hAnsi="Arial" w:cs="Arial"/>
          <w:b w:val="0"/>
          <w:color w:val="auto"/>
          <w:sz w:val="22"/>
          <w:szCs w:val="22"/>
        </w:rPr>
        <w:t>an 18</w:t>
      </w:r>
      <w:r w:rsidR="00BA0211" w:rsidRPr="00907879">
        <w:rPr>
          <w:rFonts w:ascii="Arial" w:hAnsi="Arial" w:cs="Arial"/>
          <w:b w:val="0"/>
          <w:color w:val="auto"/>
          <w:sz w:val="22"/>
          <w:szCs w:val="22"/>
        </w:rPr>
        <w:t xml:space="preserve"> week </w:t>
      </w:r>
      <w:r w:rsidR="00E34F32">
        <w:rPr>
          <w:rFonts w:ascii="Arial" w:hAnsi="Arial" w:cs="Arial"/>
          <w:b w:val="0"/>
          <w:color w:val="auto"/>
          <w:sz w:val="22"/>
          <w:szCs w:val="22"/>
        </w:rPr>
        <w:t xml:space="preserve">custodial </w:t>
      </w:r>
      <w:r w:rsidR="00BA0211" w:rsidRPr="00907879">
        <w:rPr>
          <w:rFonts w:ascii="Arial" w:hAnsi="Arial" w:cs="Arial"/>
          <w:b w:val="0"/>
          <w:color w:val="auto"/>
          <w:sz w:val="22"/>
          <w:szCs w:val="22"/>
        </w:rPr>
        <w:t>sentence</w:t>
      </w:r>
      <w:r w:rsidR="00E34F32">
        <w:rPr>
          <w:rFonts w:ascii="Arial" w:hAnsi="Arial" w:cs="Arial"/>
          <w:b w:val="0"/>
          <w:color w:val="auto"/>
          <w:sz w:val="22"/>
          <w:szCs w:val="22"/>
        </w:rPr>
        <w:t>,</w:t>
      </w:r>
      <w:r w:rsidR="00BA0211" w:rsidRPr="00907879">
        <w:rPr>
          <w:rFonts w:ascii="Arial" w:hAnsi="Arial" w:cs="Arial"/>
          <w:b w:val="0"/>
          <w:color w:val="auto"/>
          <w:sz w:val="22"/>
          <w:szCs w:val="22"/>
        </w:rPr>
        <w:t xml:space="preserve"> suspended for 24 months</w:t>
      </w:r>
      <w:r w:rsidR="00F96EB0">
        <w:rPr>
          <w:rFonts w:ascii="Arial" w:hAnsi="Arial" w:cs="Arial"/>
          <w:b w:val="0"/>
          <w:color w:val="auto"/>
          <w:sz w:val="22"/>
          <w:szCs w:val="22"/>
        </w:rPr>
        <w:t>.  The Suspended Sentence Order included supervision and a requirement</w:t>
      </w:r>
      <w:r w:rsidR="00BA0211" w:rsidRPr="00907879">
        <w:rPr>
          <w:rFonts w:ascii="Arial" w:hAnsi="Arial" w:cs="Arial"/>
          <w:b w:val="0"/>
          <w:color w:val="auto"/>
          <w:sz w:val="22"/>
          <w:szCs w:val="22"/>
        </w:rPr>
        <w:t xml:space="preserve"> </w:t>
      </w:r>
      <w:r w:rsidR="00F96EB0">
        <w:rPr>
          <w:rFonts w:ascii="Arial" w:hAnsi="Arial" w:cs="Arial"/>
          <w:b w:val="0"/>
          <w:color w:val="auto"/>
          <w:sz w:val="22"/>
          <w:szCs w:val="22"/>
        </w:rPr>
        <w:t xml:space="preserve">to attend the Community Domestic Violence </w:t>
      </w:r>
      <w:r w:rsidR="00F96EB0" w:rsidRPr="00F96EB0">
        <w:rPr>
          <w:rFonts w:ascii="Arial" w:hAnsi="Arial" w:cs="Arial"/>
          <w:b w:val="0"/>
          <w:color w:val="auto"/>
          <w:sz w:val="22"/>
          <w:szCs w:val="22"/>
        </w:rPr>
        <w:t>P</w:t>
      </w:r>
      <w:r w:rsidR="00BA0211" w:rsidRPr="00F96EB0">
        <w:rPr>
          <w:rFonts w:ascii="Arial" w:hAnsi="Arial" w:cs="Arial"/>
          <w:b w:val="0"/>
          <w:color w:val="auto"/>
          <w:sz w:val="22"/>
          <w:szCs w:val="22"/>
        </w:rPr>
        <w:t>rogramme.</w:t>
      </w:r>
      <w:r w:rsidR="00B5255E">
        <w:rPr>
          <w:rFonts w:ascii="Arial" w:hAnsi="Arial" w:cs="Arial"/>
          <w:b w:val="0"/>
          <w:color w:val="auto"/>
          <w:sz w:val="22"/>
          <w:szCs w:val="22"/>
        </w:rPr>
        <w:t xml:space="preserve"> As is standard practice a ‘CDV</w:t>
      </w:r>
      <w:r w:rsidR="00CF62F9">
        <w:rPr>
          <w:rFonts w:ascii="Arial" w:hAnsi="Arial" w:cs="Arial"/>
          <w:b w:val="0"/>
          <w:color w:val="auto"/>
          <w:sz w:val="22"/>
          <w:szCs w:val="22"/>
        </w:rPr>
        <w:t>P</w:t>
      </w:r>
      <w:r w:rsidR="00B5255E">
        <w:rPr>
          <w:rFonts w:ascii="Arial" w:hAnsi="Arial" w:cs="Arial"/>
          <w:b w:val="0"/>
          <w:color w:val="auto"/>
          <w:sz w:val="22"/>
          <w:szCs w:val="22"/>
        </w:rPr>
        <w:t xml:space="preserve">2’ form was </w:t>
      </w:r>
      <w:r w:rsidR="00CF62F9">
        <w:rPr>
          <w:rFonts w:ascii="Arial" w:hAnsi="Arial" w:cs="Arial"/>
          <w:b w:val="0"/>
          <w:color w:val="auto"/>
          <w:sz w:val="22"/>
          <w:szCs w:val="22"/>
        </w:rPr>
        <w:t xml:space="preserve">also submitted to the </w:t>
      </w:r>
      <w:r w:rsidR="00F85C2B">
        <w:rPr>
          <w:rFonts w:ascii="Arial" w:hAnsi="Arial" w:cs="Arial"/>
          <w:b w:val="0"/>
          <w:color w:val="auto"/>
          <w:sz w:val="22"/>
          <w:szCs w:val="22"/>
        </w:rPr>
        <w:t>Police</w:t>
      </w:r>
      <w:r w:rsidR="00B5255E">
        <w:rPr>
          <w:rFonts w:ascii="Arial" w:hAnsi="Arial" w:cs="Arial"/>
          <w:b w:val="0"/>
          <w:color w:val="auto"/>
          <w:sz w:val="22"/>
          <w:szCs w:val="22"/>
        </w:rPr>
        <w:t>. Th</w:t>
      </w:r>
      <w:r w:rsidR="00CF62F9">
        <w:rPr>
          <w:rFonts w:ascii="Arial" w:hAnsi="Arial" w:cs="Arial"/>
          <w:b w:val="0"/>
          <w:color w:val="auto"/>
          <w:sz w:val="22"/>
          <w:szCs w:val="22"/>
        </w:rPr>
        <w:t>is form notified Police that an</w:t>
      </w:r>
      <w:r w:rsidR="00B5255E">
        <w:rPr>
          <w:rFonts w:ascii="Arial" w:hAnsi="Arial" w:cs="Arial"/>
          <w:b w:val="0"/>
          <w:color w:val="auto"/>
          <w:sz w:val="22"/>
          <w:szCs w:val="22"/>
        </w:rPr>
        <w:t xml:space="preserve"> Order </w:t>
      </w:r>
      <w:r w:rsidR="00CF62F9">
        <w:rPr>
          <w:rFonts w:ascii="Arial" w:hAnsi="Arial" w:cs="Arial"/>
          <w:b w:val="0"/>
          <w:color w:val="auto"/>
          <w:sz w:val="22"/>
          <w:szCs w:val="22"/>
        </w:rPr>
        <w:t xml:space="preserve">had been made and required that Police should notify the Offender Manager in the event that any new domestic incidents were reported; the offender was arrested; any other police investigation came to notice; or there were any known changes to the victim’s address.  </w:t>
      </w:r>
      <w:r w:rsidR="006B2DC0">
        <w:rPr>
          <w:rFonts w:ascii="Arial" w:hAnsi="Arial" w:cs="Arial"/>
          <w:b w:val="0"/>
          <w:color w:val="auto"/>
          <w:sz w:val="22"/>
          <w:szCs w:val="22"/>
        </w:rPr>
        <w:t xml:space="preserve">Mark was </w:t>
      </w:r>
      <w:r w:rsidR="00E34F32">
        <w:rPr>
          <w:rFonts w:ascii="Arial" w:hAnsi="Arial" w:cs="Arial"/>
          <w:b w:val="0"/>
          <w:color w:val="auto"/>
          <w:sz w:val="22"/>
          <w:szCs w:val="22"/>
        </w:rPr>
        <w:t xml:space="preserve">then </w:t>
      </w:r>
      <w:r w:rsidR="006B2DC0">
        <w:rPr>
          <w:rFonts w:ascii="Arial" w:hAnsi="Arial" w:cs="Arial"/>
          <w:b w:val="0"/>
          <w:color w:val="auto"/>
          <w:sz w:val="22"/>
          <w:szCs w:val="22"/>
        </w:rPr>
        <w:t xml:space="preserve">scheduled to commence CDVP in September 2009, </w:t>
      </w:r>
      <w:r w:rsidR="00B36C8B">
        <w:rPr>
          <w:rFonts w:ascii="Arial" w:hAnsi="Arial" w:cs="Arial"/>
          <w:b w:val="0"/>
          <w:color w:val="auto"/>
          <w:sz w:val="22"/>
          <w:szCs w:val="22"/>
        </w:rPr>
        <w:t xml:space="preserve">and pre-group work began with him on a one to one basis at his weekly </w:t>
      </w:r>
      <w:r w:rsidR="001801CD">
        <w:rPr>
          <w:rFonts w:ascii="Arial" w:hAnsi="Arial" w:cs="Arial"/>
          <w:b w:val="0"/>
          <w:color w:val="auto"/>
          <w:sz w:val="22"/>
          <w:szCs w:val="22"/>
        </w:rPr>
        <w:t xml:space="preserve">Probation </w:t>
      </w:r>
      <w:r w:rsidR="00B36C8B">
        <w:rPr>
          <w:rFonts w:ascii="Arial" w:hAnsi="Arial" w:cs="Arial"/>
          <w:b w:val="0"/>
          <w:color w:val="auto"/>
          <w:sz w:val="22"/>
          <w:szCs w:val="22"/>
        </w:rPr>
        <w:t xml:space="preserve">appointments. </w:t>
      </w:r>
      <w:r w:rsidR="008C36C6">
        <w:rPr>
          <w:rFonts w:ascii="Arial" w:hAnsi="Arial" w:cs="Arial"/>
          <w:b w:val="0"/>
          <w:color w:val="auto"/>
          <w:sz w:val="22"/>
          <w:szCs w:val="22"/>
        </w:rPr>
        <w:t>At this time Mark reported that he was living with his parents and had no ongoing contact with Ms B, the victim of the assault.</w:t>
      </w:r>
    </w:p>
    <w:p w14:paraId="4EE127E9" w14:textId="50DAF0A2" w:rsidR="00E34F32" w:rsidRDefault="000D386B" w:rsidP="007E5540">
      <w:pPr>
        <w:pStyle w:val="Heading2"/>
        <w:numPr>
          <w:ilvl w:val="2"/>
          <w:numId w:val="9"/>
        </w:numPr>
        <w:spacing w:line="276" w:lineRule="auto"/>
        <w:jc w:val="both"/>
        <w:rPr>
          <w:rFonts w:ascii="Arial" w:hAnsi="Arial" w:cs="Arial"/>
          <w:b w:val="0"/>
          <w:color w:val="auto"/>
          <w:sz w:val="22"/>
          <w:szCs w:val="22"/>
        </w:rPr>
      </w:pPr>
      <w:r w:rsidRPr="00907879">
        <w:rPr>
          <w:rFonts w:ascii="Arial" w:hAnsi="Arial" w:cs="Arial"/>
          <w:b w:val="0"/>
          <w:color w:val="auto"/>
          <w:sz w:val="22"/>
          <w:szCs w:val="22"/>
        </w:rPr>
        <w:t xml:space="preserve">In April 2009 </w:t>
      </w:r>
      <w:r w:rsidR="008044DB" w:rsidRPr="00907879">
        <w:rPr>
          <w:rFonts w:ascii="Arial" w:hAnsi="Arial" w:cs="Arial"/>
          <w:b w:val="0"/>
          <w:color w:val="auto"/>
          <w:sz w:val="22"/>
          <w:szCs w:val="22"/>
        </w:rPr>
        <w:t>Mark</w:t>
      </w:r>
      <w:r w:rsidRPr="00907879">
        <w:rPr>
          <w:rFonts w:ascii="Arial" w:hAnsi="Arial" w:cs="Arial"/>
          <w:b w:val="0"/>
          <w:color w:val="auto"/>
          <w:sz w:val="22"/>
          <w:szCs w:val="22"/>
        </w:rPr>
        <w:t xml:space="preserve">’s parents spoke to </w:t>
      </w:r>
      <w:r w:rsidR="006B2DC0">
        <w:rPr>
          <w:rFonts w:ascii="Arial" w:hAnsi="Arial" w:cs="Arial"/>
          <w:b w:val="0"/>
          <w:color w:val="auto"/>
          <w:sz w:val="22"/>
          <w:szCs w:val="22"/>
        </w:rPr>
        <w:t>a GP (Dr A)</w:t>
      </w:r>
      <w:r w:rsidRPr="00907879">
        <w:rPr>
          <w:rFonts w:ascii="Arial" w:hAnsi="Arial" w:cs="Arial"/>
          <w:b w:val="0"/>
          <w:color w:val="auto"/>
          <w:sz w:val="22"/>
          <w:szCs w:val="22"/>
        </w:rPr>
        <w:t xml:space="preserve"> expressing concern about</w:t>
      </w:r>
      <w:r w:rsidR="00750DD4">
        <w:rPr>
          <w:rFonts w:ascii="Arial" w:hAnsi="Arial" w:cs="Arial"/>
          <w:b w:val="0"/>
          <w:color w:val="auto"/>
          <w:sz w:val="22"/>
          <w:szCs w:val="22"/>
        </w:rPr>
        <w:t xml:space="preserve"> his</w:t>
      </w:r>
      <w:r w:rsidRPr="00907879">
        <w:rPr>
          <w:rFonts w:ascii="Arial" w:hAnsi="Arial" w:cs="Arial"/>
          <w:b w:val="0"/>
          <w:color w:val="auto"/>
          <w:sz w:val="22"/>
          <w:szCs w:val="22"/>
        </w:rPr>
        <w:t xml:space="preserve"> mood swings and excessive alcohol consumption. He was said to have a previous cocaine problem. They were also concerned that he was not eating</w:t>
      </w:r>
      <w:r w:rsidR="00300CD9" w:rsidRPr="00907879">
        <w:rPr>
          <w:rFonts w:ascii="Arial" w:hAnsi="Arial" w:cs="Arial"/>
          <w:b w:val="0"/>
          <w:color w:val="auto"/>
          <w:sz w:val="22"/>
          <w:szCs w:val="22"/>
        </w:rPr>
        <w:t>,</w:t>
      </w:r>
      <w:r w:rsidRPr="00907879">
        <w:rPr>
          <w:rFonts w:ascii="Arial" w:hAnsi="Arial" w:cs="Arial"/>
          <w:b w:val="0"/>
          <w:color w:val="auto"/>
          <w:sz w:val="22"/>
          <w:szCs w:val="22"/>
        </w:rPr>
        <w:t xml:space="preserve"> and was losing weight. They were advised to encourage </w:t>
      </w:r>
      <w:r w:rsidR="008044DB" w:rsidRPr="00907879">
        <w:rPr>
          <w:rFonts w:ascii="Arial" w:hAnsi="Arial" w:cs="Arial"/>
          <w:b w:val="0"/>
          <w:color w:val="auto"/>
          <w:sz w:val="22"/>
          <w:szCs w:val="22"/>
        </w:rPr>
        <w:t>Mark</w:t>
      </w:r>
      <w:r w:rsidRPr="00907879">
        <w:rPr>
          <w:rFonts w:ascii="Arial" w:hAnsi="Arial" w:cs="Arial"/>
          <w:b w:val="0"/>
          <w:color w:val="auto"/>
          <w:sz w:val="22"/>
          <w:szCs w:val="22"/>
        </w:rPr>
        <w:t xml:space="preserve"> to make an appointment and he attended the same month and saw </w:t>
      </w:r>
      <w:r w:rsidR="00E34F32">
        <w:rPr>
          <w:rFonts w:ascii="Arial" w:hAnsi="Arial" w:cs="Arial"/>
          <w:b w:val="0"/>
          <w:color w:val="auto"/>
          <w:sz w:val="22"/>
          <w:szCs w:val="22"/>
        </w:rPr>
        <w:t>another GP (</w:t>
      </w:r>
      <w:r w:rsidRPr="00907879">
        <w:rPr>
          <w:rFonts w:ascii="Arial" w:hAnsi="Arial" w:cs="Arial"/>
          <w:b w:val="0"/>
          <w:color w:val="auto"/>
          <w:sz w:val="22"/>
          <w:szCs w:val="22"/>
        </w:rPr>
        <w:t>Dr D</w:t>
      </w:r>
      <w:r w:rsidR="00E34F32">
        <w:rPr>
          <w:rFonts w:ascii="Arial" w:hAnsi="Arial" w:cs="Arial"/>
          <w:b w:val="0"/>
          <w:color w:val="auto"/>
          <w:sz w:val="22"/>
          <w:szCs w:val="22"/>
        </w:rPr>
        <w:t>)</w:t>
      </w:r>
      <w:r w:rsidRPr="00907879">
        <w:rPr>
          <w:rFonts w:ascii="Arial" w:hAnsi="Arial" w:cs="Arial"/>
          <w:b w:val="0"/>
          <w:color w:val="auto"/>
          <w:sz w:val="22"/>
          <w:szCs w:val="22"/>
        </w:rPr>
        <w:t xml:space="preserve">. Excessive alcohol consumption of three cans of </w:t>
      </w:r>
      <w:r w:rsidR="00F85C2B">
        <w:rPr>
          <w:rFonts w:ascii="Arial" w:hAnsi="Arial" w:cs="Arial"/>
          <w:b w:val="0"/>
          <w:color w:val="auto"/>
          <w:sz w:val="22"/>
          <w:szCs w:val="22"/>
        </w:rPr>
        <w:t>‘</w:t>
      </w:r>
      <w:r w:rsidRPr="00907879">
        <w:rPr>
          <w:rFonts w:ascii="Arial" w:hAnsi="Arial" w:cs="Arial"/>
          <w:b w:val="0"/>
          <w:color w:val="auto"/>
          <w:sz w:val="22"/>
          <w:szCs w:val="22"/>
        </w:rPr>
        <w:t>Strongbow</w:t>
      </w:r>
      <w:r w:rsidR="00F85C2B">
        <w:rPr>
          <w:rFonts w:ascii="Arial" w:hAnsi="Arial" w:cs="Arial"/>
          <w:b w:val="0"/>
          <w:color w:val="auto"/>
          <w:sz w:val="22"/>
          <w:szCs w:val="22"/>
        </w:rPr>
        <w:t>’</w:t>
      </w:r>
      <w:r w:rsidRPr="00907879">
        <w:rPr>
          <w:rFonts w:ascii="Arial" w:hAnsi="Arial" w:cs="Arial"/>
          <w:b w:val="0"/>
          <w:color w:val="auto"/>
          <w:sz w:val="22"/>
          <w:szCs w:val="22"/>
        </w:rPr>
        <w:t xml:space="preserve"> per day was noted</w:t>
      </w:r>
      <w:r w:rsidR="00E34F32">
        <w:rPr>
          <w:rFonts w:ascii="Arial" w:hAnsi="Arial" w:cs="Arial"/>
          <w:b w:val="0"/>
          <w:color w:val="auto"/>
          <w:sz w:val="22"/>
          <w:szCs w:val="22"/>
        </w:rPr>
        <w:t>,</w:t>
      </w:r>
      <w:r w:rsidRPr="00907879">
        <w:rPr>
          <w:rFonts w:ascii="Arial" w:hAnsi="Arial" w:cs="Arial"/>
          <w:b w:val="0"/>
          <w:color w:val="auto"/>
          <w:sz w:val="22"/>
          <w:szCs w:val="22"/>
        </w:rPr>
        <w:t xml:space="preserve"> along</w:t>
      </w:r>
      <w:r w:rsidR="00E34F32">
        <w:rPr>
          <w:rFonts w:ascii="Arial" w:hAnsi="Arial" w:cs="Arial"/>
          <w:b w:val="0"/>
          <w:color w:val="auto"/>
          <w:sz w:val="22"/>
          <w:szCs w:val="22"/>
        </w:rPr>
        <w:t xml:space="preserve"> with occasional cocaine use. Mark</w:t>
      </w:r>
      <w:r w:rsidRPr="00907879">
        <w:rPr>
          <w:rFonts w:ascii="Arial" w:hAnsi="Arial" w:cs="Arial"/>
          <w:b w:val="0"/>
          <w:color w:val="auto"/>
          <w:sz w:val="22"/>
          <w:szCs w:val="22"/>
        </w:rPr>
        <w:t xml:space="preserve"> </w:t>
      </w:r>
      <w:r w:rsidR="00E34F32">
        <w:rPr>
          <w:rFonts w:ascii="Arial" w:hAnsi="Arial" w:cs="Arial"/>
          <w:b w:val="0"/>
          <w:color w:val="auto"/>
          <w:sz w:val="22"/>
          <w:szCs w:val="22"/>
        </w:rPr>
        <w:t>spoke of</w:t>
      </w:r>
      <w:r w:rsidRPr="00907879">
        <w:rPr>
          <w:rFonts w:ascii="Arial" w:hAnsi="Arial" w:cs="Arial"/>
          <w:b w:val="0"/>
          <w:color w:val="auto"/>
          <w:sz w:val="22"/>
          <w:szCs w:val="22"/>
        </w:rPr>
        <w:t xml:space="preserve"> deep seated sadness for ten years but did not know the reason for this. </w:t>
      </w:r>
      <w:r w:rsidR="00300CD9" w:rsidRPr="00907879">
        <w:rPr>
          <w:rFonts w:ascii="Arial" w:hAnsi="Arial" w:cs="Arial"/>
          <w:b w:val="0"/>
          <w:color w:val="auto"/>
          <w:sz w:val="22"/>
          <w:szCs w:val="22"/>
        </w:rPr>
        <w:t>He also reported that he</w:t>
      </w:r>
      <w:r w:rsidRPr="00907879">
        <w:rPr>
          <w:rFonts w:ascii="Arial" w:hAnsi="Arial" w:cs="Arial"/>
          <w:b w:val="0"/>
          <w:color w:val="auto"/>
          <w:sz w:val="22"/>
          <w:szCs w:val="22"/>
        </w:rPr>
        <w:t xml:space="preserve"> was awaiting sentencing for common assault, which would appear to be that </w:t>
      </w:r>
      <w:r w:rsidR="00300CD9" w:rsidRPr="00907879">
        <w:rPr>
          <w:rFonts w:ascii="Arial" w:hAnsi="Arial" w:cs="Arial"/>
          <w:b w:val="0"/>
          <w:color w:val="auto"/>
          <w:sz w:val="22"/>
          <w:szCs w:val="22"/>
        </w:rPr>
        <w:t xml:space="preserve">outlined above </w:t>
      </w:r>
      <w:r w:rsidRPr="00907879">
        <w:rPr>
          <w:rFonts w:ascii="Arial" w:hAnsi="Arial" w:cs="Arial"/>
          <w:b w:val="0"/>
          <w:color w:val="auto"/>
          <w:sz w:val="22"/>
          <w:szCs w:val="22"/>
        </w:rPr>
        <w:t xml:space="preserve">relating to Ms B.  He was given contact numbers for self-referral to Plummer Court and NECA. </w:t>
      </w:r>
    </w:p>
    <w:p w14:paraId="52FCE67F" w14:textId="6D979C02" w:rsidR="000D386B" w:rsidRPr="00907879" w:rsidRDefault="000D386B" w:rsidP="007E5540">
      <w:pPr>
        <w:pStyle w:val="Heading2"/>
        <w:numPr>
          <w:ilvl w:val="2"/>
          <w:numId w:val="9"/>
        </w:numPr>
        <w:spacing w:line="276" w:lineRule="auto"/>
        <w:jc w:val="both"/>
        <w:rPr>
          <w:rFonts w:ascii="Arial" w:hAnsi="Arial" w:cs="Arial"/>
          <w:b w:val="0"/>
          <w:color w:val="auto"/>
          <w:sz w:val="22"/>
          <w:szCs w:val="22"/>
        </w:rPr>
      </w:pPr>
      <w:r w:rsidRPr="00907879">
        <w:rPr>
          <w:rFonts w:ascii="Arial" w:hAnsi="Arial" w:cs="Arial"/>
          <w:b w:val="0"/>
          <w:color w:val="auto"/>
          <w:sz w:val="22"/>
          <w:szCs w:val="22"/>
        </w:rPr>
        <w:t xml:space="preserve">In May 2009 </w:t>
      </w:r>
      <w:r w:rsidR="00E34F32">
        <w:rPr>
          <w:rFonts w:ascii="Arial" w:hAnsi="Arial" w:cs="Arial"/>
          <w:b w:val="0"/>
          <w:color w:val="auto"/>
          <w:sz w:val="22"/>
          <w:szCs w:val="22"/>
        </w:rPr>
        <w:t xml:space="preserve">Mark’s </w:t>
      </w:r>
      <w:r w:rsidRPr="00907879">
        <w:rPr>
          <w:rFonts w:ascii="Arial" w:hAnsi="Arial" w:cs="Arial"/>
          <w:b w:val="0"/>
          <w:color w:val="auto"/>
          <w:sz w:val="22"/>
          <w:szCs w:val="22"/>
        </w:rPr>
        <w:t xml:space="preserve">father contacted the GP out of hour’s service as </w:t>
      </w:r>
      <w:r w:rsidR="008044DB" w:rsidRPr="00907879">
        <w:rPr>
          <w:rFonts w:ascii="Arial" w:hAnsi="Arial" w:cs="Arial"/>
          <w:b w:val="0"/>
          <w:color w:val="auto"/>
          <w:sz w:val="22"/>
          <w:szCs w:val="22"/>
        </w:rPr>
        <w:t>Mark</w:t>
      </w:r>
      <w:r w:rsidRPr="00907879">
        <w:rPr>
          <w:rFonts w:ascii="Arial" w:hAnsi="Arial" w:cs="Arial"/>
          <w:b w:val="0"/>
          <w:color w:val="auto"/>
          <w:sz w:val="22"/>
          <w:szCs w:val="22"/>
        </w:rPr>
        <w:t xml:space="preserve"> had visited his parents’ home. He was aggressive and throwing bricks at windows. Advice was given that they should call the police if necessary</w:t>
      </w:r>
      <w:r w:rsidR="00E34F32">
        <w:rPr>
          <w:rFonts w:ascii="Arial" w:hAnsi="Arial" w:cs="Arial"/>
          <w:b w:val="0"/>
          <w:color w:val="auto"/>
          <w:sz w:val="22"/>
          <w:szCs w:val="22"/>
        </w:rPr>
        <w:t>,</w:t>
      </w:r>
      <w:r w:rsidRPr="00907879">
        <w:rPr>
          <w:rFonts w:ascii="Arial" w:hAnsi="Arial" w:cs="Arial"/>
          <w:b w:val="0"/>
          <w:color w:val="auto"/>
          <w:sz w:val="22"/>
          <w:szCs w:val="22"/>
        </w:rPr>
        <w:t xml:space="preserve"> and that it was not appropriate to send a GP due to the potential dangers. </w:t>
      </w:r>
    </w:p>
    <w:p w14:paraId="4FD5D8B6" w14:textId="0A9F5618" w:rsidR="00990A30" w:rsidRDefault="006235C2" w:rsidP="00990A30">
      <w:pPr>
        <w:pStyle w:val="Heading2"/>
        <w:numPr>
          <w:ilvl w:val="2"/>
          <w:numId w:val="9"/>
        </w:numPr>
        <w:spacing w:line="276" w:lineRule="auto"/>
        <w:jc w:val="both"/>
        <w:rPr>
          <w:rFonts w:ascii="Arial" w:hAnsi="Arial" w:cs="Arial"/>
          <w:b w:val="0"/>
          <w:color w:val="auto"/>
          <w:sz w:val="22"/>
          <w:szCs w:val="22"/>
        </w:rPr>
      </w:pPr>
      <w:r w:rsidRPr="00907879">
        <w:rPr>
          <w:rFonts w:ascii="Arial" w:hAnsi="Arial" w:cs="Arial"/>
          <w:b w:val="0"/>
          <w:color w:val="auto"/>
          <w:sz w:val="22"/>
          <w:szCs w:val="22"/>
        </w:rPr>
        <w:t>The IMR completed by NTW identified that in May 2009</w:t>
      </w:r>
      <w:r>
        <w:rPr>
          <w:rFonts w:ascii="Arial" w:hAnsi="Arial" w:cs="Arial"/>
          <w:b w:val="0"/>
          <w:color w:val="auto"/>
          <w:sz w:val="22"/>
          <w:szCs w:val="22"/>
        </w:rPr>
        <w:t>,</w:t>
      </w:r>
      <w:r w:rsidRPr="00907879">
        <w:rPr>
          <w:rFonts w:ascii="Arial" w:hAnsi="Arial" w:cs="Arial"/>
          <w:b w:val="0"/>
          <w:color w:val="auto"/>
          <w:sz w:val="22"/>
          <w:szCs w:val="22"/>
        </w:rPr>
        <w:t xml:space="preserve"> Mark made a</w:t>
      </w:r>
      <w:r>
        <w:rPr>
          <w:rFonts w:ascii="Arial" w:hAnsi="Arial" w:cs="Arial"/>
          <w:b w:val="0"/>
          <w:color w:val="auto"/>
          <w:sz w:val="22"/>
          <w:szCs w:val="22"/>
        </w:rPr>
        <w:t xml:space="preserve"> self referral to Plummer Court</w:t>
      </w:r>
      <w:r w:rsidRPr="00907879">
        <w:rPr>
          <w:rFonts w:ascii="Arial" w:hAnsi="Arial" w:cs="Arial"/>
          <w:b w:val="0"/>
          <w:color w:val="auto"/>
          <w:sz w:val="22"/>
          <w:szCs w:val="22"/>
        </w:rPr>
        <w:t xml:space="preserve"> addiction services, expressing concern about his use of cocaine and alcohol. </w:t>
      </w:r>
      <w:r w:rsidR="00725700" w:rsidRPr="00907879">
        <w:rPr>
          <w:rFonts w:ascii="Arial" w:hAnsi="Arial" w:cs="Arial"/>
          <w:b w:val="0"/>
          <w:color w:val="auto"/>
          <w:sz w:val="22"/>
          <w:szCs w:val="22"/>
        </w:rPr>
        <w:t xml:space="preserve">He stated he was not using daily but </w:t>
      </w:r>
      <w:r w:rsidR="00E34F32">
        <w:rPr>
          <w:rFonts w:ascii="Arial" w:hAnsi="Arial" w:cs="Arial"/>
          <w:b w:val="0"/>
          <w:color w:val="auto"/>
          <w:sz w:val="22"/>
          <w:szCs w:val="22"/>
        </w:rPr>
        <w:t>that when he did use it was</w:t>
      </w:r>
      <w:r w:rsidR="00725700" w:rsidRPr="00907879">
        <w:rPr>
          <w:rFonts w:ascii="Arial" w:hAnsi="Arial" w:cs="Arial"/>
          <w:b w:val="0"/>
          <w:color w:val="auto"/>
          <w:sz w:val="22"/>
          <w:szCs w:val="22"/>
        </w:rPr>
        <w:t xml:space="preserve"> </w:t>
      </w:r>
      <w:r w:rsidR="00990A30">
        <w:rPr>
          <w:rFonts w:ascii="Arial" w:hAnsi="Arial" w:cs="Arial"/>
          <w:b w:val="0"/>
          <w:color w:val="auto"/>
          <w:sz w:val="22"/>
          <w:szCs w:val="22"/>
        </w:rPr>
        <w:t>‘</w:t>
      </w:r>
      <w:r w:rsidR="00725700" w:rsidRPr="00907879">
        <w:rPr>
          <w:rFonts w:ascii="Arial" w:hAnsi="Arial" w:cs="Arial"/>
          <w:b w:val="0"/>
          <w:color w:val="auto"/>
          <w:sz w:val="22"/>
          <w:szCs w:val="22"/>
        </w:rPr>
        <w:t>a lot</w:t>
      </w:r>
      <w:r w:rsidR="00990A30">
        <w:rPr>
          <w:rFonts w:ascii="Arial" w:hAnsi="Arial" w:cs="Arial"/>
          <w:b w:val="0"/>
          <w:color w:val="auto"/>
          <w:sz w:val="22"/>
          <w:szCs w:val="22"/>
        </w:rPr>
        <w:t xml:space="preserve">’.  He also reported </w:t>
      </w:r>
      <w:r w:rsidR="00E34F32">
        <w:rPr>
          <w:rFonts w:ascii="Arial" w:hAnsi="Arial" w:cs="Arial"/>
          <w:b w:val="0"/>
          <w:color w:val="auto"/>
          <w:sz w:val="22"/>
          <w:szCs w:val="22"/>
        </w:rPr>
        <w:t>that under the influence he became</w:t>
      </w:r>
      <w:r w:rsidR="00725700" w:rsidRPr="00907879">
        <w:rPr>
          <w:rFonts w:ascii="Arial" w:hAnsi="Arial" w:cs="Arial"/>
          <w:b w:val="0"/>
          <w:color w:val="auto"/>
          <w:sz w:val="22"/>
          <w:szCs w:val="22"/>
        </w:rPr>
        <w:t xml:space="preserve"> violent and aggressive. He requested help to stop using </w:t>
      </w:r>
      <w:r w:rsidR="00990A30">
        <w:rPr>
          <w:rFonts w:ascii="Arial" w:hAnsi="Arial" w:cs="Arial"/>
          <w:b w:val="0"/>
          <w:color w:val="auto"/>
          <w:sz w:val="22"/>
          <w:szCs w:val="22"/>
        </w:rPr>
        <w:t xml:space="preserve">substances. A subsequent assessment </w:t>
      </w:r>
      <w:r w:rsidR="00B36C8B" w:rsidRPr="00990A30">
        <w:rPr>
          <w:rFonts w:ascii="Arial" w:hAnsi="Arial" w:cs="Arial"/>
          <w:b w:val="0"/>
          <w:color w:val="auto"/>
          <w:sz w:val="22"/>
          <w:szCs w:val="22"/>
        </w:rPr>
        <w:t>appointment was</w:t>
      </w:r>
      <w:r w:rsidR="00E34F32" w:rsidRPr="00990A30">
        <w:rPr>
          <w:rFonts w:ascii="Arial" w:hAnsi="Arial" w:cs="Arial"/>
          <w:b w:val="0"/>
          <w:color w:val="auto"/>
          <w:sz w:val="22"/>
          <w:szCs w:val="22"/>
        </w:rPr>
        <w:t xml:space="preserve"> arranged </w:t>
      </w:r>
      <w:r w:rsidR="00990A30">
        <w:rPr>
          <w:rFonts w:ascii="Arial" w:hAnsi="Arial" w:cs="Arial"/>
          <w:b w:val="0"/>
          <w:color w:val="auto"/>
          <w:sz w:val="22"/>
          <w:szCs w:val="22"/>
        </w:rPr>
        <w:t>for June 2009.</w:t>
      </w:r>
    </w:p>
    <w:p w14:paraId="77617FA6" w14:textId="21F25421" w:rsidR="00C2322D" w:rsidRPr="00990A30" w:rsidRDefault="00990A30" w:rsidP="00990A30">
      <w:pPr>
        <w:pStyle w:val="Heading2"/>
        <w:numPr>
          <w:ilvl w:val="2"/>
          <w:numId w:val="9"/>
        </w:numPr>
        <w:spacing w:line="276" w:lineRule="auto"/>
        <w:jc w:val="both"/>
        <w:rPr>
          <w:rFonts w:ascii="Arial" w:hAnsi="Arial" w:cs="Arial"/>
          <w:b w:val="0"/>
          <w:color w:val="auto"/>
          <w:sz w:val="22"/>
          <w:szCs w:val="22"/>
        </w:rPr>
      </w:pPr>
      <w:r>
        <w:rPr>
          <w:rFonts w:ascii="Arial" w:hAnsi="Arial" w:cs="Arial"/>
          <w:b w:val="0"/>
          <w:color w:val="auto"/>
          <w:sz w:val="22"/>
          <w:szCs w:val="22"/>
        </w:rPr>
        <w:t>During the</w:t>
      </w:r>
      <w:r w:rsidR="00B36C8B" w:rsidRPr="00990A30">
        <w:rPr>
          <w:rFonts w:ascii="Arial" w:hAnsi="Arial" w:cs="Arial"/>
          <w:b w:val="0"/>
          <w:color w:val="auto"/>
          <w:sz w:val="22"/>
          <w:szCs w:val="22"/>
        </w:rPr>
        <w:t xml:space="preserve"> assessment </w:t>
      </w:r>
      <w:r>
        <w:rPr>
          <w:rFonts w:ascii="Arial" w:hAnsi="Arial" w:cs="Arial"/>
          <w:b w:val="0"/>
          <w:color w:val="auto"/>
          <w:sz w:val="22"/>
          <w:szCs w:val="22"/>
        </w:rPr>
        <w:t xml:space="preserve">at Plummer Court, </w:t>
      </w:r>
      <w:r w:rsidR="00B36C8B" w:rsidRPr="00990A30">
        <w:rPr>
          <w:rFonts w:ascii="Arial" w:hAnsi="Arial" w:cs="Arial"/>
          <w:b w:val="0"/>
          <w:color w:val="auto"/>
          <w:sz w:val="22"/>
          <w:szCs w:val="22"/>
        </w:rPr>
        <w:t>Mark</w:t>
      </w:r>
      <w:r w:rsidR="00232076" w:rsidRPr="00990A30">
        <w:rPr>
          <w:rFonts w:ascii="Arial" w:hAnsi="Arial" w:cs="Arial"/>
          <w:b w:val="0"/>
          <w:color w:val="auto"/>
          <w:sz w:val="22"/>
          <w:szCs w:val="22"/>
        </w:rPr>
        <w:t xml:space="preserve"> described a ten year history of cocaine</w:t>
      </w:r>
      <w:r w:rsidR="00C2322D" w:rsidRPr="00990A30">
        <w:rPr>
          <w:rFonts w:ascii="Arial" w:hAnsi="Arial" w:cs="Arial"/>
          <w:b w:val="0"/>
          <w:color w:val="auto"/>
          <w:sz w:val="22"/>
          <w:szCs w:val="22"/>
        </w:rPr>
        <w:t xml:space="preserve"> use</w:t>
      </w:r>
      <w:r>
        <w:rPr>
          <w:rFonts w:ascii="Arial" w:hAnsi="Arial" w:cs="Arial"/>
          <w:b w:val="0"/>
          <w:color w:val="auto"/>
          <w:sz w:val="22"/>
          <w:szCs w:val="22"/>
        </w:rPr>
        <w:t xml:space="preserve">. He </w:t>
      </w:r>
      <w:r w:rsidR="00C2322D" w:rsidRPr="00990A30">
        <w:rPr>
          <w:rFonts w:ascii="Arial" w:hAnsi="Arial" w:cs="Arial"/>
          <w:b w:val="0"/>
          <w:color w:val="auto"/>
          <w:sz w:val="22"/>
          <w:szCs w:val="22"/>
        </w:rPr>
        <w:t>reported using a ‘gram’</w:t>
      </w:r>
      <w:r w:rsidR="00232076" w:rsidRPr="00990A30">
        <w:rPr>
          <w:rFonts w:ascii="Arial" w:hAnsi="Arial" w:cs="Arial"/>
          <w:b w:val="0"/>
          <w:color w:val="auto"/>
          <w:sz w:val="22"/>
          <w:szCs w:val="22"/>
        </w:rPr>
        <w:t xml:space="preserve"> of cocaine on average </w:t>
      </w:r>
      <w:r>
        <w:rPr>
          <w:rFonts w:ascii="Arial" w:hAnsi="Arial" w:cs="Arial"/>
          <w:b w:val="0"/>
          <w:color w:val="auto"/>
          <w:sz w:val="22"/>
          <w:szCs w:val="22"/>
        </w:rPr>
        <w:t>at</w:t>
      </w:r>
      <w:r w:rsidR="00232076" w:rsidRPr="00990A30">
        <w:rPr>
          <w:rFonts w:ascii="Arial" w:hAnsi="Arial" w:cs="Arial"/>
          <w:b w:val="0"/>
          <w:color w:val="auto"/>
          <w:sz w:val="22"/>
          <w:szCs w:val="22"/>
        </w:rPr>
        <w:t xml:space="preserve"> weekend</w:t>
      </w:r>
      <w:r>
        <w:rPr>
          <w:rFonts w:ascii="Arial" w:hAnsi="Arial" w:cs="Arial"/>
          <w:b w:val="0"/>
          <w:color w:val="auto"/>
          <w:sz w:val="22"/>
          <w:szCs w:val="22"/>
        </w:rPr>
        <w:t>s</w:t>
      </w:r>
      <w:r w:rsidR="00232076" w:rsidRPr="00990A30">
        <w:rPr>
          <w:rFonts w:ascii="Arial" w:hAnsi="Arial" w:cs="Arial"/>
          <w:b w:val="0"/>
          <w:color w:val="auto"/>
          <w:sz w:val="22"/>
          <w:szCs w:val="22"/>
        </w:rPr>
        <w:t>,</w:t>
      </w:r>
      <w:r w:rsidR="00C2322D" w:rsidRPr="00990A30">
        <w:rPr>
          <w:rFonts w:ascii="Arial" w:hAnsi="Arial" w:cs="Arial"/>
          <w:b w:val="0"/>
          <w:color w:val="auto"/>
          <w:sz w:val="22"/>
          <w:szCs w:val="22"/>
        </w:rPr>
        <w:t xml:space="preserve"> </w:t>
      </w:r>
      <w:r w:rsidR="00B36C8B" w:rsidRPr="00990A30">
        <w:rPr>
          <w:rFonts w:ascii="Arial" w:hAnsi="Arial" w:cs="Arial"/>
          <w:b w:val="0"/>
          <w:color w:val="auto"/>
          <w:sz w:val="22"/>
          <w:szCs w:val="22"/>
        </w:rPr>
        <w:t xml:space="preserve">resulting in </w:t>
      </w:r>
      <w:r w:rsidR="00C2322D" w:rsidRPr="00990A30">
        <w:rPr>
          <w:rFonts w:ascii="Arial" w:hAnsi="Arial" w:cs="Arial"/>
          <w:b w:val="0"/>
          <w:color w:val="auto"/>
          <w:sz w:val="22"/>
          <w:szCs w:val="22"/>
        </w:rPr>
        <w:t xml:space="preserve">him spending £200 over two nights.  He stated that </w:t>
      </w:r>
      <w:r w:rsidR="00B36C8B" w:rsidRPr="00990A30">
        <w:rPr>
          <w:rFonts w:ascii="Arial" w:hAnsi="Arial" w:cs="Arial"/>
          <w:b w:val="0"/>
          <w:color w:val="auto"/>
          <w:sz w:val="22"/>
          <w:szCs w:val="22"/>
        </w:rPr>
        <w:t xml:space="preserve">when </w:t>
      </w:r>
      <w:r w:rsidR="00C2322D" w:rsidRPr="00990A30">
        <w:rPr>
          <w:rFonts w:ascii="Arial" w:hAnsi="Arial" w:cs="Arial"/>
          <w:b w:val="0"/>
          <w:color w:val="auto"/>
          <w:sz w:val="22"/>
          <w:szCs w:val="22"/>
        </w:rPr>
        <w:t>cocaine was available he found it difficult to refuse, and repo</w:t>
      </w:r>
      <w:r>
        <w:rPr>
          <w:rFonts w:ascii="Arial" w:hAnsi="Arial" w:cs="Arial"/>
          <w:b w:val="0"/>
          <w:color w:val="auto"/>
          <w:sz w:val="22"/>
          <w:szCs w:val="22"/>
        </w:rPr>
        <w:t>rted ‘snorting’ the cocaine.  Mark</w:t>
      </w:r>
      <w:r w:rsidR="00C2322D" w:rsidRPr="00990A30">
        <w:rPr>
          <w:rFonts w:ascii="Arial" w:hAnsi="Arial" w:cs="Arial"/>
          <w:b w:val="0"/>
          <w:color w:val="auto"/>
          <w:sz w:val="22"/>
          <w:szCs w:val="22"/>
        </w:rPr>
        <w:t xml:space="preserve"> described physical symptoms of lethargy on the days following his cocaine use, which was considered normal for such use. He also stated that he u</w:t>
      </w:r>
      <w:r w:rsidR="00935DD3">
        <w:rPr>
          <w:rFonts w:ascii="Arial" w:hAnsi="Arial" w:cs="Arial"/>
          <w:b w:val="0"/>
          <w:color w:val="auto"/>
          <w:sz w:val="22"/>
          <w:szCs w:val="22"/>
        </w:rPr>
        <w:t xml:space="preserve">sed between 4 to </w:t>
      </w:r>
      <w:r w:rsidR="00913F8C">
        <w:rPr>
          <w:rFonts w:ascii="Arial" w:hAnsi="Arial" w:cs="Arial"/>
          <w:b w:val="0"/>
          <w:color w:val="auto"/>
          <w:sz w:val="22"/>
          <w:szCs w:val="22"/>
        </w:rPr>
        <w:t xml:space="preserve">5 pints </w:t>
      </w:r>
      <w:r w:rsidR="00935DD3">
        <w:rPr>
          <w:rFonts w:ascii="Arial" w:hAnsi="Arial" w:cs="Arial"/>
          <w:b w:val="0"/>
          <w:color w:val="auto"/>
          <w:sz w:val="22"/>
          <w:szCs w:val="22"/>
        </w:rPr>
        <w:t xml:space="preserve">of </w:t>
      </w:r>
      <w:r w:rsidR="00913F8C">
        <w:rPr>
          <w:rFonts w:ascii="Arial" w:hAnsi="Arial" w:cs="Arial"/>
          <w:b w:val="0"/>
          <w:color w:val="auto"/>
          <w:sz w:val="22"/>
          <w:szCs w:val="22"/>
        </w:rPr>
        <w:t xml:space="preserve">lager on </w:t>
      </w:r>
      <w:r w:rsidR="00C2322D" w:rsidRPr="00990A30">
        <w:rPr>
          <w:rFonts w:ascii="Arial" w:hAnsi="Arial" w:cs="Arial"/>
          <w:b w:val="0"/>
          <w:color w:val="auto"/>
          <w:sz w:val="22"/>
          <w:szCs w:val="22"/>
        </w:rPr>
        <w:t>Friday and Saturday night</w:t>
      </w:r>
      <w:r w:rsidR="00913F8C">
        <w:rPr>
          <w:rFonts w:ascii="Arial" w:hAnsi="Arial" w:cs="Arial"/>
          <w:b w:val="0"/>
          <w:color w:val="auto"/>
          <w:sz w:val="22"/>
          <w:szCs w:val="22"/>
        </w:rPr>
        <w:t>s</w:t>
      </w:r>
      <w:r w:rsidR="00C2322D" w:rsidRPr="00990A30">
        <w:rPr>
          <w:rFonts w:ascii="Arial" w:hAnsi="Arial" w:cs="Arial"/>
          <w:b w:val="0"/>
          <w:color w:val="auto"/>
          <w:sz w:val="22"/>
          <w:szCs w:val="22"/>
        </w:rPr>
        <w:t xml:space="preserve">, however the amount of alcohol could increase if he was using cocaine. </w:t>
      </w:r>
      <w:r w:rsidR="008044DB" w:rsidRPr="00990A30">
        <w:rPr>
          <w:rFonts w:ascii="Arial" w:hAnsi="Arial" w:cs="Arial"/>
          <w:b w:val="0"/>
          <w:color w:val="auto"/>
          <w:sz w:val="22"/>
          <w:szCs w:val="22"/>
        </w:rPr>
        <w:t>Mark</w:t>
      </w:r>
      <w:r w:rsidR="00C2322D" w:rsidRPr="00990A30">
        <w:rPr>
          <w:rFonts w:ascii="Arial" w:hAnsi="Arial" w:cs="Arial"/>
          <w:b w:val="0"/>
          <w:color w:val="auto"/>
          <w:sz w:val="22"/>
          <w:szCs w:val="22"/>
        </w:rPr>
        <w:t xml:space="preserve"> stated that once under the influence of both alcohol and cocaine he ‘lost track’ of how much alcohol he consumed. The pattern of both cocaine and alcohol use was reported to be repeated most weekends.  </w:t>
      </w:r>
      <w:r w:rsidR="008044DB" w:rsidRPr="00990A30">
        <w:rPr>
          <w:rFonts w:ascii="Arial" w:hAnsi="Arial" w:cs="Arial"/>
          <w:b w:val="0"/>
          <w:color w:val="auto"/>
          <w:sz w:val="22"/>
          <w:szCs w:val="22"/>
        </w:rPr>
        <w:t>Mark</w:t>
      </w:r>
      <w:r w:rsidR="00C2322D" w:rsidRPr="00990A30">
        <w:rPr>
          <w:rFonts w:ascii="Arial" w:hAnsi="Arial" w:cs="Arial"/>
          <w:b w:val="0"/>
          <w:color w:val="auto"/>
          <w:sz w:val="22"/>
          <w:szCs w:val="22"/>
        </w:rPr>
        <w:t xml:space="preserve"> denied any other substance </w:t>
      </w:r>
      <w:r w:rsidR="00E83E95">
        <w:rPr>
          <w:rFonts w:ascii="Arial" w:hAnsi="Arial" w:cs="Arial"/>
          <w:b w:val="0"/>
          <w:color w:val="auto"/>
          <w:sz w:val="22"/>
          <w:szCs w:val="22"/>
        </w:rPr>
        <w:t>use</w:t>
      </w:r>
      <w:r w:rsidR="00C2322D" w:rsidRPr="00990A30">
        <w:rPr>
          <w:rFonts w:ascii="Arial" w:hAnsi="Arial" w:cs="Arial"/>
          <w:b w:val="0"/>
          <w:color w:val="auto"/>
          <w:sz w:val="22"/>
          <w:szCs w:val="22"/>
        </w:rPr>
        <w:t xml:space="preserve"> and did not present or describe withdrawal symptoms. Drug screen</w:t>
      </w:r>
      <w:r w:rsidR="00B36C8B" w:rsidRPr="00990A30">
        <w:rPr>
          <w:rFonts w:ascii="Arial" w:hAnsi="Arial" w:cs="Arial"/>
          <w:b w:val="0"/>
          <w:color w:val="auto"/>
          <w:sz w:val="22"/>
          <w:szCs w:val="22"/>
        </w:rPr>
        <w:t>ing</w:t>
      </w:r>
      <w:r w:rsidR="00C2322D" w:rsidRPr="00990A30">
        <w:rPr>
          <w:rFonts w:ascii="Arial" w:hAnsi="Arial" w:cs="Arial"/>
          <w:b w:val="0"/>
          <w:color w:val="auto"/>
          <w:sz w:val="22"/>
          <w:szCs w:val="22"/>
        </w:rPr>
        <w:t xml:space="preserve"> carried out at assessment was only positive for cocaine.</w:t>
      </w:r>
    </w:p>
    <w:p w14:paraId="726B0A19" w14:textId="3894E5CA" w:rsidR="003A6F24" w:rsidRPr="00907879" w:rsidRDefault="00990A30" w:rsidP="007E5540">
      <w:pPr>
        <w:pStyle w:val="Heading2"/>
        <w:numPr>
          <w:ilvl w:val="2"/>
          <w:numId w:val="9"/>
        </w:numPr>
        <w:spacing w:line="276" w:lineRule="auto"/>
        <w:jc w:val="both"/>
        <w:rPr>
          <w:rFonts w:ascii="Arial" w:hAnsi="Arial" w:cs="Arial"/>
          <w:b w:val="0"/>
          <w:color w:val="auto"/>
          <w:sz w:val="22"/>
          <w:szCs w:val="22"/>
        </w:rPr>
      </w:pPr>
      <w:r>
        <w:rPr>
          <w:rFonts w:ascii="Arial" w:hAnsi="Arial" w:cs="Arial"/>
          <w:b w:val="0"/>
          <w:color w:val="auto"/>
          <w:sz w:val="22"/>
          <w:szCs w:val="22"/>
        </w:rPr>
        <w:t>A</w:t>
      </w:r>
      <w:r w:rsidR="00C2322D" w:rsidRPr="00907879">
        <w:rPr>
          <w:rFonts w:ascii="Arial" w:hAnsi="Arial" w:cs="Arial"/>
          <w:b w:val="0"/>
          <w:color w:val="auto"/>
          <w:sz w:val="22"/>
          <w:szCs w:val="22"/>
        </w:rPr>
        <w:t xml:space="preserve"> social history was also taken</w:t>
      </w:r>
      <w:r>
        <w:rPr>
          <w:rFonts w:ascii="Arial" w:hAnsi="Arial" w:cs="Arial"/>
          <w:b w:val="0"/>
          <w:color w:val="auto"/>
          <w:sz w:val="22"/>
          <w:szCs w:val="22"/>
        </w:rPr>
        <w:t xml:space="preserve"> during the above assessment,</w:t>
      </w:r>
      <w:r w:rsidR="00C2322D" w:rsidRPr="00907879">
        <w:rPr>
          <w:rFonts w:ascii="Arial" w:hAnsi="Arial" w:cs="Arial"/>
          <w:b w:val="0"/>
          <w:color w:val="auto"/>
          <w:sz w:val="22"/>
          <w:szCs w:val="22"/>
        </w:rPr>
        <w:t xml:space="preserve"> and </w:t>
      </w:r>
      <w:r w:rsidR="008044DB" w:rsidRPr="00907879">
        <w:rPr>
          <w:rFonts w:ascii="Arial" w:hAnsi="Arial" w:cs="Arial"/>
          <w:b w:val="0"/>
          <w:color w:val="auto"/>
          <w:sz w:val="22"/>
          <w:szCs w:val="22"/>
        </w:rPr>
        <w:t>Mark</w:t>
      </w:r>
      <w:r w:rsidR="00C2322D" w:rsidRPr="00907879">
        <w:rPr>
          <w:rFonts w:ascii="Arial" w:hAnsi="Arial" w:cs="Arial"/>
          <w:b w:val="0"/>
          <w:color w:val="auto"/>
          <w:sz w:val="22"/>
          <w:szCs w:val="22"/>
        </w:rPr>
        <w:t xml:space="preserve"> reported </w:t>
      </w:r>
      <w:r w:rsidR="00300CD9" w:rsidRPr="00907879">
        <w:rPr>
          <w:rFonts w:ascii="Arial" w:hAnsi="Arial" w:cs="Arial"/>
          <w:b w:val="0"/>
          <w:color w:val="auto"/>
          <w:sz w:val="22"/>
          <w:szCs w:val="22"/>
        </w:rPr>
        <w:t xml:space="preserve">that </w:t>
      </w:r>
      <w:r w:rsidR="003A6F24" w:rsidRPr="00907879">
        <w:rPr>
          <w:rFonts w:ascii="Arial" w:hAnsi="Arial" w:cs="Arial"/>
          <w:b w:val="0"/>
          <w:color w:val="auto"/>
          <w:sz w:val="22"/>
          <w:szCs w:val="22"/>
        </w:rPr>
        <w:t>he was living with his parents who were aware of his drug use</w:t>
      </w:r>
      <w:r w:rsidR="00913F8C">
        <w:rPr>
          <w:rFonts w:ascii="Arial" w:hAnsi="Arial" w:cs="Arial"/>
          <w:b w:val="0"/>
          <w:color w:val="auto"/>
          <w:sz w:val="22"/>
          <w:szCs w:val="22"/>
        </w:rPr>
        <w:t>,</w:t>
      </w:r>
      <w:r w:rsidR="003A6F24" w:rsidRPr="00907879">
        <w:rPr>
          <w:rFonts w:ascii="Arial" w:hAnsi="Arial" w:cs="Arial"/>
          <w:b w:val="0"/>
          <w:color w:val="auto"/>
          <w:sz w:val="22"/>
          <w:szCs w:val="22"/>
        </w:rPr>
        <w:t xml:space="preserve"> and </w:t>
      </w:r>
      <w:r w:rsidR="00913F8C">
        <w:rPr>
          <w:rFonts w:ascii="Arial" w:hAnsi="Arial" w:cs="Arial"/>
          <w:b w:val="0"/>
          <w:color w:val="auto"/>
          <w:sz w:val="22"/>
          <w:szCs w:val="22"/>
        </w:rPr>
        <w:t xml:space="preserve">were </w:t>
      </w:r>
      <w:r w:rsidR="003A6F24" w:rsidRPr="00907879">
        <w:rPr>
          <w:rFonts w:ascii="Arial" w:hAnsi="Arial" w:cs="Arial"/>
          <w:b w:val="0"/>
          <w:color w:val="auto"/>
          <w:sz w:val="22"/>
          <w:szCs w:val="22"/>
        </w:rPr>
        <w:t xml:space="preserve">very </w:t>
      </w:r>
      <w:r w:rsidR="00913F8C">
        <w:rPr>
          <w:rFonts w:ascii="Arial" w:hAnsi="Arial" w:cs="Arial"/>
          <w:b w:val="0"/>
          <w:color w:val="auto"/>
          <w:sz w:val="22"/>
          <w:szCs w:val="22"/>
        </w:rPr>
        <w:t>supportive of him</w:t>
      </w:r>
      <w:r w:rsidR="003A6F24" w:rsidRPr="00907879">
        <w:rPr>
          <w:rFonts w:ascii="Arial" w:hAnsi="Arial" w:cs="Arial"/>
          <w:b w:val="0"/>
          <w:color w:val="auto"/>
          <w:sz w:val="22"/>
          <w:szCs w:val="22"/>
        </w:rPr>
        <w:t xml:space="preserve">.  He also stated </w:t>
      </w:r>
      <w:r w:rsidR="00C2322D" w:rsidRPr="00907879">
        <w:rPr>
          <w:rFonts w:ascii="Arial" w:hAnsi="Arial" w:cs="Arial"/>
          <w:b w:val="0"/>
          <w:color w:val="auto"/>
          <w:sz w:val="22"/>
          <w:szCs w:val="22"/>
        </w:rPr>
        <w:t>that one month previously he had separated from a relationship</w:t>
      </w:r>
      <w:r w:rsidR="00300CD9" w:rsidRPr="00907879">
        <w:rPr>
          <w:rFonts w:ascii="Arial" w:hAnsi="Arial" w:cs="Arial"/>
          <w:b w:val="0"/>
          <w:color w:val="auto"/>
          <w:sz w:val="22"/>
          <w:szCs w:val="22"/>
        </w:rPr>
        <w:t>,</w:t>
      </w:r>
      <w:r w:rsidR="00C2322D" w:rsidRPr="00907879">
        <w:rPr>
          <w:rFonts w:ascii="Arial" w:hAnsi="Arial" w:cs="Arial"/>
          <w:b w:val="0"/>
          <w:color w:val="auto"/>
          <w:sz w:val="22"/>
          <w:szCs w:val="22"/>
        </w:rPr>
        <w:t xml:space="preserve"> which had been ongoing for 14 months.  It would appear from other information provided by agencies within the review that he was referencing his relationship with Ms B.</w:t>
      </w:r>
      <w:r w:rsidR="003A6F24" w:rsidRPr="00907879">
        <w:rPr>
          <w:rFonts w:ascii="Arial" w:hAnsi="Arial" w:cs="Arial"/>
          <w:b w:val="0"/>
          <w:color w:val="auto"/>
          <w:sz w:val="22"/>
          <w:szCs w:val="22"/>
        </w:rPr>
        <w:t xml:space="preserve">  He cited his cocaine use as a factor in the breakdown of this relationship.  He also informed the assessor that he had a son from a previous relationship who was approximately three years old, </w:t>
      </w:r>
      <w:r>
        <w:rPr>
          <w:rFonts w:ascii="Arial" w:hAnsi="Arial" w:cs="Arial"/>
          <w:b w:val="0"/>
          <w:color w:val="auto"/>
          <w:sz w:val="22"/>
          <w:szCs w:val="22"/>
        </w:rPr>
        <w:t>although he could not recall his</w:t>
      </w:r>
      <w:r w:rsidR="003A6F24" w:rsidRPr="00907879">
        <w:rPr>
          <w:rFonts w:ascii="Arial" w:hAnsi="Arial" w:cs="Arial"/>
          <w:b w:val="0"/>
          <w:color w:val="auto"/>
          <w:sz w:val="22"/>
          <w:szCs w:val="22"/>
        </w:rPr>
        <w:t xml:space="preserve"> exact date of birth.  He stated he had no ongoing contact with his son at that time.</w:t>
      </w:r>
    </w:p>
    <w:p w14:paraId="0F6F5899" w14:textId="79D51C9D" w:rsidR="00941741" w:rsidRPr="00907879" w:rsidRDefault="003A6F24" w:rsidP="007E5540">
      <w:pPr>
        <w:pStyle w:val="Heading2"/>
        <w:numPr>
          <w:ilvl w:val="2"/>
          <w:numId w:val="9"/>
        </w:numPr>
        <w:spacing w:line="276" w:lineRule="auto"/>
        <w:jc w:val="both"/>
        <w:rPr>
          <w:rFonts w:ascii="Arial" w:hAnsi="Arial" w:cs="Arial"/>
          <w:b w:val="0"/>
          <w:color w:val="auto"/>
          <w:sz w:val="22"/>
          <w:szCs w:val="22"/>
        </w:rPr>
      </w:pPr>
      <w:r w:rsidRPr="00907879">
        <w:rPr>
          <w:rFonts w:ascii="Arial" w:hAnsi="Arial" w:cs="Arial"/>
          <w:b w:val="0"/>
          <w:color w:val="auto"/>
          <w:sz w:val="22"/>
          <w:szCs w:val="22"/>
        </w:rPr>
        <w:t xml:space="preserve">The mental health and risk assessment that was completed indicated that </w:t>
      </w:r>
      <w:r w:rsidR="008044DB" w:rsidRPr="00907879">
        <w:rPr>
          <w:rFonts w:ascii="Arial" w:hAnsi="Arial" w:cs="Arial"/>
          <w:b w:val="0"/>
          <w:color w:val="auto"/>
          <w:sz w:val="22"/>
          <w:szCs w:val="22"/>
        </w:rPr>
        <w:t>Mark</w:t>
      </w:r>
      <w:r w:rsidRPr="00907879">
        <w:rPr>
          <w:rFonts w:ascii="Arial" w:hAnsi="Arial" w:cs="Arial"/>
          <w:b w:val="0"/>
          <w:color w:val="auto"/>
          <w:sz w:val="22"/>
          <w:szCs w:val="22"/>
        </w:rPr>
        <w:t xml:space="preserve"> had had no formal contact with mental health services other than this assessment. He reported sleep problems in approximately 2006 for which hi</w:t>
      </w:r>
      <w:r w:rsidR="00935DD3">
        <w:rPr>
          <w:rFonts w:ascii="Arial" w:hAnsi="Arial" w:cs="Arial"/>
          <w:b w:val="0"/>
          <w:color w:val="auto"/>
          <w:sz w:val="22"/>
          <w:szCs w:val="22"/>
        </w:rPr>
        <w:t xml:space="preserve">s GP prescribed Trazadone for 2 to </w:t>
      </w:r>
      <w:r w:rsidRPr="00907879">
        <w:rPr>
          <w:rFonts w:ascii="Arial" w:hAnsi="Arial" w:cs="Arial"/>
          <w:b w:val="0"/>
          <w:color w:val="auto"/>
          <w:sz w:val="22"/>
          <w:szCs w:val="22"/>
        </w:rPr>
        <w:t xml:space="preserve">3 weeks. </w:t>
      </w:r>
      <w:r w:rsidR="008044DB" w:rsidRPr="00907879">
        <w:rPr>
          <w:rFonts w:ascii="Arial" w:hAnsi="Arial" w:cs="Arial"/>
          <w:b w:val="0"/>
          <w:color w:val="auto"/>
          <w:sz w:val="22"/>
          <w:szCs w:val="22"/>
        </w:rPr>
        <w:t>Mark</w:t>
      </w:r>
      <w:r w:rsidRPr="00907879">
        <w:rPr>
          <w:rFonts w:ascii="Arial" w:hAnsi="Arial" w:cs="Arial"/>
          <w:b w:val="0"/>
          <w:color w:val="auto"/>
          <w:sz w:val="22"/>
          <w:szCs w:val="22"/>
        </w:rPr>
        <w:t xml:space="preserve"> was ambivalent about how effective this treatment was. He described his current mood as ‘down in the dumps’, stating he felt like he had ‘a grey cloud hanging over him’</w:t>
      </w:r>
      <w:r w:rsidR="008C36C6">
        <w:rPr>
          <w:rFonts w:ascii="Arial" w:hAnsi="Arial" w:cs="Arial"/>
          <w:b w:val="0"/>
          <w:color w:val="auto"/>
          <w:sz w:val="22"/>
          <w:szCs w:val="22"/>
        </w:rPr>
        <w:t>,</w:t>
      </w:r>
      <w:r w:rsidRPr="00907879">
        <w:rPr>
          <w:rFonts w:ascii="Arial" w:hAnsi="Arial" w:cs="Arial"/>
          <w:b w:val="0"/>
          <w:color w:val="auto"/>
          <w:sz w:val="22"/>
          <w:szCs w:val="22"/>
        </w:rPr>
        <w:t xml:space="preserve"> and </w:t>
      </w:r>
      <w:r w:rsidR="008C36C6">
        <w:rPr>
          <w:rFonts w:ascii="Arial" w:hAnsi="Arial" w:cs="Arial"/>
          <w:b w:val="0"/>
          <w:color w:val="auto"/>
          <w:sz w:val="22"/>
          <w:szCs w:val="22"/>
        </w:rPr>
        <w:t xml:space="preserve">reported </w:t>
      </w:r>
      <w:r w:rsidR="00B36C8B">
        <w:rPr>
          <w:rFonts w:ascii="Arial" w:hAnsi="Arial" w:cs="Arial"/>
          <w:b w:val="0"/>
          <w:color w:val="auto"/>
          <w:sz w:val="22"/>
          <w:szCs w:val="22"/>
        </w:rPr>
        <w:t xml:space="preserve">that </w:t>
      </w:r>
      <w:r w:rsidRPr="00907879">
        <w:rPr>
          <w:rFonts w:ascii="Arial" w:hAnsi="Arial" w:cs="Arial"/>
          <w:b w:val="0"/>
          <w:color w:val="auto"/>
          <w:sz w:val="22"/>
          <w:szCs w:val="22"/>
        </w:rPr>
        <w:t xml:space="preserve">he had felt like this for a number of years. He </w:t>
      </w:r>
      <w:r w:rsidR="008C36C6">
        <w:rPr>
          <w:rFonts w:ascii="Arial" w:hAnsi="Arial" w:cs="Arial"/>
          <w:b w:val="0"/>
          <w:color w:val="auto"/>
          <w:sz w:val="22"/>
          <w:szCs w:val="22"/>
        </w:rPr>
        <w:t>also spoke of</w:t>
      </w:r>
      <w:r w:rsidRPr="00907879">
        <w:rPr>
          <w:rFonts w:ascii="Arial" w:hAnsi="Arial" w:cs="Arial"/>
          <w:b w:val="0"/>
          <w:color w:val="auto"/>
          <w:sz w:val="22"/>
          <w:szCs w:val="22"/>
        </w:rPr>
        <w:t xml:space="preserve"> poor appetite and weight loss. </w:t>
      </w:r>
      <w:r w:rsidR="008044DB" w:rsidRPr="00907879">
        <w:rPr>
          <w:rFonts w:ascii="Arial" w:hAnsi="Arial" w:cs="Arial"/>
          <w:b w:val="0"/>
          <w:color w:val="auto"/>
          <w:sz w:val="22"/>
          <w:szCs w:val="22"/>
        </w:rPr>
        <w:t>Mark</w:t>
      </w:r>
      <w:r w:rsidRPr="00907879">
        <w:rPr>
          <w:rFonts w:ascii="Arial" w:hAnsi="Arial" w:cs="Arial"/>
          <w:b w:val="0"/>
          <w:color w:val="auto"/>
          <w:sz w:val="22"/>
          <w:szCs w:val="22"/>
        </w:rPr>
        <w:t xml:space="preserve"> stated </w:t>
      </w:r>
      <w:r w:rsidR="00935DD3">
        <w:rPr>
          <w:rFonts w:ascii="Arial" w:hAnsi="Arial" w:cs="Arial"/>
          <w:b w:val="0"/>
          <w:color w:val="auto"/>
          <w:sz w:val="22"/>
          <w:szCs w:val="22"/>
        </w:rPr>
        <w:t xml:space="preserve">that </w:t>
      </w:r>
      <w:r w:rsidRPr="00907879">
        <w:rPr>
          <w:rFonts w:ascii="Arial" w:hAnsi="Arial" w:cs="Arial"/>
          <w:b w:val="0"/>
          <w:color w:val="auto"/>
          <w:sz w:val="22"/>
          <w:szCs w:val="22"/>
        </w:rPr>
        <w:t xml:space="preserve">people around him were concerned about his attitude, saying he was becoming more volatile. Within records he was described as having good insight into his cocaine use and of having </w:t>
      </w:r>
      <w:r w:rsidR="00FC39F2" w:rsidRPr="00907879">
        <w:rPr>
          <w:rFonts w:ascii="Arial" w:hAnsi="Arial" w:cs="Arial"/>
          <w:b w:val="0"/>
          <w:color w:val="auto"/>
          <w:sz w:val="22"/>
          <w:szCs w:val="22"/>
        </w:rPr>
        <w:t>previously</w:t>
      </w:r>
      <w:r w:rsidR="00B36C8B">
        <w:rPr>
          <w:rFonts w:ascii="Arial" w:hAnsi="Arial" w:cs="Arial"/>
          <w:b w:val="0"/>
          <w:color w:val="auto"/>
          <w:sz w:val="22"/>
          <w:szCs w:val="22"/>
        </w:rPr>
        <w:t xml:space="preserve"> managed a two</w:t>
      </w:r>
      <w:r w:rsidRPr="00907879">
        <w:rPr>
          <w:rFonts w:ascii="Arial" w:hAnsi="Arial" w:cs="Arial"/>
          <w:b w:val="0"/>
          <w:color w:val="auto"/>
          <w:sz w:val="22"/>
          <w:szCs w:val="22"/>
        </w:rPr>
        <w:t xml:space="preserve"> month period of abstinence where his mood improved.</w:t>
      </w:r>
      <w:r w:rsidR="00941741" w:rsidRPr="00907879">
        <w:rPr>
          <w:rFonts w:ascii="Arial" w:hAnsi="Arial" w:cs="Arial"/>
          <w:b w:val="0"/>
          <w:color w:val="auto"/>
          <w:sz w:val="22"/>
          <w:szCs w:val="22"/>
        </w:rPr>
        <w:t xml:space="preserve">  The harmful effects of cocaine and alcohol use were discussed with him.</w:t>
      </w:r>
    </w:p>
    <w:p w14:paraId="3DA68E45" w14:textId="6776543D" w:rsidR="004A7577" w:rsidRPr="00907879" w:rsidRDefault="008044DB" w:rsidP="007E5540">
      <w:pPr>
        <w:pStyle w:val="Heading2"/>
        <w:numPr>
          <w:ilvl w:val="2"/>
          <w:numId w:val="9"/>
        </w:numPr>
        <w:spacing w:line="276" w:lineRule="auto"/>
        <w:jc w:val="both"/>
        <w:rPr>
          <w:rFonts w:ascii="Arial" w:hAnsi="Arial" w:cs="Arial"/>
          <w:b w:val="0"/>
          <w:color w:val="auto"/>
          <w:sz w:val="22"/>
          <w:szCs w:val="22"/>
        </w:rPr>
      </w:pPr>
      <w:r w:rsidRPr="00907879">
        <w:rPr>
          <w:rFonts w:ascii="Arial" w:hAnsi="Arial" w:cs="Arial"/>
          <w:b w:val="0"/>
          <w:color w:val="auto"/>
          <w:sz w:val="22"/>
          <w:szCs w:val="22"/>
        </w:rPr>
        <w:t>Mark</w:t>
      </w:r>
      <w:r w:rsidR="00941741" w:rsidRPr="00907879">
        <w:rPr>
          <w:rFonts w:ascii="Arial" w:hAnsi="Arial" w:cs="Arial"/>
          <w:b w:val="0"/>
          <w:color w:val="auto"/>
          <w:sz w:val="22"/>
          <w:szCs w:val="22"/>
        </w:rPr>
        <w:t xml:space="preserve"> described </w:t>
      </w:r>
      <w:r w:rsidR="00B36C8B">
        <w:rPr>
          <w:rFonts w:ascii="Arial" w:hAnsi="Arial" w:cs="Arial"/>
          <w:b w:val="0"/>
          <w:color w:val="auto"/>
          <w:sz w:val="22"/>
          <w:szCs w:val="22"/>
        </w:rPr>
        <w:t xml:space="preserve">having had </w:t>
      </w:r>
      <w:r w:rsidR="00941741" w:rsidRPr="00907879">
        <w:rPr>
          <w:rFonts w:ascii="Arial" w:hAnsi="Arial" w:cs="Arial"/>
          <w:b w:val="0"/>
          <w:color w:val="auto"/>
          <w:sz w:val="22"/>
          <w:szCs w:val="22"/>
        </w:rPr>
        <w:t>fleeting thoughts of suicide in the past</w:t>
      </w:r>
      <w:r w:rsidR="00B36C8B">
        <w:rPr>
          <w:rFonts w:ascii="Arial" w:hAnsi="Arial" w:cs="Arial"/>
          <w:b w:val="0"/>
          <w:color w:val="auto"/>
          <w:sz w:val="22"/>
          <w:szCs w:val="22"/>
        </w:rPr>
        <w:t>,</w:t>
      </w:r>
      <w:r w:rsidR="00941741" w:rsidRPr="00907879">
        <w:rPr>
          <w:rFonts w:ascii="Arial" w:hAnsi="Arial" w:cs="Arial"/>
          <w:b w:val="0"/>
          <w:color w:val="auto"/>
          <w:sz w:val="22"/>
          <w:szCs w:val="22"/>
        </w:rPr>
        <w:t xml:space="preserve"> but stated he would never act on these thoughts. He denied any current suicid</w:t>
      </w:r>
      <w:r w:rsidR="00913F8C">
        <w:rPr>
          <w:rFonts w:ascii="Arial" w:hAnsi="Arial" w:cs="Arial"/>
          <w:b w:val="0"/>
          <w:color w:val="auto"/>
          <w:sz w:val="22"/>
          <w:szCs w:val="22"/>
        </w:rPr>
        <w:t xml:space="preserve">al ideation, citing his family and </w:t>
      </w:r>
      <w:r w:rsidR="00941741" w:rsidRPr="00907879">
        <w:rPr>
          <w:rFonts w:ascii="Arial" w:hAnsi="Arial" w:cs="Arial"/>
          <w:b w:val="0"/>
          <w:color w:val="auto"/>
          <w:sz w:val="22"/>
          <w:szCs w:val="22"/>
        </w:rPr>
        <w:t>friend</w:t>
      </w:r>
      <w:r w:rsidR="004A7577" w:rsidRPr="00907879">
        <w:rPr>
          <w:rFonts w:ascii="Arial" w:hAnsi="Arial" w:cs="Arial"/>
          <w:b w:val="0"/>
          <w:color w:val="auto"/>
          <w:sz w:val="22"/>
          <w:szCs w:val="22"/>
        </w:rPr>
        <w:t>s as a protective facto</w:t>
      </w:r>
      <w:r w:rsidR="00EF499F" w:rsidRPr="00907879">
        <w:rPr>
          <w:rFonts w:ascii="Arial" w:hAnsi="Arial" w:cs="Arial"/>
          <w:b w:val="0"/>
          <w:color w:val="auto"/>
          <w:sz w:val="22"/>
          <w:szCs w:val="22"/>
        </w:rPr>
        <w:t>r.</w:t>
      </w:r>
    </w:p>
    <w:p w14:paraId="39ACB8BF" w14:textId="0E2D2681" w:rsidR="004A7577" w:rsidRPr="00907879" w:rsidRDefault="004A7577" w:rsidP="007E5540">
      <w:pPr>
        <w:pStyle w:val="Heading2"/>
        <w:numPr>
          <w:ilvl w:val="2"/>
          <w:numId w:val="9"/>
        </w:numPr>
        <w:spacing w:line="276" w:lineRule="auto"/>
        <w:jc w:val="both"/>
        <w:rPr>
          <w:rFonts w:ascii="Arial" w:hAnsi="Arial" w:cs="Arial"/>
          <w:b w:val="0"/>
          <w:color w:val="auto"/>
          <w:sz w:val="22"/>
          <w:szCs w:val="22"/>
        </w:rPr>
      </w:pPr>
      <w:r w:rsidRPr="00907879">
        <w:rPr>
          <w:rFonts w:ascii="Arial" w:hAnsi="Arial" w:cs="Arial"/>
          <w:b w:val="0"/>
          <w:color w:val="auto"/>
          <w:sz w:val="22"/>
          <w:szCs w:val="22"/>
        </w:rPr>
        <w:t xml:space="preserve">A summary of the assessment noted that </w:t>
      </w:r>
      <w:r w:rsidR="008044DB" w:rsidRPr="00907879">
        <w:rPr>
          <w:rFonts w:ascii="Arial" w:hAnsi="Arial" w:cs="Arial"/>
          <w:b w:val="0"/>
          <w:color w:val="auto"/>
          <w:sz w:val="22"/>
          <w:szCs w:val="22"/>
        </w:rPr>
        <w:t>Mark</w:t>
      </w:r>
      <w:r w:rsidRPr="00907879">
        <w:rPr>
          <w:rFonts w:ascii="Arial" w:hAnsi="Arial" w:cs="Arial"/>
          <w:b w:val="0"/>
          <w:color w:val="auto"/>
          <w:sz w:val="22"/>
          <w:szCs w:val="22"/>
        </w:rPr>
        <w:t xml:space="preserve"> acknowledged </w:t>
      </w:r>
      <w:r w:rsidR="00913F8C">
        <w:rPr>
          <w:rFonts w:ascii="Arial" w:hAnsi="Arial" w:cs="Arial"/>
          <w:b w:val="0"/>
          <w:color w:val="auto"/>
          <w:sz w:val="22"/>
          <w:szCs w:val="22"/>
        </w:rPr>
        <w:t>his cocaine use to be</w:t>
      </w:r>
      <w:r w:rsidRPr="00907879">
        <w:rPr>
          <w:rFonts w:ascii="Arial" w:hAnsi="Arial" w:cs="Arial"/>
          <w:b w:val="0"/>
          <w:color w:val="auto"/>
          <w:sz w:val="22"/>
          <w:szCs w:val="22"/>
        </w:rPr>
        <w:t xml:space="preserve"> problematic</w:t>
      </w:r>
      <w:r w:rsidR="00B36C8B">
        <w:rPr>
          <w:rFonts w:ascii="Arial" w:hAnsi="Arial" w:cs="Arial"/>
          <w:b w:val="0"/>
          <w:color w:val="auto"/>
          <w:sz w:val="22"/>
          <w:szCs w:val="22"/>
        </w:rPr>
        <w:t>,</w:t>
      </w:r>
      <w:r w:rsidRPr="00907879">
        <w:rPr>
          <w:rFonts w:ascii="Arial" w:hAnsi="Arial" w:cs="Arial"/>
          <w:b w:val="0"/>
          <w:color w:val="auto"/>
          <w:sz w:val="22"/>
          <w:szCs w:val="22"/>
        </w:rPr>
        <w:t xml:space="preserve"> stating </w:t>
      </w:r>
      <w:r w:rsidR="00B36C8B">
        <w:rPr>
          <w:rFonts w:ascii="Arial" w:hAnsi="Arial" w:cs="Arial"/>
          <w:b w:val="0"/>
          <w:color w:val="auto"/>
          <w:sz w:val="22"/>
          <w:szCs w:val="22"/>
        </w:rPr>
        <w:t xml:space="preserve">that </w:t>
      </w:r>
      <w:r w:rsidRPr="00907879">
        <w:rPr>
          <w:rFonts w:ascii="Arial" w:hAnsi="Arial" w:cs="Arial"/>
          <w:b w:val="0"/>
          <w:color w:val="auto"/>
          <w:sz w:val="22"/>
          <w:szCs w:val="22"/>
        </w:rPr>
        <w:t xml:space="preserve">‘it has been a massive issue for so long’. He </w:t>
      </w:r>
      <w:r w:rsidR="00B646C7">
        <w:rPr>
          <w:rFonts w:ascii="Arial" w:hAnsi="Arial" w:cs="Arial"/>
          <w:b w:val="0"/>
          <w:color w:val="auto"/>
          <w:sz w:val="22"/>
          <w:szCs w:val="22"/>
        </w:rPr>
        <w:t xml:space="preserve">stated he </w:t>
      </w:r>
      <w:r w:rsidRPr="00907879">
        <w:rPr>
          <w:rFonts w:ascii="Arial" w:hAnsi="Arial" w:cs="Arial"/>
          <w:b w:val="0"/>
          <w:color w:val="auto"/>
          <w:sz w:val="22"/>
          <w:szCs w:val="22"/>
        </w:rPr>
        <w:t xml:space="preserve">wanted to be able to get up in the morning and be happy. He </w:t>
      </w:r>
      <w:r w:rsidR="00B646C7">
        <w:rPr>
          <w:rFonts w:ascii="Arial" w:hAnsi="Arial" w:cs="Arial"/>
          <w:b w:val="0"/>
          <w:color w:val="auto"/>
          <w:sz w:val="22"/>
          <w:szCs w:val="22"/>
        </w:rPr>
        <w:t>saw</w:t>
      </w:r>
      <w:r w:rsidRPr="00907879">
        <w:rPr>
          <w:rFonts w:ascii="Arial" w:hAnsi="Arial" w:cs="Arial"/>
          <w:b w:val="0"/>
          <w:color w:val="auto"/>
          <w:sz w:val="22"/>
          <w:szCs w:val="22"/>
        </w:rPr>
        <w:t xml:space="preserve"> his alcohol use </w:t>
      </w:r>
      <w:r w:rsidR="00B646C7">
        <w:rPr>
          <w:rFonts w:ascii="Arial" w:hAnsi="Arial" w:cs="Arial"/>
          <w:b w:val="0"/>
          <w:color w:val="auto"/>
          <w:sz w:val="22"/>
          <w:szCs w:val="22"/>
        </w:rPr>
        <w:t>as</w:t>
      </w:r>
      <w:r w:rsidRPr="00907879">
        <w:rPr>
          <w:rFonts w:ascii="Arial" w:hAnsi="Arial" w:cs="Arial"/>
          <w:b w:val="0"/>
          <w:color w:val="auto"/>
          <w:sz w:val="22"/>
          <w:szCs w:val="22"/>
        </w:rPr>
        <w:t xml:space="preserve"> only a problem when he was under the influence of cocaine. </w:t>
      </w:r>
      <w:r w:rsidR="00E63C81">
        <w:rPr>
          <w:rFonts w:ascii="Arial" w:hAnsi="Arial" w:cs="Arial"/>
          <w:b w:val="0"/>
          <w:color w:val="auto"/>
          <w:sz w:val="22"/>
          <w:szCs w:val="22"/>
        </w:rPr>
        <w:t>Mark</w:t>
      </w:r>
      <w:r w:rsidRPr="00907879">
        <w:rPr>
          <w:rFonts w:ascii="Arial" w:hAnsi="Arial" w:cs="Arial"/>
          <w:b w:val="0"/>
          <w:color w:val="auto"/>
          <w:sz w:val="22"/>
          <w:szCs w:val="22"/>
        </w:rPr>
        <w:t xml:space="preserve"> was also aware of the positive and negative effects financially, socially and emotionally.  He was signposted to Lifeline for support from</w:t>
      </w:r>
      <w:r w:rsidR="00B36C8B">
        <w:rPr>
          <w:rFonts w:ascii="Arial" w:hAnsi="Arial" w:cs="Arial"/>
          <w:b w:val="0"/>
          <w:color w:val="auto"/>
          <w:sz w:val="22"/>
          <w:szCs w:val="22"/>
        </w:rPr>
        <w:t xml:space="preserve"> the ‘Stimulant Clinic’  who wou</w:t>
      </w:r>
      <w:r w:rsidRPr="00907879">
        <w:rPr>
          <w:rFonts w:ascii="Arial" w:hAnsi="Arial" w:cs="Arial"/>
          <w:b w:val="0"/>
          <w:color w:val="auto"/>
          <w:sz w:val="22"/>
          <w:szCs w:val="22"/>
        </w:rPr>
        <w:t>l</w:t>
      </w:r>
      <w:r w:rsidR="00B36C8B">
        <w:rPr>
          <w:rFonts w:ascii="Arial" w:hAnsi="Arial" w:cs="Arial"/>
          <w:b w:val="0"/>
          <w:color w:val="auto"/>
          <w:sz w:val="22"/>
          <w:szCs w:val="22"/>
        </w:rPr>
        <w:t>d</w:t>
      </w:r>
      <w:r w:rsidRPr="00907879">
        <w:rPr>
          <w:rFonts w:ascii="Arial" w:hAnsi="Arial" w:cs="Arial"/>
          <w:b w:val="0"/>
          <w:color w:val="auto"/>
          <w:sz w:val="22"/>
          <w:szCs w:val="22"/>
        </w:rPr>
        <w:t xml:space="preserve"> address alcohol use, </w:t>
      </w:r>
      <w:r w:rsidR="00B36C8B">
        <w:rPr>
          <w:rFonts w:ascii="Arial" w:hAnsi="Arial" w:cs="Arial"/>
          <w:b w:val="0"/>
          <w:color w:val="auto"/>
          <w:sz w:val="22"/>
          <w:szCs w:val="22"/>
        </w:rPr>
        <w:t xml:space="preserve">and </w:t>
      </w:r>
      <w:r w:rsidRPr="00907879">
        <w:rPr>
          <w:rFonts w:ascii="Arial" w:hAnsi="Arial" w:cs="Arial"/>
          <w:b w:val="0"/>
          <w:color w:val="auto"/>
          <w:sz w:val="22"/>
          <w:szCs w:val="22"/>
        </w:rPr>
        <w:t>discuss and offer Blood Borne Virus screening and vaccinations if necessary.  A formal risk assessment was underta</w:t>
      </w:r>
      <w:r w:rsidR="008C36C6">
        <w:rPr>
          <w:rFonts w:ascii="Arial" w:hAnsi="Arial" w:cs="Arial"/>
          <w:b w:val="0"/>
          <w:color w:val="auto"/>
          <w:sz w:val="22"/>
          <w:szCs w:val="22"/>
        </w:rPr>
        <w:t>ken and no concerns were raised regarding any risk to others.</w:t>
      </w:r>
    </w:p>
    <w:p w14:paraId="30A77573" w14:textId="77C5A9D2" w:rsidR="006B2DC0" w:rsidRDefault="004A7577" w:rsidP="006B2DC0">
      <w:pPr>
        <w:pStyle w:val="Heading2"/>
        <w:numPr>
          <w:ilvl w:val="2"/>
          <w:numId w:val="9"/>
        </w:numPr>
        <w:spacing w:line="276" w:lineRule="auto"/>
        <w:jc w:val="both"/>
        <w:rPr>
          <w:rFonts w:ascii="Arial" w:hAnsi="Arial" w:cs="Arial"/>
          <w:b w:val="0"/>
          <w:color w:val="auto"/>
          <w:sz w:val="22"/>
          <w:szCs w:val="22"/>
        </w:rPr>
      </w:pPr>
      <w:r w:rsidRPr="00907879">
        <w:rPr>
          <w:rFonts w:ascii="Arial" w:hAnsi="Arial" w:cs="Arial"/>
          <w:b w:val="0"/>
          <w:color w:val="auto"/>
          <w:sz w:val="22"/>
          <w:szCs w:val="22"/>
        </w:rPr>
        <w:t xml:space="preserve">Following the above appointment </w:t>
      </w:r>
      <w:r w:rsidR="008044DB" w:rsidRPr="00907879">
        <w:rPr>
          <w:rFonts w:ascii="Arial" w:hAnsi="Arial" w:cs="Arial"/>
          <w:b w:val="0"/>
          <w:color w:val="auto"/>
          <w:sz w:val="22"/>
          <w:szCs w:val="22"/>
        </w:rPr>
        <w:t>Mark</w:t>
      </w:r>
      <w:r w:rsidRPr="00907879">
        <w:rPr>
          <w:rFonts w:ascii="Arial" w:hAnsi="Arial" w:cs="Arial"/>
          <w:b w:val="0"/>
          <w:color w:val="auto"/>
          <w:sz w:val="22"/>
          <w:szCs w:val="22"/>
        </w:rPr>
        <w:t xml:space="preserve">’s GP was </w:t>
      </w:r>
      <w:r w:rsidR="008C36C6">
        <w:rPr>
          <w:rFonts w:ascii="Arial" w:hAnsi="Arial" w:cs="Arial"/>
          <w:b w:val="0"/>
          <w:color w:val="auto"/>
          <w:sz w:val="22"/>
          <w:szCs w:val="22"/>
        </w:rPr>
        <w:t xml:space="preserve">sent a letter </w:t>
      </w:r>
      <w:r w:rsidRPr="00907879">
        <w:rPr>
          <w:rFonts w:ascii="Arial" w:hAnsi="Arial" w:cs="Arial"/>
          <w:b w:val="0"/>
          <w:color w:val="auto"/>
          <w:sz w:val="22"/>
          <w:szCs w:val="22"/>
        </w:rPr>
        <w:t>outlining the assessment and its outcome</w:t>
      </w:r>
      <w:r w:rsidR="008C36C6">
        <w:rPr>
          <w:rFonts w:ascii="Arial" w:hAnsi="Arial" w:cs="Arial"/>
          <w:b w:val="0"/>
          <w:color w:val="auto"/>
          <w:sz w:val="22"/>
          <w:szCs w:val="22"/>
        </w:rPr>
        <w:t>,</w:t>
      </w:r>
      <w:r w:rsidRPr="00907879">
        <w:rPr>
          <w:rFonts w:ascii="Arial" w:hAnsi="Arial" w:cs="Arial"/>
          <w:b w:val="0"/>
          <w:color w:val="auto"/>
          <w:sz w:val="22"/>
          <w:szCs w:val="22"/>
        </w:rPr>
        <w:t xml:space="preserve"> and </w:t>
      </w:r>
      <w:r w:rsidR="008044DB" w:rsidRPr="00907879">
        <w:rPr>
          <w:rFonts w:ascii="Arial" w:hAnsi="Arial" w:cs="Arial"/>
          <w:b w:val="0"/>
          <w:color w:val="auto"/>
          <w:sz w:val="22"/>
          <w:szCs w:val="22"/>
        </w:rPr>
        <w:t>Mark</w:t>
      </w:r>
      <w:r w:rsidRPr="00907879">
        <w:rPr>
          <w:rFonts w:ascii="Arial" w:hAnsi="Arial" w:cs="Arial"/>
          <w:b w:val="0"/>
          <w:color w:val="auto"/>
          <w:sz w:val="22"/>
          <w:szCs w:val="22"/>
        </w:rPr>
        <w:t xml:space="preserve"> was discharged from Plummer Court in July 2009.  There is no evidence that he followed up the appointment with Lifeline.</w:t>
      </w:r>
      <w:r w:rsidR="00EF499F" w:rsidRPr="00907879">
        <w:rPr>
          <w:rFonts w:ascii="Arial" w:hAnsi="Arial" w:cs="Arial"/>
          <w:b w:val="0"/>
          <w:color w:val="auto"/>
          <w:sz w:val="22"/>
          <w:szCs w:val="22"/>
        </w:rPr>
        <w:t xml:space="preserve"> </w:t>
      </w:r>
    </w:p>
    <w:p w14:paraId="44EA1EEB" w14:textId="77777777" w:rsidR="00BC6722" w:rsidRDefault="005E1F12" w:rsidP="00BC6722">
      <w:pPr>
        <w:pStyle w:val="Heading2"/>
        <w:numPr>
          <w:ilvl w:val="2"/>
          <w:numId w:val="9"/>
        </w:numPr>
        <w:spacing w:line="276" w:lineRule="auto"/>
        <w:jc w:val="both"/>
        <w:rPr>
          <w:rFonts w:ascii="Arial" w:hAnsi="Arial" w:cs="Arial"/>
          <w:b w:val="0"/>
          <w:color w:val="auto"/>
          <w:sz w:val="22"/>
          <w:szCs w:val="22"/>
        </w:rPr>
      </w:pPr>
      <w:r>
        <w:rPr>
          <w:rFonts w:ascii="Arial" w:hAnsi="Arial" w:cs="Arial"/>
          <w:b w:val="0"/>
          <w:color w:val="auto"/>
          <w:sz w:val="22"/>
          <w:szCs w:val="22"/>
        </w:rPr>
        <w:t xml:space="preserve">In </w:t>
      </w:r>
      <w:r w:rsidR="006B2DC0">
        <w:rPr>
          <w:rFonts w:ascii="Arial" w:hAnsi="Arial" w:cs="Arial"/>
          <w:b w:val="0"/>
          <w:color w:val="auto"/>
          <w:sz w:val="22"/>
          <w:szCs w:val="22"/>
        </w:rPr>
        <w:t>August 2009,</w:t>
      </w:r>
      <w:r w:rsidR="00B96728">
        <w:rPr>
          <w:rFonts w:ascii="Arial" w:hAnsi="Arial" w:cs="Arial"/>
          <w:b w:val="0"/>
          <w:color w:val="auto"/>
          <w:sz w:val="22"/>
          <w:szCs w:val="22"/>
        </w:rPr>
        <w:t xml:space="preserve"> </w:t>
      </w:r>
      <w:r>
        <w:rPr>
          <w:rFonts w:ascii="Arial" w:hAnsi="Arial" w:cs="Arial"/>
          <w:b w:val="0"/>
          <w:color w:val="auto"/>
          <w:sz w:val="22"/>
          <w:szCs w:val="22"/>
        </w:rPr>
        <w:t>having maintained contact with the Probation Service</w:t>
      </w:r>
      <w:r w:rsidR="008C36C6">
        <w:rPr>
          <w:rFonts w:ascii="Arial" w:hAnsi="Arial" w:cs="Arial"/>
          <w:b w:val="0"/>
          <w:color w:val="auto"/>
          <w:sz w:val="22"/>
          <w:szCs w:val="22"/>
        </w:rPr>
        <w:t xml:space="preserve"> since the start of his Order</w:t>
      </w:r>
      <w:r>
        <w:rPr>
          <w:rFonts w:ascii="Arial" w:hAnsi="Arial" w:cs="Arial"/>
          <w:b w:val="0"/>
          <w:color w:val="auto"/>
          <w:sz w:val="22"/>
          <w:szCs w:val="22"/>
        </w:rPr>
        <w:t xml:space="preserve">, and undertaken pre-group work to prepare him for the Community Domestic Violence Programme, </w:t>
      </w:r>
      <w:r w:rsidR="00B96728">
        <w:rPr>
          <w:rFonts w:ascii="Arial" w:hAnsi="Arial" w:cs="Arial"/>
          <w:b w:val="0"/>
          <w:color w:val="auto"/>
          <w:sz w:val="22"/>
          <w:szCs w:val="22"/>
        </w:rPr>
        <w:t xml:space="preserve">Mark reported that he would be temporarily </w:t>
      </w:r>
      <w:r w:rsidR="008C36C6">
        <w:rPr>
          <w:rFonts w:ascii="Arial" w:hAnsi="Arial" w:cs="Arial"/>
          <w:b w:val="0"/>
          <w:color w:val="auto"/>
          <w:sz w:val="22"/>
          <w:szCs w:val="22"/>
        </w:rPr>
        <w:t>moving to Glasgow for work, but that he did not know where he would be staying</w:t>
      </w:r>
      <w:r w:rsidR="00B96728">
        <w:rPr>
          <w:rFonts w:ascii="Arial" w:hAnsi="Arial" w:cs="Arial"/>
          <w:b w:val="0"/>
          <w:color w:val="auto"/>
          <w:sz w:val="22"/>
          <w:szCs w:val="22"/>
        </w:rPr>
        <w:t xml:space="preserve">.  Arrangements were made for him to report to Glasgow Social Work Office, and he was </w:t>
      </w:r>
      <w:r>
        <w:rPr>
          <w:rFonts w:ascii="Arial" w:hAnsi="Arial" w:cs="Arial"/>
          <w:b w:val="0"/>
          <w:color w:val="auto"/>
          <w:sz w:val="22"/>
          <w:szCs w:val="22"/>
        </w:rPr>
        <w:t xml:space="preserve">at this stage </w:t>
      </w:r>
      <w:r w:rsidR="00B96728">
        <w:rPr>
          <w:rFonts w:ascii="Arial" w:hAnsi="Arial" w:cs="Arial"/>
          <w:b w:val="0"/>
          <w:color w:val="auto"/>
          <w:sz w:val="22"/>
          <w:szCs w:val="22"/>
        </w:rPr>
        <w:t>withdrawn from</w:t>
      </w:r>
      <w:r>
        <w:rPr>
          <w:rFonts w:ascii="Arial" w:hAnsi="Arial" w:cs="Arial"/>
          <w:b w:val="0"/>
          <w:color w:val="auto"/>
          <w:sz w:val="22"/>
          <w:szCs w:val="22"/>
        </w:rPr>
        <w:t xml:space="preserve"> the September</w:t>
      </w:r>
      <w:r w:rsidR="00B96728">
        <w:rPr>
          <w:rFonts w:ascii="Arial" w:hAnsi="Arial" w:cs="Arial"/>
          <w:b w:val="0"/>
          <w:color w:val="auto"/>
          <w:sz w:val="22"/>
          <w:szCs w:val="22"/>
        </w:rPr>
        <w:t xml:space="preserve"> CDVP </w:t>
      </w:r>
      <w:r>
        <w:rPr>
          <w:rFonts w:ascii="Arial" w:hAnsi="Arial" w:cs="Arial"/>
          <w:b w:val="0"/>
          <w:color w:val="auto"/>
          <w:sz w:val="22"/>
          <w:szCs w:val="22"/>
        </w:rPr>
        <w:t xml:space="preserve">group, </w:t>
      </w:r>
      <w:r w:rsidR="00B96728">
        <w:rPr>
          <w:rFonts w:ascii="Arial" w:hAnsi="Arial" w:cs="Arial"/>
          <w:b w:val="0"/>
          <w:color w:val="auto"/>
          <w:sz w:val="22"/>
          <w:szCs w:val="22"/>
        </w:rPr>
        <w:t>with a view to him being re-referre</w:t>
      </w:r>
      <w:r w:rsidR="00BC6722">
        <w:rPr>
          <w:rFonts w:ascii="Arial" w:hAnsi="Arial" w:cs="Arial"/>
          <w:b w:val="0"/>
          <w:color w:val="auto"/>
          <w:sz w:val="22"/>
          <w:szCs w:val="22"/>
        </w:rPr>
        <w:t>d when he returned to Newcastle.</w:t>
      </w:r>
    </w:p>
    <w:p w14:paraId="741CC362" w14:textId="77777777" w:rsidR="00BC6722" w:rsidRDefault="00BC6722" w:rsidP="00BC6722"/>
    <w:p w14:paraId="66E2DF75" w14:textId="0A99AC56" w:rsidR="00BC6722" w:rsidRDefault="001D0120" w:rsidP="00BC6722">
      <w:pPr>
        <w:rPr>
          <w:rFonts w:ascii="Arial" w:hAnsi="Arial" w:cs="Arial"/>
          <w:sz w:val="22"/>
          <w:szCs w:val="22"/>
          <w:u w:val="single"/>
        </w:rPr>
      </w:pPr>
      <w:r>
        <w:rPr>
          <w:rFonts w:ascii="Arial" w:hAnsi="Arial" w:cs="Arial"/>
          <w:sz w:val="22"/>
          <w:szCs w:val="22"/>
          <w:u w:val="single"/>
        </w:rPr>
        <w:t>Ms K</w:t>
      </w:r>
    </w:p>
    <w:p w14:paraId="21597CC9" w14:textId="77777777" w:rsidR="00BC6722" w:rsidRDefault="00BC6722" w:rsidP="00BC6722">
      <w:pPr>
        <w:rPr>
          <w:rFonts w:ascii="Arial" w:hAnsi="Arial" w:cs="Arial"/>
          <w:sz w:val="22"/>
          <w:szCs w:val="22"/>
          <w:u w:val="single"/>
        </w:rPr>
      </w:pPr>
    </w:p>
    <w:p w14:paraId="15238936" w14:textId="77777777" w:rsidR="00BC6722" w:rsidRPr="00BC6722" w:rsidRDefault="0022187F" w:rsidP="00BC6722">
      <w:pPr>
        <w:pStyle w:val="ListParagraph"/>
        <w:numPr>
          <w:ilvl w:val="2"/>
          <w:numId w:val="9"/>
        </w:numPr>
        <w:spacing w:line="276" w:lineRule="auto"/>
        <w:jc w:val="both"/>
        <w:rPr>
          <w:rFonts w:ascii="Arial" w:hAnsi="Arial" w:cs="Arial"/>
          <w:sz w:val="22"/>
          <w:szCs w:val="22"/>
          <w:u w:val="single"/>
        </w:rPr>
      </w:pPr>
      <w:r w:rsidRPr="00BC6722">
        <w:rPr>
          <w:rFonts w:ascii="Arial" w:hAnsi="Arial" w:cs="Arial"/>
          <w:sz w:val="22"/>
          <w:szCs w:val="22"/>
        </w:rPr>
        <w:t>Prior to the period of the review</w:t>
      </w:r>
      <w:r w:rsidR="00D83783" w:rsidRPr="00BC6722">
        <w:rPr>
          <w:rFonts w:ascii="Arial" w:hAnsi="Arial" w:cs="Arial"/>
          <w:sz w:val="22"/>
          <w:szCs w:val="22"/>
        </w:rPr>
        <w:t xml:space="preserve"> Ms K </w:t>
      </w:r>
      <w:r w:rsidR="005C1D6C" w:rsidRPr="00BC6722">
        <w:rPr>
          <w:rFonts w:ascii="Arial" w:hAnsi="Arial" w:cs="Arial"/>
          <w:sz w:val="22"/>
          <w:szCs w:val="22"/>
        </w:rPr>
        <w:t xml:space="preserve">appears to have had limited relevant contact with agencies, and was not at this time in a relationship with </w:t>
      </w:r>
      <w:r w:rsidR="008044DB" w:rsidRPr="00BC6722">
        <w:rPr>
          <w:rFonts w:ascii="Arial" w:hAnsi="Arial" w:cs="Arial"/>
          <w:sz w:val="22"/>
          <w:szCs w:val="22"/>
        </w:rPr>
        <w:t>Mark</w:t>
      </w:r>
      <w:r w:rsidR="00BC6722" w:rsidRPr="00BC6722">
        <w:rPr>
          <w:rFonts w:ascii="Arial" w:hAnsi="Arial" w:cs="Arial"/>
          <w:b/>
          <w:sz w:val="22"/>
          <w:szCs w:val="22"/>
        </w:rPr>
        <w:t xml:space="preserve">.  </w:t>
      </w:r>
      <w:r w:rsidRPr="00BC6722">
        <w:rPr>
          <w:rFonts w:ascii="Arial" w:hAnsi="Arial" w:cs="Arial"/>
          <w:sz w:val="22"/>
          <w:szCs w:val="22"/>
        </w:rPr>
        <w:t xml:space="preserve">However the limited information that has been provided suggests </w:t>
      </w:r>
      <w:r w:rsidR="005E1F12" w:rsidRPr="00BC6722">
        <w:rPr>
          <w:rFonts w:ascii="Arial" w:hAnsi="Arial" w:cs="Arial"/>
          <w:sz w:val="22"/>
          <w:szCs w:val="22"/>
        </w:rPr>
        <w:t xml:space="preserve">problems </w:t>
      </w:r>
      <w:r w:rsidRPr="00BC6722">
        <w:rPr>
          <w:rFonts w:ascii="Arial" w:hAnsi="Arial" w:cs="Arial"/>
          <w:sz w:val="22"/>
          <w:szCs w:val="22"/>
        </w:rPr>
        <w:t>in relation to alcohol use</w:t>
      </w:r>
      <w:r w:rsidR="005E1F12" w:rsidRPr="00BC6722">
        <w:rPr>
          <w:rFonts w:ascii="Arial" w:hAnsi="Arial" w:cs="Arial"/>
          <w:sz w:val="22"/>
          <w:szCs w:val="22"/>
        </w:rPr>
        <w:t xml:space="preserve"> and depression</w:t>
      </w:r>
      <w:r w:rsidR="0089738A" w:rsidRPr="00BC6722">
        <w:rPr>
          <w:rFonts w:ascii="Arial" w:hAnsi="Arial" w:cs="Arial"/>
          <w:sz w:val="22"/>
          <w:szCs w:val="22"/>
        </w:rPr>
        <w:t>,</w:t>
      </w:r>
      <w:r w:rsidR="005E1F12" w:rsidRPr="00BC6722">
        <w:rPr>
          <w:rFonts w:ascii="Arial" w:hAnsi="Arial" w:cs="Arial"/>
          <w:sz w:val="22"/>
          <w:szCs w:val="22"/>
        </w:rPr>
        <w:t xml:space="preserve"> as well as difficulties in her marriage to</w:t>
      </w:r>
      <w:r w:rsidRPr="00BC6722">
        <w:rPr>
          <w:rFonts w:ascii="Arial" w:hAnsi="Arial" w:cs="Arial"/>
          <w:sz w:val="22"/>
          <w:szCs w:val="22"/>
        </w:rPr>
        <w:t xml:space="preserve"> Mr C.  </w:t>
      </w:r>
    </w:p>
    <w:p w14:paraId="158C2638" w14:textId="77777777" w:rsidR="00BC6722" w:rsidRPr="00BC6722" w:rsidRDefault="00BC6722" w:rsidP="00BC6722">
      <w:pPr>
        <w:spacing w:line="276" w:lineRule="auto"/>
        <w:jc w:val="both"/>
        <w:rPr>
          <w:rFonts w:ascii="Arial" w:hAnsi="Arial" w:cs="Arial"/>
          <w:sz w:val="22"/>
          <w:szCs w:val="22"/>
          <w:u w:val="single"/>
        </w:rPr>
      </w:pPr>
    </w:p>
    <w:p w14:paraId="79391AE6" w14:textId="3F4461D7" w:rsidR="0018443C" w:rsidRPr="0018443C" w:rsidRDefault="0089738A" w:rsidP="0018443C">
      <w:pPr>
        <w:pStyle w:val="ListParagraph"/>
        <w:numPr>
          <w:ilvl w:val="2"/>
          <w:numId w:val="9"/>
        </w:numPr>
        <w:spacing w:line="276" w:lineRule="auto"/>
        <w:jc w:val="both"/>
        <w:rPr>
          <w:rFonts w:ascii="Arial" w:hAnsi="Arial" w:cs="Arial"/>
          <w:sz w:val="22"/>
          <w:szCs w:val="22"/>
          <w:u w:val="single"/>
        </w:rPr>
      </w:pPr>
      <w:r w:rsidRPr="00BC6722">
        <w:rPr>
          <w:rFonts w:ascii="Arial" w:hAnsi="Arial" w:cs="Arial"/>
          <w:sz w:val="22"/>
          <w:szCs w:val="22"/>
        </w:rPr>
        <w:t>Ms</w:t>
      </w:r>
      <w:r w:rsidR="0022187F" w:rsidRPr="00BC6722">
        <w:rPr>
          <w:rFonts w:ascii="Arial" w:hAnsi="Arial" w:cs="Arial"/>
          <w:sz w:val="22"/>
          <w:szCs w:val="22"/>
        </w:rPr>
        <w:t xml:space="preserve"> K gave birth to </w:t>
      </w:r>
      <w:r w:rsidRPr="00BC6722">
        <w:rPr>
          <w:rFonts w:ascii="Arial" w:hAnsi="Arial" w:cs="Arial"/>
          <w:sz w:val="22"/>
          <w:szCs w:val="22"/>
        </w:rPr>
        <w:t xml:space="preserve">her and Mr C’s daughter in November 2000, </w:t>
      </w:r>
      <w:r w:rsidR="00BC6722">
        <w:rPr>
          <w:rFonts w:ascii="Arial" w:hAnsi="Arial" w:cs="Arial"/>
          <w:sz w:val="22"/>
          <w:szCs w:val="22"/>
        </w:rPr>
        <w:t xml:space="preserve">and </w:t>
      </w:r>
      <w:r w:rsidR="005C1D6C" w:rsidRPr="00BC6722">
        <w:rPr>
          <w:rFonts w:ascii="Arial" w:hAnsi="Arial" w:cs="Arial"/>
          <w:sz w:val="22"/>
          <w:szCs w:val="22"/>
        </w:rPr>
        <w:t xml:space="preserve">there is </w:t>
      </w:r>
      <w:r w:rsidR="00BC6722">
        <w:rPr>
          <w:rFonts w:ascii="Arial" w:hAnsi="Arial" w:cs="Arial"/>
          <w:sz w:val="22"/>
          <w:szCs w:val="22"/>
        </w:rPr>
        <w:t xml:space="preserve">then </w:t>
      </w:r>
      <w:r w:rsidR="005C1D6C" w:rsidRPr="00BC6722">
        <w:rPr>
          <w:rFonts w:ascii="Arial" w:hAnsi="Arial" w:cs="Arial"/>
          <w:sz w:val="22"/>
          <w:szCs w:val="22"/>
        </w:rPr>
        <w:t xml:space="preserve">no relevant </w:t>
      </w:r>
      <w:r w:rsidR="00BC6722">
        <w:rPr>
          <w:rFonts w:ascii="Arial" w:hAnsi="Arial" w:cs="Arial"/>
          <w:sz w:val="22"/>
          <w:szCs w:val="22"/>
        </w:rPr>
        <w:t xml:space="preserve">agency contact until 2007, when there was </w:t>
      </w:r>
      <w:r w:rsidRPr="00BC6722">
        <w:rPr>
          <w:rFonts w:ascii="Arial" w:hAnsi="Arial"/>
          <w:sz w:val="22"/>
          <w:szCs w:val="22"/>
        </w:rPr>
        <w:t xml:space="preserve">a </w:t>
      </w:r>
      <w:r w:rsidR="00BC6722">
        <w:rPr>
          <w:rFonts w:ascii="Arial" w:hAnsi="Arial"/>
          <w:sz w:val="22"/>
          <w:szCs w:val="22"/>
        </w:rPr>
        <w:t>‘</w:t>
      </w:r>
      <w:r w:rsidRPr="00BC6722">
        <w:rPr>
          <w:rFonts w:ascii="Arial" w:hAnsi="Arial"/>
          <w:sz w:val="22"/>
          <w:szCs w:val="22"/>
        </w:rPr>
        <w:t>contact only</w:t>
      </w:r>
      <w:r w:rsidR="00BC6722">
        <w:rPr>
          <w:rFonts w:ascii="Arial" w:hAnsi="Arial"/>
          <w:sz w:val="22"/>
          <w:szCs w:val="22"/>
        </w:rPr>
        <w:t>’</w:t>
      </w:r>
      <w:r w:rsidR="005E1F12" w:rsidRPr="00BC6722">
        <w:rPr>
          <w:rFonts w:ascii="Arial" w:hAnsi="Arial"/>
          <w:sz w:val="22"/>
          <w:szCs w:val="22"/>
        </w:rPr>
        <w:t xml:space="preserve"> record</w:t>
      </w:r>
      <w:r w:rsidRPr="00BC6722">
        <w:rPr>
          <w:rFonts w:ascii="Arial" w:hAnsi="Arial"/>
          <w:sz w:val="22"/>
          <w:szCs w:val="22"/>
        </w:rPr>
        <w:t xml:space="preserve"> with Northumberland Children’s Services on 07/12/07</w:t>
      </w:r>
      <w:r w:rsidR="00BC6722">
        <w:rPr>
          <w:rFonts w:ascii="Arial" w:hAnsi="Arial"/>
          <w:sz w:val="22"/>
          <w:szCs w:val="22"/>
        </w:rPr>
        <w:t>.  This</w:t>
      </w:r>
      <w:r w:rsidRPr="00BC6722">
        <w:rPr>
          <w:rFonts w:ascii="Arial" w:hAnsi="Arial"/>
          <w:sz w:val="22"/>
          <w:szCs w:val="22"/>
        </w:rPr>
        <w:t xml:space="preserve"> </w:t>
      </w:r>
      <w:r w:rsidR="0018443C">
        <w:rPr>
          <w:rFonts w:ascii="Arial" w:hAnsi="Arial"/>
          <w:sz w:val="22"/>
          <w:szCs w:val="22"/>
        </w:rPr>
        <w:t xml:space="preserve">related </w:t>
      </w:r>
      <w:r w:rsidR="0003176D">
        <w:rPr>
          <w:rFonts w:ascii="Arial" w:hAnsi="Arial"/>
          <w:sz w:val="22"/>
          <w:szCs w:val="22"/>
        </w:rPr>
        <w:t xml:space="preserve">to </w:t>
      </w:r>
      <w:r w:rsidR="0003176D" w:rsidRPr="00BC6722">
        <w:rPr>
          <w:rFonts w:ascii="Arial" w:hAnsi="Arial"/>
          <w:sz w:val="22"/>
          <w:szCs w:val="22"/>
        </w:rPr>
        <w:t>a</w:t>
      </w:r>
      <w:r w:rsidRPr="00BC6722">
        <w:rPr>
          <w:rFonts w:ascii="Arial" w:hAnsi="Arial"/>
          <w:sz w:val="22"/>
          <w:szCs w:val="22"/>
        </w:rPr>
        <w:t xml:space="preserve"> referral which stated that Ms K had been screaming at her home address</w:t>
      </w:r>
      <w:r w:rsidR="0018443C">
        <w:rPr>
          <w:rFonts w:ascii="Arial" w:hAnsi="Arial"/>
          <w:sz w:val="22"/>
          <w:szCs w:val="22"/>
        </w:rPr>
        <w:t>,</w:t>
      </w:r>
      <w:r w:rsidRPr="00BC6722">
        <w:rPr>
          <w:rFonts w:ascii="Arial" w:hAnsi="Arial"/>
          <w:sz w:val="22"/>
          <w:szCs w:val="22"/>
        </w:rPr>
        <w:t xml:space="preserve"> whilst her daughter Donna had been at school, and that she had attended hospital due to concerns about suffering from possible depression. This was dealt with as a contact only with grandparents, as Mr C was caring</w:t>
      </w:r>
      <w:r w:rsidR="0018443C">
        <w:rPr>
          <w:rFonts w:ascii="Arial" w:hAnsi="Arial"/>
          <w:sz w:val="22"/>
          <w:szCs w:val="22"/>
        </w:rPr>
        <w:t xml:space="preserve"> for</w:t>
      </w:r>
      <w:r w:rsidRPr="00BC6722">
        <w:rPr>
          <w:rFonts w:ascii="Arial" w:hAnsi="Arial"/>
          <w:sz w:val="22"/>
          <w:szCs w:val="22"/>
        </w:rPr>
        <w:t xml:space="preserve"> </w:t>
      </w:r>
      <w:r w:rsidR="005E1F12" w:rsidRPr="00BC6722">
        <w:rPr>
          <w:rFonts w:ascii="Arial" w:hAnsi="Arial"/>
          <w:sz w:val="22"/>
          <w:szCs w:val="22"/>
        </w:rPr>
        <w:t>Donna</w:t>
      </w:r>
      <w:r w:rsidRPr="00BC6722">
        <w:rPr>
          <w:rFonts w:ascii="Arial" w:hAnsi="Arial"/>
          <w:sz w:val="22"/>
          <w:szCs w:val="22"/>
        </w:rPr>
        <w:t xml:space="preserve"> and no further action </w:t>
      </w:r>
      <w:r w:rsidR="005E1F12" w:rsidRPr="00BC6722">
        <w:rPr>
          <w:rFonts w:ascii="Arial" w:hAnsi="Arial"/>
          <w:sz w:val="22"/>
          <w:szCs w:val="22"/>
        </w:rPr>
        <w:t>was felt to be needed by Children’s Services.</w:t>
      </w:r>
      <w:r w:rsidRPr="00BC6722">
        <w:rPr>
          <w:rFonts w:ascii="Arial" w:hAnsi="Arial"/>
          <w:sz w:val="22"/>
          <w:szCs w:val="22"/>
        </w:rPr>
        <w:t xml:space="preserve">  </w:t>
      </w:r>
      <w:r w:rsidR="005E1F12" w:rsidRPr="00BC6722">
        <w:rPr>
          <w:rFonts w:ascii="Arial" w:hAnsi="Arial" w:cs="Arial"/>
          <w:sz w:val="22"/>
          <w:szCs w:val="22"/>
        </w:rPr>
        <w:t>L</w:t>
      </w:r>
      <w:r w:rsidRPr="00BC6722">
        <w:rPr>
          <w:rFonts w:ascii="Arial" w:hAnsi="Arial" w:cs="Arial"/>
          <w:sz w:val="22"/>
          <w:szCs w:val="22"/>
        </w:rPr>
        <w:t xml:space="preserve">ater in December 2007 </w:t>
      </w:r>
      <w:r w:rsidR="0018443C">
        <w:rPr>
          <w:rFonts w:ascii="Arial" w:hAnsi="Arial" w:cs="Arial"/>
          <w:sz w:val="22"/>
          <w:szCs w:val="22"/>
        </w:rPr>
        <w:t>Ms K</w:t>
      </w:r>
      <w:r w:rsidRPr="00BC6722">
        <w:rPr>
          <w:rFonts w:ascii="Arial" w:hAnsi="Arial" w:cs="Arial"/>
          <w:sz w:val="22"/>
          <w:szCs w:val="22"/>
        </w:rPr>
        <w:t xml:space="preserve"> was</w:t>
      </w:r>
      <w:r w:rsidR="005E1F12" w:rsidRPr="00BC6722">
        <w:rPr>
          <w:rFonts w:ascii="Arial" w:hAnsi="Arial" w:cs="Arial"/>
          <w:sz w:val="22"/>
          <w:szCs w:val="22"/>
        </w:rPr>
        <w:t xml:space="preserve"> </w:t>
      </w:r>
      <w:r w:rsidRPr="00BC6722">
        <w:rPr>
          <w:rFonts w:ascii="Arial" w:hAnsi="Arial" w:cs="Arial"/>
          <w:sz w:val="22"/>
          <w:szCs w:val="22"/>
        </w:rPr>
        <w:t>taken to Wansbeck Accident and Emergency Department after her mother became concerned for her welfare and police broke into her home. Ms K reported to the hospital that she had been drinking heavily for two years and that her husband had lost his job three months before. She was prescribed an antidepressant</w:t>
      </w:r>
      <w:r w:rsidR="005E1F12" w:rsidRPr="00BC6722">
        <w:rPr>
          <w:rFonts w:ascii="Arial" w:hAnsi="Arial" w:cs="Arial"/>
          <w:sz w:val="22"/>
          <w:szCs w:val="22"/>
        </w:rPr>
        <w:t>,</w:t>
      </w:r>
      <w:r w:rsidRPr="00BC6722">
        <w:rPr>
          <w:rFonts w:ascii="Arial" w:hAnsi="Arial" w:cs="Arial"/>
          <w:sz w:val="22"/>
          <w:szCs w:val="22"/>
        </w:rPr>
        <w:t xml:space="preserve"> and given details for self-referral to ESCAPE for help with reducing her alcohol consumption.  A referral was also made to Childre</w:t>
      </w:r>
      <w:r w:rsidRPr="00BC6722">
        <w:rPr>
          <w:rFonts w:ascii="Arial" w:hAnsi="Arial"/>
          <w:sz w:val="22"/>
          <w:szCs w:val="22"/>
        </w:rPr>
        <w:t>n’s Services and an Initial Assessment completed.  Within this Ms K reported that this was a one off incident due to stress around depression, employment</w:t>
      </w:r>
      <w:r w:rsidR="005E1F12" w:rsidRPr="00BC6722">
        <w:rPr>
          <w:rFonts w:ascii="Arial" w:hAnsi="Arial"/>
          <w:sz w:val="22"/>
          <w:szCs w:val="22"/>
        </w:rPr>
        <w:t>, and finance issues.  There</w:t>
      </w:r>
      <w:r w:rsidRPr="00BC6722">
        <w:rPr>
          <w:rFonts w:ascii="Arial" w:hAnsi="Arial"/>
          <w:sz w:val="22"/>
          <w:szCs w:val="22"/>
        </w:rPr>
        <w:t xml:space="preserve"> was felt to be no further role for Children’s Ser</w:t>
      </w:r>
      <w:r w:rsidR="002D50AD" w:rsidRPr="00BC6722">
        <w:rPr>
          <w:rFonts w:ascii="Arial" w:hAnsi="Arial"/>
          <w:sz w:val="22"/>
          <w:szCs w:val="22"/>
        </w:rPr>
        <w:t>vices at this time.</w:t>
      </w:r>
      <w:r w:rsidRPr="00BC6722">
        <w:rPr>
          <w:rFonts w:ascii="Arial" w:hAnsi="Arial"/>
          <w:sz w:val="22"/>
          <w:szCs w:val="22"/>
        </w:rPr>
        <w:t xml:space="preserve"> </w:t>
      </w:r>
    </w:p>
    <w:p w14:paraId="3F53B4AD" w14:textId="77777777" w:rsidR="0018443C" w:rsidRPr="0018443C" w:rsidRDefault="0018443C" w:rsidP="0018443C">
      <w:pPr>
        <w:spacing w:line="276" w:lineRule="auto"/>
        <w:jc w:val="both"/>
        <w:rPr>
          <w:rFonts w:ascii="Arial" w:hAnsi="Arial" w:cs="Arial"/>
          <w:sz w:val="22"/>
          <w:szCs w:val="22"/>
          <w:u w:val="single"/>
        </w:rPr>
      </w:pPr>
    </w:p>
    <w:p w14:paraId="0ED5EB3D" w14:textId="77777777" w:rsidR="0018443C" w:rsidRPr="00BF3BA7" w:rsidRDefault="0018443C" w:rsidP="0018443C">
      <w:pPr>
        <w:pStyle w:val="ListParagraph"/>
        <w:numPr>
          <w:ilvl w:val="2"/>
          <w:numId w:val="9"/>
        </w:numPr>
        <w:spacing w:line="276" w:lineRule="auto"/>
        <w:jc w:val="both"/>
        <w:rPr>
          <w:rFonts w:ascii="Arial" w:hAnsi="Arial" w:cs="Arial"/>
          <w:sz w:val="22"/>
          <w:szCs w:val="22"/>
          <w:u w:val="single"/>
        </w:rPr>
      </w:pPr>
      <w:r>
        <w:rPr>
          <w:rFonts w:ascii="Arial" w:hAnsi="Arial" w:cs="Arial"/>
          <w:sz w:val="22"/>
          <w:szCs w:val="22"/>
        </w:rPr>
        <w:t>Following the above, t</w:t>
      </w:r>
      <w:r w:rsidR="005E1F12" w:rsidRPr="0018443C">
        <w:rPr>
          <w:rFonts w:ascii="Arial" w:hAnsi="Arial" w:cs="Arial"/>
          <w:sz w:val="22"/>
          <w:szCs w:val="22"/>
        </w:rPr>
        <w:t xml:space="preserve">here is no further contact by Children’s Services until one year later, when on 08/12/08 Mr C contacted the Northumberland County Council’s Emergency Duty Team for advice </w:t>
      </w:r>
      <w:r w:rsidR="00D83783" w:rsidRPr="0018443C">
        <w:rPr>
          <w:rFonts w:ascii="Arial" w:hAnsi="Arial" w:cs="Arial"/>
          <w:sz w:val="22"/>
          <w:szCs w:val="22"/>
        </w:rPr>
        <w:t>around preventing</w:t>
      </w:r>
      <w:r w:rsidR="005E1F12" w:rsidRPr="0018443C">
        <w:rPr>
          <w:rFonts w:ascii="Arial" w:hAnsi="Arial" w:cs="Arial"/>
          <w:sz w:val="22"/>
          <w:szCs w:val="22"/>
        </w:rPr>
        <w:t xml:space="preserve"> further contact between Ms K and their daughter Donna. It was confirmed that Donna was in his full time care. He advised that there had been an incident in which Ms K had gone miss</w:t>
      </w:r>
      <w:r>
        <w:rPr>
          <w:rFonts w:ascii="Arial" w:hAnsi="Arial" w:cs="Arial"/>
          <w:sz w:val="22"/>
          <w:szCs w:val="22"/>
        </w:rPr>
        <w:t>ing and when he found her</w:t>
      </w:r>
      <w:r w:rsidR="005E1F12" w:rsidRPr="0018443C">
        <w:rPr>
          <w:rFonts w:ascii="Arial" w:hAnsi="Arial" w:cs="Arial"/>
          <w:sz w:val="22"/>
          <w:szCs w:val="22"/>
        </w:rPr>
        <w:t>, she had lashed out at him, biting his arm and scratching his face. He also advised that she had previously lashed out at her own parents. Donna was ascertained to be safe in Mr C’s care and no further action was needed</w:t>
      </w:r>
      <w:r w:rsidR="00D83783" w:rsidRPr="0018443C">
        <w:rPr>
          <w:rFonts w:ascii="Arial" w:hAnsi="Arial" w:cs="Arial"/>
          <w:sz w:val="22"/>
          <w:szCs w:val="22"/>
        </w:rPr>
        <w:t>,</w:t>
      </w:r>
      <w:r w:rsidR="005E1F12" w:rsidRPr="0018443C">
        <w:rPr>
          <w:rFonts w:ascii="Arial" w:hAnsi="Arial" w:cs="Arial"/>
          <w:sz w:val="22"/>
          <w:szCs w:val="22"/>
        </w:rPr>
        <w:t xml:space="preserve"> other than </w:t>
      </w:r>
      <w:r>
        <w:rPr>
          <w:rFonts w:ascii="Arial" w:hAnsi="Arial" w:cs="Arial"/>
          <w:sz w:val="22"/>
          <w:szCs w:val="22"/>
        </w:rPr>
        <w:t xml:space="preserve">the </w:t>
      </w:r>
      <w:r w:rsidR="005E1F12" w:rsidRPr="0018443C">
        <w:rPr>
          <w:rFonts w:ascii="Arial" w:hAnsi="Arial" w:cs="Arial"/>
          <w:sz w:val="22"/>
          <w:szCs w:val="22"/>
        </w:rPr>
        <w:t>advice</w:t>
      </w:r>
      <w:r>
        <w:rPr>
          <w:rFonts w:ascii="Arial" w:hAnsi="Arial" w:cs="Arial"/>
          <w:sz w:val="22"/>
          <w:szCs w:val="22"/>
        </w:rPr>
        <w:t xml:space="preserve"> given</w:t>
      </w:r>
      <w:r w:rsidR="005E1F12" w:rsidRPr="0018443C">
        <w:rPr>
          <w:rFonts w:ascii="Arial" w:hAnsi="Arial" w:cs="Arial"/>
          <w:sz w:val="22"/>
          <w:szCs w:val="22"/>
        </w:rPr>
        <w:t xml:space="preserve"> around contact.</w:t>
      </w:r>
    </w:p>
    <w:p w14:paraId="7C5C668A" w14:textId="77777777" w:rsidR="00BF3BA7" w:rsidRPr="00BF3BA7" w:rsidRDefault="00BF3BA7" w:rsidP="00BF3BA7">
      <w:pPr>
        <w:spacing w:line="276" w:lineRule="auto"/>
        <w:jc w:val="both"/>
        <w:rPr>
          <w:rFonts w:ascii="Arial" w:hAnsi="Arial" w:cs="Arial"/>
          <w:sz w:val="22"/>
          <w:szCs w:val="22"/>
          <w:u w:val="single"/>
        </w:rPr>
      </w:pPr>
    </w:p>
    <w:p w14:paraId="1D1CFE81" w14:textId="09730201" w:rsidR="00BF3BA7" w:rsidRPr="0018443C" w:rsidRDefault="00BF3BA7" w:rsidP="0018443C">
      <w:pPr>
        <w:pStyle w:val="ListParagraph"/>
        <w:numPr>
          <w:ilvl w:val="2"/>
          <w:numId w:val="9"/>
        </w:numPr>
        <w:spacing w:line="276" w:lineRule="auto"/>
        <w:jc w:val="both"/>
        <w:rPr>
          <w:rFonts w:ascii="Arial" w:hAnsi="Arial" w:cs="Arial"/>
          <w:sz w:val="22"/>
          <w:szCs w:val="22"/>
          <w:u w:val="single"/>
        </w:rPr>
      </w:pPr>
      <w:r>
        <w:rPr>
          <w:rFonts w:ascii="Arial" w:hAnsi="Arial" w:cs="Arial"/>
          <w:sz w:val="22"/>
          <w:szCs w:val="22"/>
        </w:rPr>
        <w:t xml:space="preserve">There is </w:t>
      </w:r>
      <w:r w:rsidR="00B646C7">
        <w:rPr>
          <w:rFonts w:ascii="Arial" w:hAnsi="Arial" w:cs="Arial"/>
          <w:sz w:val="22"/>
          <w:szCs w:val="22"/>
        </w:rPr>
        <w:t>also a period of contact by Ms K</w:t>
      </w:r>
      <w:r>
        <w:rPr>
          <w:rFonts w:ascii="Arial" w:hAnsi="Arial" w:cs="Arial"/>
          <w:sz w:val="22"/>
          <w:szCs w:val="22"/>
        </w:rPr>
        <w:t xml:space="preserve"> with ESCAPE Family Support from May to August 200</w:t>
      </w:r>
      <w:r w:rsidR="00203828">
        <w:rPr>
          <w:rFonts w:ascii="Arial" w:hAnsi="Arial" w:cs="Arial"/>
          <w:sz w:val="22"/>
          <w:szCs w:val="22"/>
        </w:rPr>
        <w:t>9; this was in relation to her alcohol use.</w:t>
      </w:r>
    </w:p>
    <w:p w14:paraId="1C753A3B" w14:textId="77777777" w:rsidR="0018443C" w:rsidRPr="0018443C" w:rsidRDefault="0018443C" w:rsidP="0018443C">
      <w:pPr>
        <w:spacing w:line="276" w:lineRule="auto"/>
        <w:jc w:val="both"/>
        <w:rPr>
          <w:rFonts w:ascii="Arial" w:hAnsi="Arial" w:cs="Arial"/>
          <w:sz w:val="22"/>
          <w:szCs w:val="22"/>
          <w:u w:val="single"/>
        </w:rPr>
      </w:pPr>
    </w:p>
    <w:p w14:paraId="3F3514BE" w14:textId="77777777" w:rsidR="0018443C" w:rsidRPr="0018443C" w:rsidRDefault="00841638" w:rsidP="0018443C">
      <w:pPr>
        <w:spacing w:line="276" w:lineRule="auto"/>
        <w:jc w:val="center"/>
        <w:rPr>
          <w:rFonts w:ascii="Arial" w:hAnsi="Arial" w:cs="Arial"/>
          <w:b/>
          <w:sz w:val="22"/>
          <w:szCs w:val="22"/>
          <w:u w:val="single"/>
        </w:rPr>
      </w:pPr>
      <w:r w:rsidRPr="0018443C">
        <w:rPr>
          <w:rFonts w:ascii="Arial" w:hAnsi="Arial" w:cs="Arial"/>
          <w:b/>
          <w:sz w:val="22"/>
          <w:szCs w:val="22"/>
          <w:u w:val="single"/>
        </w:rPr>
        <w:t>Review Period</w:t>
      </w:r>
    </w:p>
    <w:p w14:paraId="5990B9A7" w14:textId="77777777" w:rsidR="0018443C" w:rsidRPr="0018443C" w:rsidRDefault="0018443C" w:rsidP="0018443C">
      <w:pPr>
        <w:spacing w:line="276" w:lineRule="auto"/>
        <w:jc w:val="both"/>
        <w:rPr>
          <w:rFonts w:ascii="Arial" w:hAnsi="Arial" w:cs="Arial"/>
          <w:sz w:val="22"/>
          <w:szCs w:val="22"/>
          <w:u w:val="single"/>
        </w:rPr>
      </w:pPr>
    </w:p>
    <w:p w14:paraId="1C60E282" w14:textId="7401CC6E" w:rsidR="0018443C" w:rsidRPr="0018443C" w:rsidRDefault="00841638" w:rsidP="0018443C">
      <w:pPr>
        <w:pStyle w:val="ListParagraph"/>
        <w:numPr>
          <w:ilvl w:val="2"/>
          <w:numId w:val="9"/>
        </w:numPr>
        <w:spacing w:line="276" w:lineRule="auto"/>
        <w:jc w:val="both"/>
        <w:rPr>
          <w:rFonts w:ascii="Arial" w:hAnsi="Arial" w:cs="Arial"/>
          <w:sz w:val="22"/>
          <w:szCs w:val="22"/>
          <w:u w:val="single"/>
        </w:rPr>
      </w:pPr>
      <w:r w:rsidRPr="0018443C">
        <w:rPr>
          <w:rFonts w:ascii="Arial" w:hAnsi="Arial" w:cs="Arial"/>
          <w:bCs/>
          <w:sz w:val="22"/>
          <w:szCs w:val="22"/>
        </w:rPr>
        <w:t>The period covered by this review was from 2010</w:t>
      </w:r>
      <w:r w:rsidR="00D83783" w:rsidRPr="0018443C">
        <w:rPr>
          <w:rFonts w:ascii="Arial" w:hAnsi="Arial" w:cs="Arial"/>
          <w:bCs/>
          <w:sz w:val="22"/>
          <w:szCs w:val="22"/>
        </w:rPr>
        <w:t>, as this i</w:t>
      </w:r>
      <w:r w:rsidRPr="0018443C">
        <w:rPr>
          <w:rFonts w:ascii="Arial" w:hAnsi="Arial" w:cs="Arial"/>
          <w:bCs/>
          <w:sz w:val="22"/>
          <w:szCs w:val="22"/>
        </w:rPr>
        <w:t>s w</w:t>
      </w:r>
      <w:r w:rsidR="00D83783" w:rsidRPr="0018443C">
        <w:rPr>
          <w:rFonts w:ascii="Arial" w:hAnsi="Arial" w:cs="Arial"/>
          <w:bCs/>
          <w:sz w:val="22"/>
          <w:szCs w:val="22"/>
        </w:rPr>
        <w:t>hen agency information indicates</w:t>
      </w:r>
      <w:r w:rsidRPr="0018443C">
        <w:rPr>
          <w:rFonts w:ascii="Arial" w:hAnsi="Arial" w:cs="Arial"/>
          <w:bCs/>
          <w:sz w:val="22"/>
          <w:szCs w:val="22"/>
        </w:rPr>
        <w:t xml:space="preserve"> that </w:t>
      </w:r>
      <w:r w:rsidR="008044DB" w:rsidRPr="0018443C">
        <w:rPr>
          <w:rFonts w:ascii="Arial" w:hAnsi="Arial" w:cs="Arial"/>
          <w:bCs/>
          <w:sz w:val="22"/>
          <w:szCs w:val="22"/>
        </w:rPr>
        <w:t>Mark</w:t>
      </w:r>
      <w:r w:rsidRPr="0018443C">
        <w:rPr>
          <w:rFonts w:ascii="Arial" w:hAnsi="Arial" w:cs="Arial"/>
          <w:bCs/>
          <w:sz w:val="22"/>
          <w:szCs w:val="22"/>
        </w:rPr>
        <w:t xml:space="preserve"> and Ms K’s relationship began.  There is however within this period a further incident reported by Northumbria Police involving </w:t>
      </w:r>
      <w:r w:rsidR="008044DB" w:rsidRPr="0018443C">
        <w:rPr>
          <w:rFonts w:ascii="Arial" w:hAnsi="Arial" w:cs="Arial"/>
          <w:bCs/>
          <w:sz w:val="22"/>
          <w:szCs w:val="22"/>
        </w:rPr>
        <w:t>Mark</w:t>
      </w:r>
      <w:r w:rsidRPr="0018443C">
        <w:rPr>
          <w:rFonts w:ascii="Arial" w:hAnsi="Arial" w:cs="Arial"/>
          <w:bCs/>
          <w:sz w:val="22"/>
          <w:szCs w:val="22"/>
        </w:rPr>
        <w:t xml:space="preserve"> and Ms B</w:t>
      </w:r>
      <w:r w:rsidRPr="0018443C">
        <w:rPr>
          <w:rFonts w:ascii="Arial" w:hAnsi="Arial" w:cs="Arial"/>
          <w:sz w:val="22"/>
          <w:szCs w:val="22"/>
        </w:rPr>
        <w:t>. This occurred in February</w:t>
      </w:r>
      <w:r w:rsidR="00D83783" w:rsidRPr="0018443C">
        <w:rPr>
          <w:rFonts w:ascii="Arial" w:hAnsi="Arial" w:cs="Arial"/>
          <w:sz w:val="22"/>
          <w:szCs w:val="22"/>
        </w:rPr>
        <w:t xml:space="preserve"> 2010 and was recorded as a verbal argument.  No offences were disclosed and </w:t>
      </w:r>
      <w:r w:rsidR="008044DB" w:rsidRPr="0018443C">
        <w:rPr>
          <w:rFonts w:ascii="Arial" w:hAnsi="Arial" w:cs="Arial"/>
          <w:sz w:val="22"/>
          <w:szCs w:val="22"/>
        </w:rPr>
        <w:t>Mark</w:t>
      </w:r>
      <w:r w:rsidRPr="0018443C">
        <w:rPr>
          <w:rFonts w:ascii="Arial" w:hAnsi="Arial" w:cs="Arial"/>
          <w:sz w:val="22"/>
          <w:szCs w:val="22"/>
        </w:rPr>
        <w:t xml:space="preserve"> is reported to have left the premises when requested.  </w:t>
      </w:r>
      <w:r w:rsidR="00CF62F9">
        <w:rPr>
          <w:rFonts w:ascii="Arial" w:hAnsi="Arial" w:cs="Arial"/>
          <w:sz w:val="22"/>
          <w:szCs w:val="22"/>
        </w:rPr>
        <w:t>There is no indication that this</w:t>
      </w:r>
      <w:r w:rsidR="00C73D55">
        <w:rPr>
          <w:rFonts w:ascii="Arial" w:hAnsi="Arial" w:cs="Arial"/>
          <w:sz w:val="22"/>
          <w:szCs w:val="22"/>
        </w:rPr>
        <w:t xml:space="preserve"> incident</w:t>
      </w:r>
      <w:r w:rsidR="00CF62F9">
        <w:rPr>
          <w:rFonts w:ascii="Arial" w:hAnsi="Arial" w:cs="Arial"/>
          <w:sz w:val="22"/>
          <w:szCs w:val="22"/>
        </w:rPr>
        <w:t xml:space="preserve"> was notified to Probation despite Mark being on an Order related to an offence of violence against Ms B, and Probation having submitted the CDVP</w:t>
      </w:r>
      <w:r w:rsidR="00C73D55">
        <w:rPr>
          <w:rFonts w:ascii="Arial" w:hAnsi="Arial" w:cs="Arial"/>
          <w:sz w:val="22"/>
          <w:szCs w:val="22"/>
        </w:rPr>
        <w:t>2 form at the start of the Order to notify Police of this.</w:t>
      </w:r>
    </w:p>
    <w:p w14:paraId="2DA2C482" w14:textId="77777777" w:rsidR="0018443C" w:rsidRPr="0018443C" w:rsidRDefault="0018443C" w:rsidP="0018443C">
      <w:pPr>
        <w:spacing w:line="276" w:lineRule="auto"/>
        <w:jc w:val="both"/>
        <w:rPr>
          <w:rFonts w:ascii="Arial" w:hAnsi="Arial" w:cs="Arial"/>
          <w:sz w:val="22"/>
          <w:szCs w:val="22"/>
          <w:u w:val="single"/>
        </w:rPr>
      </w:pPr>
    </w:p>
    <w:p w14:paraId="249E592E" w14:textId="1C2086A7" w:rsidR="00374785" w:rsidRPr="00374785" w:rsidRDefault="00A639A8" w:rsidP="00374785">
      <w:pPr>
        <w:pStyle w:val="ListParagraph"/>
        <w:numPr>
          <w:ilvl w:val="2"/>
          <w:numId w:val="9"/>
        </w:numPr>
        <w:spacing w:line="276" w:lineRule="auto"/>
        <w:jc w:val="both"/>
        <w:rPr>
          <w:rFonts w:ascii="Arial" w:hAnsi="Arial" w:cs="Arial"/>
          <w:sz w:val="22"/>
          <w:szCs w:val="22"/>
          <w:u w:val="single"/>
        </w:rPr>
      </w:pPr>
      <w:r w:rsidRPr="0018443C">
        <w:rPr>
          <w:rFonts w:ascii="Arial" w:hAnsi="Arial" w:cs="Arial"/>
          <w:sz w:val="22"/>
          <w:szCs w:val="22"/>
        </w:rPr>
        <w:t>At the beginning of 2010, Mark continued to be subject to Probation Supervision.  However, f</w:t>
      </w:r>
      <w:r w:rsidR="009B1296" w:rsidRPr="0018443C">
        <w:rPr>
          <w:rFonts w:ascii="Arial" w:hAnsi="Arial" w:cs="Arial"/>
          <w:sz w:val="22"/>
          <w:szCs w:val="22"/>
        </w:rPr>
        <w:t xml:space="preserve">ollowing </w:t>
      </w:r>
      <w:r w:rsidRPr="0018443C">
        <w:rPr>
          <w:rFonts w:ascii="Arial" w:hAnsi="Arial" w:cs="Arial"/>
          <w:sz w:val="22"/>
          <w:szCs w:val="22"/>
        </w:rPr>
        <w:t xml:space="preserve">his </w:t>
      </w:r>
      <w:r w:rsidR="009B1296" w:rsidRPr="0018443C">
        <w:rPr>
          <w:rFonts w:ascii="Arial" w:hAnsi="Arial" w:cs="Arial"/>
          <w:sz w:val="22"/>
          <w:szCs w:val="22"/>
        </w:rPr>
        <w:t>report</w:t>
      </w:r>
      <w:r w:rsidRPr="0018443C">
        <w:rPr>
          <w:rFonts w:ascii="Arial" w:hAnsi="Arial" w:cs="Arial"/>
          <w:sz w:val="22"/>
          <w:szCs w:val="22"/>
        </w:rPr>
        <w:t xml:space="preserve"> in August 2009</w:t>
      </w:r>
      <w:r w:rsidR="009B1296" w:rsidRPr="0018443C">
        <w:rPr>
          <w:rFonts w:ascii="Arial" w:hAnsi="Arial" w:cs="Arial"/>
          <w:sz w:val="22"/>
          <w:szCs w:val="22"/>
        </w:rPr>
        <w:t xml:space="preserve"> that he was moving to Glasgow for work, </w:t>
      </w:r>
      <w:r w:rsidR="0018443C">
        <w:rPr>
          <w:rFonts w:ascii="Arial" w:hAnsi="Arial" w:cs="Arial"/>
          <w:sz w:val="22"/>
          <w:szCs w:val="22"/>
        </w:rPr>
        <w:t xml:space="preserve">the nature of </w:t>
      </w:r>
      <w:r w:rsidR="009B1296" w:rsidRPr="0018443C">
        <w:rPr>
          <w:rFonts w:ascii="Arial" w:hAnsi="Arial" w:cs="Arial"/>
          <w:sz w:val="22"/>
          <w:szCs w:val="22"/>
        </w:rPr>
        <w:t>his contact</w:t>
      </w:r>
      <w:r w:rsidR="0018443C">
        <w:rPr>
          <w:rFonts w:ascii="Arial" w:hAnsi="Arial" w:cs="Arial"/>
          <w:sz w:val="22"/>
          <w:szCs w:val="22"/>
        </w:rPr>
        <w:t xml:space="preserve"> became limited</w:t>
      </w:r>
      <w:r w:rsidR="00B646C7">
        <w:rPr>
          <w:rFonts w:ascii="Arial" w:hAnsi="Arial" w:cs="Arial"/>
          <w:sz w:val="22"/>
          <w:szCs w:val="22"/>
        </w:rPr>
        <w:t>,</w:t>
      </w:r>
      <w:r w:rsidR="0018443C">
        <w:rPr>
          <w:rFonts w:ascii="Arial" w:hAnsi="Arial" w:cs="Arial"/>
          <w:sz w:val="22"/>
          <w:szCs w:val="22"/>
        </w:rPr>
        <w:t xml:space="preserve"> </w:t>
      </w:r>
      <w:r w:rsidRPr="0018443C">
        <w:rPr>
          <w:rFonts w:ascii="Arial" w:hAnsi="Arial" w:cs="Arial"/>
          <w:sz w:val="22"/>
          <w:szCs w:val="22"/>
        </w:rPr>
        <w:t xml:space="preserve">as he reported </w:t>
      </w:r>
      <w:r w:rsidR="0018443C">
        <w:rPr>
          <w:rFonts w:ascii="Arial" w:hAnsi="Arial" w:cs="Arial"/>
          <w:sz w:val="22"/>
          <w:szCs w:val="22"/>
        </w:rPr>
        <w:t>that he was working away at various locations during the week.</w:t>
      </w:r>
      <w:r w:rsidR="0043198D" w:rsidRPr="0018443C">
        <w:rPr>
          <w:rFonts w:ascii="Arial" w:hAnsi="Arial" w:cs="Arial"/>
          <w:sz w:val="22"/>
          <w:szCs w:val="22"/>
        </w:rPr>
        <w:t xml:space="preserve"> </w:t>
      </w:r>
      <w:r w:rsidR="0018443C">
        <w:rPr>
          <w:rFonts w:ascii="Arial" w:hAnsi="Arial" w:cs="Arial"/>
          <w:sz w:val="22"/>
          <w:szCs w:val="22"/>
        </w:rPr>
        <w:t>N</w:t>
      </w:r>
      <w:r w:rsidR="0043198D" w:rsidRPr="0018443C">
        <w:rPr>
          <w:rFonts w:ascii="Arial" w:hAnsi="Arial" w:cs="Arial"/>
          <w:sz w:val="22"/>
          <w:szCs w:val="22"/>
        </w:rPr>
        <w:t>one of this was verified beyond his self report. In total from August 2009 to the end of his order i</w:t>
      </w:r>
      <w:r w:rsidR="0018443C">
        <w:rPr>
          <w:rFonts w:ascii="Arial" w:hAnsi="Arial" w:cs="Arial"/>
          <w:sz w:val="22"/>
          <w:szCs w:val="22"/>
        </w:rPr>
        <w:t>n April 2011 Mark was seen a tot</w:t>
      </w:r>
      <w:r w:rsidR="0043198D" w:rsidRPr="0018443C">
        <w:rPr>
          <w:rFonts w:ascii="Arial" w:hAnsi="Arial" w:cs="Arial"/>
          <w:sz w:val="22"/>
          <w:szCs w:val="22"/>
        </w:rPr>
        <w:t>al of 15 times</w:t>
      </w:r>
      <w:r w:rsidR="0003176D">
        <w:rPr>
          <w:rFonts w:ascii="Arial" w:hAnsi="Arial" w:cs="Arial"/>
          <w:sz w:val="22"/>
          <w:szCs w:val="22"/>
        </w:rPr>
        <w:t>, averaging</w:t>
      </w:r>
      <w:r w:rsidR="00525490">
        <w:rPr>
          <w:rFonts w:ascii="Arial" w:hAnsi="Arial" w:cs="Arial"/>
          <w:sz w:val="22"/>
          <w:szCs w:val="22"/>
        </w:rPr>
        <w:t xml:space="preserve"> once a month.  However, only 8 of these appointments were with his Offender Manager, with the remaining </w:t>
      </w:r>
      <w:r w:rsidR="0043198D" w:rsidRPr="0018443C">
        <w:rPr>
          <w:rFonts w:ascii="Arial" w:hAnsi="Arial" w:cs="Arial"/>
          <w:sz w:val="22"/>
          <w:szCs w:val="22"/>
        </w:rPr>
        <w:t>7</w:t>
      </w:r>
      <w:r w:rsidR="00525490">
        <w:rPr>
          <w:rFonts w:ascii="Arial" w:hAnsi="Arial" w:cs="Arial"/>
          <w:sz w:val="22"/>
          <w:szCs w:val="22"/>
        </w:rPr>
        <w:t xml:space="preserve"> involving him reporting</w:t>
      </w:r>
      <w:r w:rsidR="0043198D" w:rsidRPr="0018443C">
        <w:rPr>
          <w:rFonts w:ascii="Arial" w:hAnsi="Arial" w:cs="Arial"/>
          <w:sz w:val="22"/>
          <w:szCs w:val="22"/>
        </w:rPr>
        <w:t xml:space="preserve"> to duty officers. </w:t>
      </w:r>
      <w:r w:rsidR="0046476F" w:rsidRPr="00374785">
        <w:rPr>
          <w:rFonts w:ascii="Arial" w:hAnsi="Arial" w:cs="Arial"/>
          <w:sz w:val="22"/>
          <w:szCs w:val="22"/>
        </w:rPr>
        <w:t xml:space="preserve">In February 2010 consideration was given to whether </w:t>
      </w:r>
      <w:r w:rsidRPr="00374785">
        <w:rPr>
          <w:rFonts w:ascii="Arial" w:hAnsi="Arial" w:cs="Arial"/>
          <w:sz w:val="22"/>
          <w:szCs w:val="22"/>
        </w:rPr>
        <w:t xml:space="preserve">the CDVP requirement </w:t>
      </w:r>
      <w:r w:rsidR="00525490" w:rsidRPr="00374785">
        <w:rPr>
          <w:rFonts w:ascii="Arial" w:hAnsi="Arial" w:cs="Arial"/>
          <w:sz w:val="22"/>
          <w:szCs w:val="22"/>
        </w:rPr>
        <w:t>of Mark’s supervis</w:t>
      </w:r>
      <w:r w:rsidR="001D0120" w:rsidRPr="00374785">
        <w:rPr>
          <w:rFonts w:ascii="Arial" w:hAnsi="Arial" w:cs="Arial"/>
          <w:sz w:val="22"/>
          <w:szCs w:val="22"/>
        </w:rPr>
        <w:t>i</w:t>
      </w:r>
      <w:r w:rsidR="00525490" w:rsidRPr="00374785">
        <w:rPr>
          <w:rFonts w:ascii="Arial" w:hAnsi="Arial" w:cs="Arial"/>
          <w:sz w:val="22"/>
          <w:szCs w:val="22"/>
        </w:rPr>
        <w:t xml:space="preserve">on </w:t>
      </w:r>
      <w:r w:rsidR="001D0120" w:rsidRPr="00374785">
        <w:rPr>
          <w:rFonts w:ascii="Arial" w:hAnsi="Arial" w:cs="Arial"/>
          <w:sz w:val="22"/>
          <w:szCs w:val="22"/>
        </w:rPr>
        <w:t>should</w:t>
      </w:r>
      <w:r w:rsidR="0046476F" w:rsidRPr="00374785">
        <w:rPr>
          <w:rFonts w:ascii="Arial" w:hAnsi="Arial" w:cs="Arial"/>
          <w:sz w:val="22"/>
          <w:szCs w:val="22"/>
        </w:rPr>
        <w:t xml:space="preserve"> be revo</w:t>
      </w:r>
      <w:r w:rsidRPr="00374785">
        <w:rPr>
          <w:rFonts w:ascii="Arial" w:hAnsi="Arial" w:cs="Arial"/>
          <w:sz w:val="22"/>
          <w:szCs w:val="22"/>
        </w:rPr>
        <w:t xml:space="preserve">ked due to </w:t>
      </w:r>
      <w:r w:rsidR="00525490" w:rsidRPr="00374785">
        <w:rPr>
          <w:rFonts w:ascii="Arial" w:hAnsi="Arial" w:cs="Arial"/>
          <w:sz w:val="22"/>
          <w:szCs w:val="22"/>
        </w:rPr>
        <w:t xml:space="preserve">his reported </w:t>
      </w:r>
      <w:r w:rsidRPr="00374785">
        <w:rPr>
          <w:rFonts w:ascii="Arial" w:hAnsi="Arial" w:cs="Arial"/>
          <w:sz w:val="22"/>
          <w:szCs w:val="22"/>
        </w:rPr>
        <w:t xml:space="preserve">work commitments, with this finally occurring in November 2010. </w:t>
      </w:r>
    </w:p>
    <w:p w14:paraId="6B26C0F3" w14:textId="77777777" w:rsidR="00374785" w:rsidRPr="00374785" w:rsidRDefault="00374785" w:rsidP="00374785">
      <w:pPr>
        <w:spacing w:line="276" w:lineRule="auto"/>
        <w:jc w:val="both"/>
        <w:rPr>
          <w:rFonts w:ascii="Arial" w:hAnsi="Arial" w:cs="Arial"/>
          <w:sz w:val="22"/>
          <w:szCs w:val="22"/>
        </w:rPr>
      </w:pPr>
    </w:p>
    <w:p w14:paraId="77FFED09" w14:textId="77777777" w:rsidR="00B646C7" w:rsidRPr="00B646C7" w:rsidRDefault="0043198D" w:rsidP="00B646C7">
      <w:pPr>
        <w:pStyle w:val="ListParagraph"/>
        <w:numPr>
          <w:ilvl w:val="2"/>
          <w:numId w:val="9"/>
        </w:numPr>
        <w:spacing w:line="276" w:lineRule="auto"/>
        <w:jc w:val="both"/>
        <w:rPr>
          <w:rFonts w:ascii="Arial" w:hAnsi="Arial" w:cs="Arial"/>
          <w:sz w:val="22"/>
          <w:szCs w:val="22"/>
          <w:u w:val="single"/>
        </w:rPr>
      </w:pPr>
      <w:r w:rsidRPr="00374785">
        <w:rPr>
          <w:rFonts w:ascii="Arial" w:hAnsi="Arial" w:cs="Arial"/>
          <w:sz w:val="22"/>
          <w:szCs w:val="22"/>
        </w:rPr>
        <w:t>Due</w:t>
      </w:r>
      <w:r w:rsidR="00374785" w:rsidRPr="00374785">
        <w:rPr>
          <w:rFonts w:ascii="Arial" w:hAnsi="Arial" w:cs="Arial"/>
          <w:sz w:val="22"/>
          <w:szCs w:val="22"/>
        </w:rPr>
        <w:t xml:space="preserve"> to the</w:t>
      </w:r>
      <w:r w:rsidR="00A639A8" w:rsidRPr="00374785">
        <w:rPr>
          <w:rFonts w:ascii="Arial" w:hAnsi="Arial" w:cs="Arial"/>
          <w:sz w:val="22"/>
          <w:szCs w:val="22"/>
        </w:rPr>
        <w:t xml:space="preserve"> limited nature of </w:t>
      </w:r>
      <w:r w:rsidRPr="00374785">
        <w:rPr>
          <w:rFonts w:ascii="Arial" w:hAnsi="Arial" w:cs="Arial"/>
          <w:sz w:val="22"/>
          <w:szCs w:val="22"/>
        </w:rPr>
        <w:t>Mark’s</w:t>
      </w:r>
      <w:r w:rsidR="00374785">
        <w:rPr>
          <w:rFonts w:ascii="Arial" w:hAnsi="Arial" w:cs="Arial"/>
          <w:sz w:val="22"/>
          <w:szCs w:val="22"/>
        </w:rPr>
        <w:t xml:space="preserve"> contact, as outlined above, </w:t>
      </w:r>
      <w:r w:rsidR="00A639A8" w:rsidRPr="00374785">
        <w:rPr>
          <w:rFonts w:ascii="Arial" w:hAnsi="Arial" w:cs="Arial"/>
          <w:sz w:val="22"/>
          <w:szCs w:val="22"/>
        </w:rPr>
        <w:t>no focused work was undertaken</w:t>
      </w:r>
      <w:r w:rsidR="00374785">
        <w:rPr>
          <w:rFonts w:ascii="Arial" w:hAnsi="Arial" w:cs="Arial"/>
          <w:sz w:val="22"/>
          <w:szCs w:val="22"/>
        </w:rPr>
        <w:t xml:space="preserve"> during this time</w:t>
      </w:r>
      <w:r w:rsidR="00A639A8" w:rsidRPr="00374785">
        <w:rPr>
          <w:rFonts w:ascii="Arial" w:hAnsi="Arial" w:cs="Arial"/>
          <w:sz w:val="22"/>
          <w:szCs w:val="22"/>
        </w:rPr>
        <w:t xml:space="preserve"> regarding either his</w:t>
      </w:r>
      <w:r w:rsidR="00C14DD6" w:rsidRPr="00374785">
        <w:rPr>
          <w:rFonts w:ascii="Arial" w:hAnsi="Arial" w:cs="Arial"/>
          <w:sz w:val="22"/>
          <w:szCs w:val="22"/>
        </w:rPr>
        <w:t xml:space="preserve"> domestic abuse or his substance </w:t>
      </w:r>
      <w:r w:rsidR="00E83E95" w:rsidRPr="00374785">
        <w:rPr>
          <w:rFonts w:ascii="Arial" w:hAnsi="Arial" w:cs="Arial"/>
          <w:sz w:val="22"/>
          <w:szCs w:val="22"/>
        </w:rPr>
        <w:t>use</w:t>
      </w:r>
      <w:r w:rsidR="00C14DD6" w:rsidRPr="00374785">
        <w:rPr>
          <w:rFonts w:ascii="Arial" w:hAnsi="Arial" w:cs="Arial"/>
          <w:sz w:val="22"/>
          <w:szCs w:val="22"/>
        </w:rPr>
        <w:t xml:space="preserve"> pro</w:t>
      </w:r>
      <w:r w:rsidR="00525490" w:rsidRPr="00374785">
        <w:rPr>
          <w:rFonts w:ascii="Arial" w:hAnsi="Arial" w:cs="Arial"/>
          <w:sz w:val="22"/>
          <w:szCs w:val="22"/>
        </w:rPr>
        <w:t xml:space="preserve">blems, instead focus was </w:t>
      </w:r>
      <w:r w:rsidR="00C14DD6" w:rsidRPr="00374785">
        <w:rPr>
          <w:rFonts w:ascii="Arial" w:hAnsi="Arial" w:cs="Arial"/>
          <w:sz w:val="22"/>
          <w:szCs w:val="22"/>
        </w:rPr>
        <w:t xml:space="preserve">on </w:t>
      </w:r>
      <w:r w:rsidR="00A639A8" w:rsidRPr="00374785">
        <w:rPr>
          <w:rFonts w:ascii="Arial" w:hAnsi="Arial" w:cs="Arial"/>
          <w:sz w:val="22"/>
          <w:szCs w:val="22"/>
        </w:rPr>
        <w:t>attempting to maintain</w:t>
      </w:r>
      <w:r w:rsidR="00C14DD6" w:rsidRPr="00374785">
        <w:rPr>
          <w:rFonts w:ascii="Arial" w:hAnsi="Arial" w:cs="Arial"/>
          <w:sz w:val="22"/>
          <w:szCs w:val="22"/>
        </w:rPr>
        <w:t xml:space="preserve"> some level of contact.</w:t>
      </w:r>
      <w:r w:rsidR="00C71944" w:rsidRPr="00374785">
        <w:rPr>
          <w:rFonts w:ascii="Arial" w:hAnsi="Arial" w:cs="Arial"/>
          <w:sz w:val="22"/>
          <w:szCs w:val="22"/>
        </w:rPr>
        <w:t xml:space="preserve">  </w:t>
      </w:r>
      <w:r w:rsidR="00A639A8" w:rsidRPr="00374785">
        <w:rPr>
          <w:rFonts w:ascii="Arial" w:hAnsi="Arial" w:cs="Arial"/>
          <w:sz w:val="22"/>
          <w:szCs w:val="22"/>
        </w:rPr>
        <w:t>In addition n</w:t>
      </w:r>
      <w:r w:rsidR="00C71944" w:rsidRPr="00374785">
        <w:rPr>
          <w:rFonts w:ascii="Arial" w:hAnsi="Arial" w:cs="Arial"/>
          <w:sz w:val="22"/>
          <w:szCs w:val="22"/>
        </w:rPr>
        <w:t>o home visit was undertaken during this time</w:t>
      </w:r>
      <w:r w:rsidR="0003176D" w:rsidRPr="00374785">
        <w:rPr>
          <w:rFonts w:ascii="Arial" w:hAnsi="Arial" w:cs="Arial"/>
          <w:sz w:val="22"/>
          <w:szCs w:val="22"/>
        </w:rPr>
        <w:t xml:space="preserve"> and</w:t>
      </w:r>
      <w:r w:rsidR="00C71944" w:rsidRPr="00374785">
        <w:rPr>
          <w:rFonts w:ascii="Arial" w:hAnsi="Arial" w:cs="Arial"/>
          <w:sz w:val="22"/>
          <w:szCs w:val="22"/>
        </w:rPr>
        <w:t xml:space="preserve"> Mark</w:t>
      </w:r>
      <w:r w:rsidR="00525490" w:rsidRPr="00374785">
        <w:rPr>
          <w:rFonts w:ascii="Arial" w:hAnsi="Arial" w:cs="Arial"/>
          <w:sz w:val="22"/>
          <w:szCs w:val="22"/>
        </w:rPr>
        <w:t xml:space="preserve"> reported that he remained living with his parents and</w:t>
      </w:r>
      <w:r w:rsidR="0003176D" w:rsidRPr="00374785">
        <w:rPr>
          <w:rFonts w:ascii="Arial" w:hAnsi="Arial" w:cs="Arial"/>
          <w:sz w:val="22"/>
          <w:szCs w:val="22"/>
        </w:rPr>
        <w:t xml:space="preserve"> did not disclose being in a</w:t>
      </w:r>
      <w:r w:rsidR="00C71944" w:rsidRPr="00374785">
        <w:rPr>
          <w:rFonts w:ascii="Arial" w:hAnsi="Arial" w:cs="Arial"/>
          <w:sz w:val="22"/>
          <w:szCs w:val="22"/>
        </w:rPr>
        <w:t xml:space="preserve"> new relationship.  </w:t>
      </w:r>
      <w:r w:rsidR="00A639A8" w:rsidRPr="00374785">
        <w:rPr>
          <w:rFonts w:ascii="Arial" w:hAnsi="Arial" w:cs="Arial"/>
          <w:sz w:val="22"/>
          <w:szCs w:val="22"/>
        </w:rPr>
        <w:t>Furthermore Probation were unaware of the incident with Ms B that took place in February 2010.</w:t>
      </w:r>
      <w:r w:rsidR="00525490" w:rsidRPr="00374785">
        <w:rPr>
          <w:rFonts w:ascii="Arial" w:hAnsi="Arial" w:cs="Arial"/>
          <w:sz w:val="22"/>
          <w:szCs w:val="22"/>
        </w:rPr>
        <w:t xml:space="preserve">  While risk assessments and supervision plans were regularly reviewed, these appear to have been based solely on information self-reported by Mark.</w:t>
      </w:r>
    </w:p>
    <w:p w14:paraId="0D6F9DF7" w14:textId="77777777" w:rsidR="00B646C7" w:rsidRPr="00B646C7" w:rsidRDefault="00B646C7" w:rsidP="00B646C7">
      <w:pPr>
        <w:spacing w:line="276" w:lineRule="auto"/>
        <w:jc w:val="both"/>
        <w:rPr>
          <w:rFonts w:ascii="Arial" w:hAnsi="Arial" w:cs="Arial"/>
          <w:sz w:val="22"/>
          <w:szCs w:val="22"/>
        </w:rPr>
      </w:pPr>
    </w:p>
    <w:p w14:paraId="0170AE6B" w14:textId="77777777" w:rsidR="00B646C7" w:rsidRPr="00B646C7" w:rsidRDefault="00C71944" w:rsidP="00B646C7">
      <w:pPr>
        <w:pStyle w:val="ListParagraph"/>
        <w:numPr>
          <w:ilvl w:val="2"/>
          <w:numId w:val="9"/>
        </w:numPr>
        <w:spacing w:line="276" w:lineRule="auto"/>
        <w:jc w:val="both"/>
        <w:rPr>
          <w:rFonts w:ascii="Arial" w:hAnsi="Arial" w:cs="Arial"/>
          <w:sz w:val="22"/>
          <w:szCs w:val="22"/>
          <w:u w:val="single"/>
        </w:rPr>
      </w:pPr>
      <w:r w:rsidRPr="00B646C7">
        <w:rPr>
          <w:rFonts w:ascii="Arial" w:hAnsi="Arial" w:cs="Arial"/>
          <w:sz w:val="22"/>
          <w:szCs w:val="22"/>
        </w:rPr>
        <w:t>In M</w:t>
      </w:r>
      <w:r w:rsidR="003B1C01" w:rsidRPr="00B646C7">
        <w:rPr>
          <w:rFonts w:ascii="Arial" w:hAnsi="Arial" w:cs="Arial"/>
          <w:sz w:val="22"/>
          <w:szCs w:val="22"/>
        </w:rPr>
        <w:t>arch 2011 Mark was arrested for</w:t>
      </w:r>
      <w:r w:rsidRPr="00B646C7">
        <w:rPr>
          <w:rFonts w:ascii="Arial" w:hAnsi="Arial" w:cs="Arial"/>
          <w:sz w:val="22"/>
          <w:szCs w:val="22"/>
        </w:rPr>
        <w:t xml:space="preserve"> Driving Whilst Under the Influence of </w:t>
      </w:r>
      <w:r w:rsidR="006235C2" w:rsidRPr="00B646C7">
        <w:rPr>
          <w:rFonts w:ascii="Arial" w:hAnsi="Arial" w:cs="Arial"/>
          <w:sz w:val="22"/>
          <w:szCs w:val="22"/>
        </w:rPr>
        <w:t>Alcohol</w:t>
      </w:r>
      <w:r w:rsidRPr="00B646C7">
        <w:rPr>
          <w:rFonts w:ascii="Arial" w:hAnsi="Arial" w:cs="Arial"/>
          <w:sz w:val="22"/>
          <w:szCs w:val="22"/>
        </w:rPr>
        <w:t xml:space="preserve">.  </w:t>
      </w:r>
      <w:r w:rsidR="006235C2" w:rsidRPr="00B646C7">
        <w:rPr>
          <w:rFonts w:ascii="Arial" w:hAnsi="Arial" w:cs="Arial"/>
          <w:sz w:val="22"/>
          <w:szCs w:val="22"/>
        </w:rPr>
        <w:t xml:space="preserve">When discussing this with his Offender Manager he reported that he had an argument with a girlfriend who lived in Ashington and he was driving back to Newcastle.  </w:t>
      </w:r>
      <w:r w:rsidRPr="00B646C7">
        <w:rPr>
          <w:rFonts w:ascii="Arial" w:hAnsi="Arial" w:cs="Arial"/>
          <w:sz w:val="22"/>
          <w:szCs w:val="22"/>
        </w:rPr>
        <w:t xml:space="preserve">His Offender Manager expressed concern that this relationship had not been previously disclosed.  Mark then backtracked saying it was </w:t>
      </w:r>
      <w:r w:rsidR="00374785" w:rsidRPr="00B646C7">
        <w:rPr>
          <w:rFonts w:ascii="Arial" w:hAnsi="Arial" w:cs="Arial"/>
          <w:sz w:val="22"/>
          <w:szCs w:val="22"/>
        </w:rPr>
        <w:t>‘</w:t>
      </w:r>
      <w:r w:rsidRPr="00B646C7">
        <w:rPr>
          <w:rFonts w:ascii="Arial" w:hAnsi="Arial" w:cs="Arial"/>
          <w:sz w:val="22"/>
          <w:szCs w:val="22"/>
        </w:rPr>
        <w:t>nothing serious</w:t>
      </w:r>
      <w:r w:rsidR="00374785" w:rsidRPr="00B646C7">
        <w:rPr>
          <w:rFonts w:ascii="Arial" w:hAnsi="Arial" w:cs="Arial"/>
          <w:sz w:val="22"/>
          <w:szCs w:val="22"/>
        </w:rPr>
        <w:t>;</w:t>
      </w:r>
      <w:r w:rsidRPr="00B646C7">
        <w:rPr>
          <w:rFonts w:ascii="Arial" w:hAnsi="Arial" w:cs="Arial"/>
          <w:sz w:val="22"/>
          <w:szCs w:val="22"/>
        </w:rPr>
        <w:t xml:space="preserve"> and was </w:t>
      </w:r>
      <w:r w:rsidR="00374785" w:rsidRPr="00B646C7">
        <w:rPr>
          <w:rFonts w:ascii="Arial" w:hAnsi="Arial" w:cs="Arial"/>
          <w:sz w:val="22"/>
          <w:szCs w:val="22"/>
        </w:rPr>
        <w:t>‘</w:t>
      </w:r>
      <w:r w:rsidRPr="00B646C7">
        <w:rPr>
          <w:rFonts w:ascii="Arial" w:hAnsi="Arial" w:cs="Arial"/>
          <w:sz w:val="22"/>
          <w:szCs w:val="22"/>
        </w:rPr>
        <w:t>only casual</w:t>
      </w:r>
      <w:r w:rsidR="00374785" w:rsidRPr="00B646C7">
        <w:rPr>
          <w:rFonts w:ascii="Arial" w:hAnsi="Arial" w:cs="Arial"/>
          <w:sz w:val="22"/>
          <w:szCs w:val="22"/>
        </w:rPr>
        <w:t>’</w:t>
      </w:r>
      <w:r w:rsidRPr="00B646C7">
        <w:rPr>
          <w:rFonts w:ascii="Arial" w:hAnsi="Arial" w:cs="Arial"/>
          <w:sz w:val="22"/>
          <w:szCs w:val="22"/>
        </w:rPr>
        <w:t xml:space="preserve">.  </w:t>
      </w:r>
      <w:r w:rsidR="00DB328B" w:rsidRPr="00B646C7">
        <w:rPr>
          <w:rFonts w:ascii="Arial" w:hAnsi="Arial" w:cs="Arial"/>
          <w:sz w:val="22"/>
          <w:szCs w:val="22"/>
        </w:rPr>
        <w:t xml:space="preserve">The Offender Manager had hoped to pursue this further with Mark in preparation of the Pre-Sentence Report relating to his driving offence.  However, </w:t>
      </w:r>
      <w:r w:rsidR="00054109" w:rsidRPr="00B646C7">
        <w:rPr>
          <w:rFonts w:ascii="Arial" w:hAnsi="Arial" w:cs="Arial"/>
          <w:sz w:val="22"/>
          <w:szCs w:val="22"/>
        </w:rPr>
        <w:t xml:space="preserve">on 05/04/11, </w:t>
      </w:r>
      <w:r w:rsidR="00DB328B" w:rsidRPr="00B646C7">
        <w:rPr>
          <w:rFonts w:ascii="Arial" w:hAnsi="Arial" w:cs="Arial"/>
          <w:sz w:val="22"/>
          <w:szCs w:val="22"/>
        </w:rPr>
        <w:t>the Cou</w:t>
      </w:r>
      <w:r w:rsidR="00054109" w:rsidRPr="00B646C7">
        <w:rPr>
          <w:rFonts w:ascii="Arial" w:hAnsi="Arial" w:cs="Arial"/>
          <w:sz w:val="22"/>
          <w:szCs w:val="22"/>
        </w:rPr>
        <w:t xml:space="preserve">rt sentenced without such a report, imposing a Community Order with 200 hours unpaid work.  Mark’s previous </w:t>
      </w:r>
      <w:r w:rsidR="003B1C01" w:rsidRPr="00B646C7">
        <w:rPr>
          <w:rFonts w:ascii="Arial" w:hAnsi="Arial" w:cs="Arial"/>
          <w:sz w:val="22"/>
          <w:szCs w:val="22"/>
        </w:rPr>
        <w:t>Supervision O</w:t>
      </w:r>
      <w:r w:rsidR="00054109" w:rsidRPr="00B646C7">
        <w:rPr>
          <w:rFonts w:ascii="Arial" w:hAnsi="Arial" w:cs="Arial"/>
          <w:sz w:val="22"/>
          <w:szCs w:val="22"/>
        </w:rPr>
        <w:t>rder then expired on 21/04/11</w:t>
      </w:r>
      <w:r w:rsidR="003B1C01" w:rsidRPr="00B646C7">
        <w:rPr>
          <w:rFonts w:ascii="Arial" w:hAnsi="Arial" w:cs="Arial"/>
          <w:sz w:val="22"/>
          <w:szCs w:val="22"/>
        </w:rPr>
        <w:t>,</w:t>
      </w:r>
      <w:r w:rsidR="00054109" w:rsidRPr="00B646C7">
        <w:rPr>
          <w:rFonts w:ascii="Arial" w:hAnsi="Arial" w:cs="Arial"/>
          <w:sz w:val="22"/>
          <w:szCs w:val="22"/>
        </w:rPr>
        <w:t xml:space="preserve"> and he </w:t>
      </w:r>
      <w:r w:rsidR="003B1C01" w:rsidRPr="00B646C7">
        <w:rPr>
          <w:rFonts w:ascii="Arial" w:hAnsi="Arial" w:cs="Arial"/>
          <w:sz w:val="22"/>
          <w:szCs w:val="22"/>
        </w:rPr>
        <w:t xml:space="preserve">is reported to have </w:t>
      </w:r>
      <w:r w:rsidR="00054109" w:rsidRPr="00B646C7">
        <w:rPr>
          <w:rFonts w:ascii="Arial" w:hAnsi="Arial" w:cs="Arial"/>
          <w:sz w:val="22"/>
          <w:szCs w:val="22"/>
        </w:rPr>
        <w:t>completed his unpaid work without incident.</w:t>
      </w:r>
      <w:r w:rsidR="00B646C7">
        <w:rPr>
          <w:rFonts w:ascii="Arial" w:hAnsi="Arial" w:cs="Arial"/>
          <w:sz w:val="22"/>
          <w:szCs w:val="22"/>
        </w:rPr>
        <w:t xml:space="preserve"> </w:t>
      </w:r>
    </w:p>
    <w:p w14:paraId="5CE82BED" w14:textId="77777777" w:rsidR="00B646C7" w:rsidRPr="00B646C7" w:rsidRDefault="00B646C7" w:rsidP="00B646C7">
      <w:pPr>
        <w:spacing w:line="276" w:lineRule="auto"/>
        <w:jc w:val="both"/>
        <w:rPr>
          <w:rFonts w:ascii="Arial" w:hAnsi="Arial" w:cs="Arial"/>
          <w:sz w:val="22"/>
          <w:szCs w:val="22"/>
        </w:rPr>
      </w:pPr>
    </w:p>
    <w:p w14:paraId="63DC753A" w14:textId="77777777" w:rsidR="00B646C7" w:rsidRPr="00B646C7" w:rsidRDefault="0046476F" w:rsidP="00B646C7">
      <w:pPr>
        <w:pStyle w:val="ListParagraph"/>
        <w:numPr>
          <w:ilvl w:val="2"/>
          <w:numId w:val="9"/>
        </w:numPr>
        <w:spacing w:line="276" w:lineRule="auto"/>
        <w:jc w:val="both"/>
        <w:rPr>
          <w:rFonts w:ascii="Arial" w:hAnsi="Arial" w:cs="Arial"/>
          <w:sz w:val="22"/>
          <w:szCs w:val="22"/>
          <w:u w:val="single"/>
        </w:rPr>
      </w:pPr>
      <w:r w:rsidRPr="00B646C7">
        <w:rPr>
          <w:rFonts w:ascii="Arial" w:hAnsi="Arial" w:cs="Arial"/>
          <w:sz w:val="22"/>
          <w:szCs w:val="22"/>
        </w:rPr>
        <w:t>In relati</w:t>
      </w:r>
      <w:r w:rsidR="00054109" w:rsidRPr="00B646C7">
        <w:rPr>
          <w:rFonts w:ascii="Arial" w:hAnsi="Arial" w:cs="Arial"/>
          <w:sz w:val="22"/>
          <w:szCs w:val="22"/>
        </w:rPr>
        <w:t>on to Ms K</w:t>
      </w:r>
      <w:r w:rsidR="0040042E" w:rsidRPr="00B646C7">
        <w:rPr>
          <w:rFonts w:ascii="Arial" w:hAnsi="Arial" w:cs="Arial"/>
          <w:sz w:val="22"/>
          <w:szCs w:val="22"/>
        </w:rPr>
        <w:t>,</w:t>
      </w:r>
      <w:r w:rsidRPr="00B646C7">
        <w:rPr>
          <w:rFonts w:ascii="Arial" w:hAnsi="Arial" w:cs="Arial"/>
          <w:sz w:val="22"/>
          <w:szCs w:val="22"/>
        </w:rPr>
        <w:t xml:space="preserve"> during the above time period</w:t>
      </w:r>
      <w:r w:rsidR="00054109" w:rsidRPr="00B646C7">
        <w:rPr>
          <w:rFonts w:ascii="Arial" w:hAnsi="Arial" w:cs="Arial"/>
          <w:sz w:val="22"/>
          <w:szCs w:val="22"/>
        </w:rPr>
        <w:t>,</w:t>
      </w:r>
      <w:r w:rsidRPr="00B646C7">
        <w:rPr>
          <w:rFonts w:ascii="Arial" w:hAnsi="Arial" w:cs="Arial"/>
          <w:sz w:val="22"/>
          <w:szCs w:val="22"/>
        </w:rPr>
        <w:t xml:space="preserve"> i</w:t>
      </w:r>
      <w:r w:rsidR="0040042E" w:rsidRPr="00B646C7">
        <w:rPr>
          <w:rFonts w:ascii="Arial" w:hAnsi="Arial" w:cs="Arial"/>
          <w:sz w:val="22"/>
          <w:szCs w:val="22"/>
        </w:rPr>
        <w:t>n April 2010</w:t>
      </w:r>
      <w:r w:rsidR="00F34318" w:rsidRPr="00B646C7">
        <w:rPr>
          <w:rFonts w:ascii="Arial" w:hAnsi="Arial" w:cs="Arial"/>
          <w:sz w:val="22"/>
          <w:szCs w:val="22"/>
        </w:rPr>
        <w:t xml:space="preserve"> there was a brief intervention by </w:t>
      </w:r>
      <w:r w:rsidR="002C2180" w:rsidRPr="00B646C7">
        <w:rPr>
          <w:rFonts w:ascii="Arial" w:hAnsi="Arial" w:cs="Arial"/>
          <w:sz w:val="22"/>
          <w:szCs w:val="22"/>
        </w:rPr>
        <w:t xml:space="preserve">Northumberland County Council’s </w:t>
      </w:r>
      <w:r w:rsidR="00F34318" w:rsidRPr="00B646C7">
        <w:rPr>
          <w:rFonts w:ascii="Arial" w:hAnsi="Arial" w:cs="Arial"/>
          <w:sz w:val="22"/>
          <w:szCs w:val="22"/>
        </w:rPr>
        <w:t>Children’s Services</w:t>
      </w:r>
      <w:r w:rsidR="0040042E" w:rsidRPr="00B646C7">
        <w:rPr>
          <w:rFonts w:ascii="Arial" w:hAnsi="Arial" w:cs="Arial"/>
          <w:sz w:val="22"/>
          <w:szCs w:val="22"/>
        </w:rPr>
        <w:t>.  This was a</w:t>
      </w:r>
      <w:r w:rsidR="003B1C01" w:rsidRPr="00B646C7">
        <w:rPr>
          <w:rFonts w:ascii="Arial" w:hAnsi="Arial" w:cs="Arial"/>
          <w:sz w:val="22"/>
          <w:szCs w:val="22"/>
        </w:rPr>
        <w:t xml:space="preserve"> ‘</w:t>
      </w:r>
      <w:r w:rsidR="00F34318" w:rsidRPr="00B646C7">
        <w:rPr>
          <w:rFonts w:ascii="Arial" w:hAnsi="Arial" w:cs="Arial"/>
          <w:sz w:val="22"/>
          <w:szCs w:val="22"/>
        </w:rPr>
        <w:t>Prov</w:t>
      </w:r>
      <w:r w:rsidR="003B1C01" w:rsidRPr="00B646C7">
        <w:rPr>
          <w:rFonts w:ascii="Arial" w:hAnsi="Arial" w:cs="Arial"/>
          <w:sz w:val="22"/>
          <w:szCs w:val="22"/>
        </w:rPr>
        <w:t>ision of Information and Advice’</w:t>
      </w:r>
      <w:r w:rsidR="0040042E" w:rsidRPr="00B646C7">
        <w:rPr>
          <w:rFonts w:ascii="Arial" w:hAnsi="Arial" w:cs="Arial"/>
          <w:sz w:val="22"/>
          <w:szCs w:val="22"/>
        </w:rPr>
        <w:t xml:space="preserve"> contact</w:t>
      </w:r>
      <w:r w:rsidR="003B1C01" w:rsidRPr="00B646C7">
        <w:rPr>
          <w:rFonts w:ascii="Arial" w:hAnsi="Arial" w:cs="Arial"/>
          <w:sz w:val="22"/>
          <w:szCs w:val="22"/>
        </w:rPr>
        <w:t xml:space="preserve">, </w:t>
      </w:r>
      <w:r w:rsidR="00F34318" w:rsidRPr="00B646C7">
        <w:rPr>
          <w:rFonts w:ascii="Arial" w:hAnsi="Arial" w:cs="Arial"/>
          <w:sz w:val="22"/>
          <w:szCs w:val="22"/>
        </w:rPr>
        <w:t>f</w:t>
      </w:r>
      <w:r w:rsidR="00DA1E39" w:rsidRPr="00B646C7">
        <w:rPr>
          <w:rFonts w:ascii="Arial" w:hAnsi="Arial" w:cs="Arial"/>
          <w:sz w:val="22"/>
          <w:szCs w:val="22"/>
        </w:rPr>
        <w:t>ollowing Mr C</w:t>
      </w:r>
      <w:r w:rsidR="00F34318" w:rsidRPr="00B646C7">
        <w:rPr>
          <w:rFonts w:ascii="Arial" w:hAnsi="Arial" w:cs="Arial"/>
          <w:sz w:val="22"/>
          <w:szCs w:val="22"/>
        </w:rPr>
        <w:t xml:space="preserve"> seeking advice and guidance around cont</w:t>
      </w:r>
      <w:r w:rsidR="00DA1E39" w:rsidRPr="00B646C7">
        <w:rPr>
          <w:rFonts w:ascii="Arial" w:hAnsi="Arial" w:cs="Arial"/>
          <w:sz w:val="22"/>
          <w:szCs w:val="22"/>
        </w:rPr>
        <w:t xml:space="preserve">act issues due </w:t>
      </w:r>
      <w:r w:rsidR="0040042E" w:rsidRPr="00B646C7">
        <w:rPr>
          <w:rFonts w:ascii="Arial" w:hAnsi="Arial" w:cs="Arial"/>
          <w:sz w:val="22"/>
          <w:szCs w:val="22"/>
        </w:rPr>
        <w:t xml:space="preserve">to </w:t>
      </w:r>
      <w:r w:rsidR="00DA1E39" w:rsidRPr="00B646C7">
        <w:rPr>
          <w:rFonts w:ascii="Arial" w:hAnsi="Arial" w:cs="Arial"/>
          <w:sz w:val="22"/>
          <w:szCs w:val="22"/>
        </w:rPr>
        <w:t>Ms K</w:t>
      </w:r>
      <w:r w:rsidR="0040042E" w:rsidRPr="00B646C7">
        <w:rPr>
          <w:rFonts w:ascii="Arial" w:hAnsi="Arial" w:cs="Arial"/>
          <w:sz w:val="22"/>
          <w:szCs w:val="22"/>
        </w:rPr>
        <w:t xml:space="preserve">’s reported </w:t>
      </w:r>
      <w:r w:rsidR="00F34318" w:rsidRPr="00B646C7">
        <w:rPr>
          <w:rFonts w:ascii="Arial" w:hAnsi="Arial" w:cs="Arial"/>
          <w:sz w:val="22"/>
          <w:szCs w:val="22"/>
        </w:rPr>
        <w:t>alcohol use.</w:t>
      </w:r>
      <w:r w:rsidR="003B1C01" w:rsidRPr="00B646C7">
        <w:rPr>
          <w:rFonts w:ascii="Arial" w:hAnsi="Arial" w:cs="Arial"/>
          <w:sz w:val="22"/>
          <w:szCs w:val="22"/>
        </w:rPr>
        <w:t xml:space="preserve"> </w:t>
      </w:r>
      <w:r w:rsidR="003B1C01" w:rsidRPr="00B646C7">
        <w:rPr>
          <w:rFonts w:ascii="Arial" w:hAnsi="Arial" w:cs="Arial"/>
          <w:color w:val="000000"/>
          <w:sz w:val="22"/>
          <w:szCs w:val="22"/>
        </w:rPr>
        <w:t xml:space="preserve">Information provided at this time indicated that Ms K had moved to live with her parents, </w:t>
      </w:r>
      <w:r w:rsidR="00170411" w:rsidRPr="00B646C7">
        <w:rPr>
          <w:rFonts w:ascii="Arial" w:hAnsi="Arial" w:cs="Arial"/>
          <w:color w:val="000000"/>
          <w:sz w:val="22"/>
          <w:szCs w:val="22"/>
        </w:rPr>
        <w:t xml:space="preserve">and there was an incident where she had been </w:t>
      </w:r>
      <w:r w:rsidR="003B1C01" w:rsidRPr="00B646C7">
        <w:rPr>
          <w:rFonts w:ascii="Arial" w:hAnsi="Arial" w:cs="Arial"/>
          <w:color w:val="000000"/>
          <w:sz w:val="22"/>
          <w:szCs w:val="22"/>
        </w:rPr>
        <w:t>drunk</w:t>
      </w:r>
      <w:r w:rsidR="00170411" w:rsidRPr="00B646C7">
        <w:rPr>
          <w:rFonts w:ascii="Arial" w:hAnsi="Arial" w:cs="Arial"/>
          <w:color w:val="000000"/>
          <w:sz w:val="22"/>
          <w:szCs w:val="22"/>
        </w:rPr>
        <w:t xml:space="preserve"> and attacked Mr C in front of their daughter Donna</w:t>
      </w:r>
      <w:r w:rsidR="003B1C01" w:rsidRPr="00B646C7">
        <w:rPr>
          <w:rFonts w:ascii="Arial" w:hAnsi="Arial" w:cs="Arial"/>
          <w:color w:val="000000"/>
          <w:sz w:val="22"/>
          <w:szCs w:val="22"/>
        </w:rPr>
        <w:t xml:space="preserve">.  Mr C </w:t>
      </w:r>
      <w:r w:rsidR="0040042E" w:rsidRPr="00B646C7">
        <w:rPr>
          <w:rFonts w:ascii="Arial" w:hAnsi="Arial" w:cs="Arial"/>
          <w:color w:val="000000"/>
          <w:sz w:val="22"/>
          <w:szCs w:val="22"/>
        </w:rPr>
        <w:t xml:space="preserve">was </w:t>
      </w:r>
      <w:r w:rsidR="003B1C01" w:rsidRPr="00B646C7">
        <w:rPr>
          <w:rFonts w:ascii="Arial" w:hAnsi="Arial" w:cs="Arial"/>
          <w:color w:val="000000"/>
          <w:sz w:val="22"/>
          <w:szCs w:val="22"/>
        </w:rPr>
        <w:t xml:space="preserve">reported </w:t>
      </w:r>
      <w:r w:rsidR="0040042E" w:rsidRPr="00B646C7">
        <w:rPr>
          <w:rFonts w:ascii="Arial" w:hAnsi="Arial" w:cs="Arial"/>
          <w:color w:val="000000"/>
          <w:sz w:val="22"/>
          <w:szCs w:val="22"/>
        </w:rPr>
        <w:t xml:space="preserve">to be </w:t>
      </w:r>
      <w:r w:rsidR="003B1C01" w:rsidRPr="00B646C7">
        <w:rPr>
          <w:rFonts w:ascii="Arial" w:hAnsi="Arial" w:cs="Arial"/>
          <w:color w:val="000000"/>
          <w:sz w:val="22"/>
          <w:szCs w:val="22"/>
        </w:rPr>
        <w:t>clear that this was unacceptable</w:t>
      </w:r>
      <w:r w:rsidR="0040042E" w:rsidRPr="00B646C7">
        <w:rPr>
          <w:rFonts w:ascii="Arial" w:hAnsi="Arial" w:cs="Arial"/>
          <w:color w:val="000000"/>
          <w:sz w:val="22"/>
          <w:szCs w:val="22"/>
        </w:rPr>
        <w:t>, and to have</w:t>
      </w:r>
      <w:r w:rsidR="003B1C01" w:rsidRPr="00B646C7">
        <w:rPr>
          <w:rFonts w:ascii="Arial" w:hAnsi="Arial" w:cs="Arial"/>
          <w:color w:val="000000"/>
          <w:sz w:val="22"/>
          <w:szCs w:val="22"/>
        </w:rPr>
        <w:t xml:space="preserve"> </w:t>
      </w:r>
      <w:r w:rsidR="00170411" w:rsidRPr="00B646C7">
        <w:rPr>
          <w:rFonts w:ascii="Arial" w:hAnsi="Arial" w:cs="Arial"/>
          <w:color w:val="000000"/>
          <w:sz w:val="22"/>
          <w:szCs w:val="22"/>
        </w:rPr>
        <w:t>subsequently removed their daughter</w:t>
      </w:r>
      <w:r w:rsidR="003B1C01" w:rsidRPr="00B646C7">
        <w:rPr>
          <w:rFonts w:ascii="Arial" w:hAnsi="Arial" w:cs="Arial"/>
          <w:color w:val="000000"/>
          <w:sz w:val="22"/>
          <w:szCs w:val="22"/>
        </w:rPr>
        <w:t xml:space="preserve"> from the situation. </w:t>
      </w:r>
      <w:r w:rsidR="00F34318" w:rsidRPr="00B646C7">
        <w:rPr>
          <w:rFonts w:ascii="Arial" w:hAnsi="Arial" w:cs="Arial"/>
          <w:sz w:val="22"/>
          <w:szCs w:val="22"/>
        </w:rPr>
        <w:t xml:space="preserve"> He was appropriately sign posted to </w:t>
      </w:r>
      <w:r w:rsidR="00D228E2" w:rsidRPr="00B646C7">
        <w:rPr>
          <w:rFonts w:ascii="Arial" w:hAnsi="Arial" w:cs="Arial"/>
          <w:sz w:val="22"/>
          <w:szCs w:val="22"/>
        </w:rPr>
        <w:t>childcare s</w:t>
      </w:r>
      <w:r w:rsidR="00F34318" w:rsidRPr="00B646C7">
        <w:rPr>
          <w:rFonts w:ascii="Arial" w:hAnsi="Arial" w:cs="Arial"/>
          <w:sz w:val="22"/>
          <w:szCs w:val="22"/>
        </w:rPr>
        <w:t>olicitors and there were</w:t>
      </w:r>
      <w:r w:rsidR="0040042E" w:rsidRPr="00B646C7">
        <w:rPr>
          <w:rFonts w:ascii="Arial" w:hAnsi="Arial" w:cs="Arial"/>
          <w:sz w:val="22"/>
          <w:szCs w:val="22"/>
        </w:rPr>
        <w:t xml:space="preserve"> felt to be</w:t>
      </w:r>
      <w:r w:rsidR="00F34318" w:rsidRPr="00B646C7">
        <w:rPr>
          <w:rFonts w:ascii="Arial" w:hAnsi="Arial" w:cs="Arial"/>
          <w:sz w:val="22"/>
          <w:szCs w:val="22"/>
        </w:rPr>
        <w:t xml:space="preserve"> no concerns </w:t>
      </w:r>
      <w:r w:rsidR="003B1C01" w:rsidRPr="00B646C7">
        <w:rPr>
          <w:rFonts w:ascii="Arial" w:hAnsi="Arial" w:cs="Arial"/>
          <w:sz w:val="22"/>
          <w:szCs w:val="22"/>
        </w:rPr>
        <w:t>regarding the safety</w:t>
      </w:r>
      <w:r w:rsidR="00F34318" w:rsidRPr="00B646C7">
        <w:rPr>
          <w:rFonts w:ascii="Arial" w:hAnsi="Arial" w:cs="Arial"/>
          <w:sz w:val="22"/>
          <w:szCs w:val="22"/>
        </w:rPr>
        <w:t xml:space="preserve"> of </w:t>
      </w:r>
      <w:r w:rsidR="00852907" w:rsidRPr="00B646C7">
        <w:rPr>
          <w:rFonts w:ascii="Arial" w:hAnsi="Arial" w:cs="Arial"/>
          <w:sz w:val="22"/>
          <w:szCs w:val="22"/>
        </w:rPr>
        <w:t>Donna</w:t>
      </w:r>
      <w:r w:rsidR="00F34318" w:rsidRPr="00B646C7">
        <w:rPr>
          <w:rFonts w:ascii="Arial" w:hAnsi="Arial" w:cs="Arial"/>
          <w:sz w:val="22"/>
          <w:szCs w:val="22"/>
        </w:rPr>
        <w:t>, who was in his full time care.</w:t>
      </w:r>
      <w:r w:rsidR="00B646C7">
        <w:rPr>
          <w:rFonts w:ascii="Arial" w:hAnsi="Arial" w:cs="Arial"/>
          <w:sz w:val="22"/>
          <w:szCs w:val="22"/>
        </w:rPr>
        <w:t xml:space="preserve"> </w:t>
      </w:r>
    </w:p>
    <w:p w14:paraId="1F27CB09" w14:textId="77777777" w:rsidR="00B646C7" w:rsidRPr="00B646C7" w:rsidRDefault="00B646C7" w:rsidP="00B646C7">
      <w:pPr>
        <w:spacing w:line="276" w:lineRule="auto"/>
        <w:jc w:val="both"/>
        <w:rPr>
          <w:rFonts w:ascii="Arial" w:hAnsi="Arial" w:cs="Arial"/>
          <w:sz w:val="22"/>
          <w:szCs w:val="22"/>
        </w:rPr>
      </w:pPr>
    </w:p>
    <w:p w14:paraId="7AFAB657" w14:textId="77777777" w:rsidR="00B646C7" w:rsidRPr="00B646C7" w:rsidRDefault="00F34318" w:rsidP="00B646C7">
      <w:pPr>
        <w:pStyle w:val="ListParagraph"/>
        <w:numPr>
          <w:ilvl w:val="2"/>
          <w:numId w:val="9"/>
        </w:numPr>
        <w:spacing w:line="276" w:lineRule="auto"/>
        <w:jc w:val="both"/>
        <w:rPr>
          <w:rFonts w:ascii="Arial" w:hAnsi="Arial" w:cs="Arial"/>
          <w:sz w:val="22"/>
          <w:szCs w:val="22"/>
          <w:u w:val="single"/>
        </w:rPr>
      </w:pPr>
      <w:r w:rsidRPr="00B646C7">
        <w:rPr>
          <w:rFonts w:ascii="Arial" w:hAnsi="Arial" w:cs="Arial"/>
          <w:sz w:val="22"/>
          <w:szCs w:val="22"/>
        </w:rPr>
        <w:t>Following the above, the next relevant contact with agencies was i</w:t>
      </w:r>
      <w:r w:rsidR="00203828" w:rsidRPr="00B646C7">
        <w:rPr>
          <w:rFonts w:ascii="Arial" w:hAnsi="Arial" w:cs="Arial"/>
          <w:sz w:val="22"/>
          <w:szCs w:val="22"/>
        </w:rPr>
        <w:t xml:space="preserve">n </w:t>
      </w:r>
      <w:r w:rsidR="00676948" w:rsidRPr="00B646C7">
        <w:rPr>
          <w:rFonts w:ascii="Arial" w:hAnsi="Arial" w:cs="Arial"/>
          <w:sz w:val="22"/>
          <w:szCs w:val="22"/>
        </w:rPr>
        <w:t xml:space="preserve">July 2010 </w:t>
      </w:r>
      <w:r w:rsidR="0040042E" w:rsidRPr="00B646C7">
        <w:rPr>
          <w:rFonts w:ascii="Arial" w:hAnsi="Arial" w:cs="Arial"/>
          <w:sz w:val="22"/>
          <w:szCs w:val="22"/>
        </w:rPr>
        <w:t>w</w:t>
      </w:r>
      <w:r w:rsidR="00170411" w:rsidRPr="00B646C7">
        <w:rPr>
          <w:rFonts w:ascii="Arial" w:hAnsi="Arial" w:cs="Arial"/>
          <w:sz w:val="22"/>
          <w:szCs w:val="22"/>
        </w:rPr>
        <w:t xml:space="preserve">hen </w:t>
      </w:r>
      <w:r w:rsidR="00676948" w:rsidRPr="00B646C7">
        <w:rPr>
          <w:rFonts w:ascii="Arial" w:hAnsi="Arial" w:cs="Arial"/>
          <w:sz w:val="22"/>
          <w:szCs w:val="22"/>
        </w:rPr>
        <w:t xml:space="preserve">Ms K contacted her GP reporting that she had stopped drinking and was experiencing shaking. She was referred to Wansbeck Accident and Emergency Department. She gave a </w:t>
      </w:r>
      <w:r w:rsidR="006235C2" w:rsidRPr="00B646C7">
        <w:rPr>
          <w:rFonts w:ascii="Arial" w:hAnsi="Arial" w:cs="Arial"/>
          <w:sz w:val="22"/>
          <w:szCs w:val="22"/>
        </w:rPr>
        <w:t>three-year</w:t>
      </w:r>
      <w:r w:rsidR="00676948" w:rsidRPr="00B646C7">
        <w:rPr>
          <w:rFonts w:ascii="Arial" w:hAnsi="Arial" w:cs="Arial"/>
          <w:sz w:val="22"/>
          <w:szCs w:val="22"/>
        </w:rPr>
        <w:t xml:space="preserve"> history of heavy drinking which had escalated to three bottles of wine per day. She was sent home from Accident and Emergency with instructions to see her GP. She did this four days later when she confirmed that she had not had any alcohol for five days and that she had arran</w:t>
      </w:r>
      <w:r w:rsidR="00C71944" w:rsidRPr="00B646C7">
        <w:rPr>
          <w:rFonts w:ascii="Arial" w:hAnsi="Arial" w:cs="Arial"/>
          <w:sz w:val="22"/>
          <w:szCs w:val="22"/>
        </w:rPr>
        <w:t xml:space="preserve">ged an appointment with ESCAPE. </w:t>
      </w:r>
      <w:r w:rsidR="00203828" w:rsidRPr="00B646C7">
        <w:rPr>
          <w:rFonts w:ascii="Arial" w:hAnsi="Arial" w:cs="Arial"/>
          <w:sz w:val="22"/>
          <w:szCs w:val="22"/>
        </w:rPr>
        <w:t>Information from ESCAPE confirmed that Ms K was in contact with them from May 2010 until March 2011</w:t>
      </w:r>
      <w:r w:rsidR="00B646C7">
        <w:rPr>
          <w:rFonts w:ascii="Arial" w:hAnsi="Arial" w:cs="Arial"/>
          <w:sz w:val="22"/>
          <w:szCs w:val="22"/>
        </w:rPr>
        <w:t>,</w:t>
      </w:r>
      <w:r w:rsidR="00203828" w:rsidRPr="00B646C7">
        <w:rPr>
          <w:rFonts w:ascii="Arial" w:hAnsi="Arial" w:cs="Arial"/>
          <w:sz w:val="22"/>
          <w:szCs w:val="22"/>
        </w:rPr>
        <w:t xml:space="preserve"> when she received received one to one support from an allocated Drug and Alcohol Support Worker.</w:t>
      </w:r>
    </w:p>
    <w:p w14:paraId="42256242" w14:textId="77777777" w:rsidR="00B646C7" w:rsidRPr="00B646C7" w:rsidRDefault="00B646C7" w:rsidP="00B646C7">
      <w:pPr>
        <w:spacing w:line="276" w:lineRule="auto"/>
        <w:jc w:val="both"/>
        <w:rPr>
          <w:rFonts w:ascii="Arial" w:hAnsi="Arial" w:cs="Arial"/>
          <w:sz w:val="22"/>
          <w:szCs w:val="22"/>
        </w:rPr>
      </w:pPr>
    </w:p>
    <w:p w14:paraId="0DD3E848" w14:textId="77777777" w:rsidR="00C73D55" w:rsidRPr="00C73D55" w:rsidRDefault="0040042E" w:rsidP="00C73D55">
      <w:pPr>
        <w:pStyle w:val="ListParagraph"/>
        <w:numPr>
          <w:ilvl w:val="2"/>
          <w:numId w:val="9"/>
        </w:numPr>
        <w:spacing w:line="276" w:lineRule="auto"/>
        <w:jc w:val="both"/>
        <w:rPr>
          <w:rFonts w:ascii="Arial" w:hAnsi="Arial" w:cs="Arial"/>
          <w:sz w:val="22"/>
          <w:szCs w:val="22"/>
          <w:u w:val="single"/>
        </w:rPr>
      </w:pPr>
      <w:r w:rsidRPr="00B646C7">
        <w:rPr>
          <w:rFonts w:ascii="Arial" w:hAnsi="Arial" w:cs="Arial"/>
          <w:sz w:val="22"/>
          <w:szCs w:val="22"/>
        </w:rPr>
        <w:t>Ms K</w:t>
      </w:r>
      <w:r w:rsidR="00676948" w:rsidRPr="00B646C7">
        <w:rPr>
          <w:rFonts w:ascii="Arial" w:hAnsi="Arial" w:cs="Arial"/>
          <w:sz w:val="22"/>
          <w:szCs w:val="22"/>
        </w:rPr>
        <w:t xml:space="preserve"> had no further contact with her GP until November 2011 when blood tests taken at a private clinic (possibly for an occupational medical) showed abnormally large red blood cells. She was sent a letter about this by her GP</w:t>
      </w:r>
      <w:r w:rsidR="00170411" w:rsidRPr="00B646C7">
        <w:rPr>
          <w:rFonts w:ascii="Arial" w:hAnsi="Arial" w:cs="Arial"/>
          <w:sz w:val="22"/>
          <w:szCs w:val="22"/>
        </w:rPr>
        <w:t>,</w:t>
      </w:r>
      <w:r w:rsidR="00676948" w:rsidRPr="00B646C7">
        <w:rPr>
          <w:rFonts w:ascii="Arial" w:hAnsi="Arial" w:cs="Arial"/>
          <w:sz w:val="22"/>
          <w:szCs w:val="22"/>
        </w:rPr>
        <w:t xml:space="preserve"> and further blood tests </w:t>
      </w:r>
      <w:r w:rsidRPr="00B646C7">
        <w:rPr>
          <w:rFonts w:ascii="Arial" w:hAnsi="Arial" w:cs="Arial"/>
          <w:sz w:val="22"/>
          <w:szCs w:val="22"/>
        </w:rPr>
        <w:t>were arranged</w:t>
      </w:r>
      <w:r w:rsidR="00374785" w:rsidRPr="00B646C7">
        <w:rPr>
          <w:rFonts w:ascii="Arial" w:hAnsi="Arial" w:cs="Arial"/>
          <w:sz w:val="22"/>
          <w:szCs w:val="22"/>
        </w:rPr>
        <w:t>,</w:t>
      </w:r>
      <w:r w:rsidRPr="00B646C7">
        <w:rPr>
          <w:rFonts w:ascii="Arial" w:hAnsi="Arial" w:cs="Arial"/>
          <w:sz w:val="22"/>
          <w:szCs w:val="22"/>
        </w:rPr>
        <w:t xml:space="preserve"> that </w:t>
      </w:r>
      <w:r w:rsidR="00170411" w:rsidRPr="00B646C7">
        <w:rPr>
          <w:rFonts w:ascii="Arial" w:hAnsi="Arial" w:cs="Arial"/>
          <w:sz w:val="22"/>
          <w:szCs w:val="22"/>
        </w:rPr>
        <w:t>came back normal. It was noted in the CCG IMR that l</w:t>
      </w:r>
      <w:r w:rsidR="00676948" w:rsidRPr="00B646C7">
        <w:rPr>
          <w:rFonts w:ascii="Arial" w:hAnsi="Arial" w:cs="Arial"/>
          <w:sz w:val="22"/>
          <w:szCs w:val="22"/>
        </w:rPr>
        <w:t>arge red blood cells can be caused by excessive alcohol consumption</w:t>
      </w:r>
      <w:r w:rsidR="00170411" w:rsidRPr="00B646C7">
        <w:rPr>
          <w:rFonts w:ascii="Arial" w:hAnsi="Arial" w:cs="Arial"/>
          <w:sz w:val="22"/>
          <w:szCs w:val="22"/>
        </w:rPr>
        <w:t>,</w:t>
      </w:r>
      <w:r w:rsidR="00676948" w:rsidRPr="00B646C7">
        <w:rPr>
          <w:rFonts w:ascii="Arial" w:hAnsi="Arial" w:cs="Arial"/>
          <w:sz w:val="22"/>
          <w:szCs w:val="22"/>
        </w:rPr>
        <w:t xml:space="preserve"> but</w:t>
      </w:r>
      <w:r w:rsidR="00170411" w:rsidRPr="00B646C7">
        <w:rPr>
          <w:rFonts w:ascii="Arial" w:hAnsi="Arial" w:cs="Arial"/>
          <w:sz w:val="22"/>
          <w:szCs w:val="22"/>
        </w:rPr>
        <w:t xml:space="preserve"> that there wa</w:t>
      </w:r>
      <w:r w:rsidR="00676948" w:rsidRPr="00B646C7">
        <w:rPr>
          <w:rFonts w:ascii="Arial" w:hAnsi="Arial" w:cs="Arial"/>
          <w:sz w:val="22"/>
          <w:szCs w:val="22"/>
        </w:rPr>
        <w:t xml:space="preserve">s no record of this </w:t>
      </w:r>
      <w:r w:rsidR="00170411" w:rsidRPr="00B646C7">
        <w:rPr>
          <w:rFonts w:ascii="Arial" w:hAnsi="Arial" w:cs="Arial"/>
          <w:sz w:val="22"/>
          <w:szCs w:val="22"/>
        </w:rPr>
        <w:t xml:space="preserve">having been </w:t>
      </w:r>
      <w:r w:rsidRPr="00B646C7">
        <w:rPr>
          <w:rFonts w:ascii="Arial" w:hAnsi="Arial" w:cs="Arial"/>
          <w:sz w:val="22"/>
          <w:szCs w:val="22"/>
        </w:rPr>
        <w:t>discussed with Ms K.</w:t>
      </w:r>
    </w:p>
    <w:p w14:paraId="5443B0C4" w14:textId="77777777" w:rsidR="00C73D55" w:rsidRPr="00C73D55" w:rsidRDefault="00C73D55" w:rsidP="00C73D55">
      <w:pPr>
        <w:spacing w:line="276" w:lineRule="auto"/>
        <w:jc w:val="both"/>
        <w:rPr>
          <w:rFonts w:ascii="Arial" w:hAnsi="Arial" w:cs="Arial"/>
          <w:sz w:val="22"/>
          <w:szCs w:val="22"/>
        </w:rPr>
      </w:pPr>
    </w:p>
    <w:p w14:paraId="12F6C5BC" w14:textId="77777777" w:rsidR="00C73D55" w:rsidRPr="00C73D55" w:rsidRDefault="00115ACA" w:rsidP="00C73D55">
      <w:pPr>
        <w:pStyle w:val="ListParagraph"/>
        <w:numPr>
          <w:ilvl w:val="2"/>
          <w:numId w:val="9"/>
        </w:numPr>
        <w:spacing w:line="276" w:lineRule="auto"/>
        <w:jc w:val="both"/>
        <w:rPr>
          <w:rFonts w:ascii="Arial" w:hAnsi="Arial" w:cs="Arial"/>
          <w:sz w:val="22"/>
          <w:szCs w:val="22"/>
          <w:u w:val="single"/>
        </w:rPr>
      </w:pPr>
      <w:r w:rsidRPr="00C73D55">
        <w:rPr>
          <w:rFonts w:ascii="Arial" w:hAnsi="Arial" w:cs="Arial"/>
          <w:sz w:val="22"/>
          <w:szCs w:val="22"/>
        </w:rPr>
        <w:t>During the period of the review there were two</w:t>
      </w:r>
      <w:r w:rsidR="00BA0211" w:rsidRPr="00C73D55">
        <w:rPr>
          <w:rFonts w:ascii="Arial" w:hAnsi="Arial" w:cs="Arial"/>
          <w:sz w:val="22"/>
          <w:szCs w:val="22"/>
        </w:rPr>
        <w:t xml:space="preserve"> </w:t>
      </w:r>
      <w:r w:rsidR="00E83E95" w:rsidRPr="00C73D55">
        <w:rPr>
          <w:rFonts w:ascii="Arial" w:hAnsi="Arial" w:cs="Arial"/>
          <w:sz w:val="22"/>
          <w:szCs w:val="22"/>
        </w:rPr>
        <w:t>domestic abuse</w:t>
      </w:r>
      <w:r w:rsidR="00BA0211" w:rsidRPr="00C73D55">
        <w:rPr>
          <w:rFonts w:ascii="Arial" w:hAnsi="Arial" w:cs="Arial"/>
          <w:sz w:val="22"/>
          <w:szCs w:val="22"/>
        </w:rPr>
        <w:t xml:space="preserve"> incidents recorded between </w:t>
      </w:r>
      <w:r w:rsidR="008044DB" w:rsidRPr="00C73D55">
        <w:rPr>
          <w:rFonts w:ascii="Arial" w:hAnsi="Arial" w:cs="Arial"/>
          <w:sz w:val="22"/>
          <w:szCs w:val="22"/>
        </w:rPr>
        <w:t>Mark</w:t>
      </w:r>
      <w:r w:rsidRPr="00C73D55">
        <w:rPr>
          <w:rFonts w:ascii="Arial" w:hAnsi="Arial" w:cs="Arial"/>
          <w:sz w:val="22"/>
          <w:szCs w:val="22"/>
        </w:rPr>
        <w:t xml:space="preserve"> and Ms K</w:t>
      </w:r>
      <w:r w:rsidR="00BA0211" w:rsidRPr="00C73D55">
        <w:rPr>
          <w:rFonts w:ascii="Arial" w:hAnsi="Arial" w:cs="Arial"/>
          <w:sz w:val="22"/>
          <w:szCs w:val="22"/>
        </w:rPr>
        <w:t>, both in 2012. On the first occasion</w:t>
      </w:r>
      <w:r w:rsidR="00B8051A" w:rsidRPr="00C73D55">
        <w:rPr>
          <w:rFonts w:ascii="Arial" w:hAnsi="Arial" w:cs="Arial"/>
          <w:sz w:val="22"/>
          <w:szCs w:val="22"/>
        </w:rPr>
        <w:t>,</w:t>
      </w:r>
      <w:r w:rsidR="00BA0211" w:rsidRPr="00C73D55">
        <w:rPr>
          <w:rFonts w:ascii="Arial" w:hAnsi="Arial" w:cs="Arial"/>
          <w:sz w:val="22"/>
          <w:szCs w:val="22"/>
        </w:rPr>
        <w:t xml:space="preserve"> </w:t>
      </w:r>
      <w:r w:rsidRPr="00C73D55">
        <w:rPr>
          <w:rFonts w:ascii="Arial" w:hAnsi="Arial" w:cs="Arial"/>
          <w:sz w:val="22"/>
          <w:szCs w:val="22"/>
        </w:rPr>
        <w:t>in January 20</w:t>
      </w:r>
      <w:r w:rsidR="00BA0211" w:rsidRPr="00C73D55">
        <w:rPr>
          <w:rFonts w:ascii="Arial" w:hAnsi="Arial" w:cs="Arial"/>
          <w:sz w:val="22"/>
          <w:szCs w:val="22"/>
        </w:rPr>
        <w:t xml:space="preserve">12, </w:t>
      </w:r>
      <w:r w:rsidRPr="00C73D55">
        <w:rPr>
          <w:rFonts w:ascii="Arial" w:hAnsi="Arial" w:cs="Arial"/>
          <w:sz w:val="22"/>
          <w:szCs w:val="22"/>
        </w:rPr>
        <w:t xml:space="preserve">police reports indicate that </w:t>
      </w:r>
      <w:r w:rsidR="00BA0211" w:rsidRPr="00C73D55">
        <w:rPr>
          <w:rFonts w:ascii="Arial" w:hAnsi="Arial" w:cs="Arial"/>
          <w:sz w:val="22"/>
          <w:szCs w:val="22"/>
        </w:rPr>
        <w:t xml:space="preserve">both parties were </w:t>
      </w:r>
      <w:r w:rsidRPr="00C73D55">
        <w:rPr>
          <w:rFonts w:ascii="Arial" w:hAnsi="Arial" w:cs="Arial"/>
          <w:sz w:val="22"/>
          <w:szCs w:val="22"/>
        </w:rPr>
        <w:t>under the influence of alcohol</w:t>
      </w:r>
      <w:r w:rsidR="00BA0211" w:rsidRPr="00C73D55">
        <w:rPr>
          <w:rFonts w:ascii="Arial" w:hAnsi="Arial" w:cs="Arial"/>
          <w:sz w:val="22"/>
          <w:szCs w:val="22"/>
        </w:rPr>
        <w:t xml:space="preserve"> and </w:t>
      </w:r>
      <w:r w:rsidRPr="00C73D55">
        <w:rPr>
          <w:rFonts w:ascii="Arial" w:hAnsi="Arial" w:cs="Arial"/>
          <w:sz w:val="22"/>
          <w:szCs w:val="22"/>
        </w:rPr>
        <w:t>Ms K</w:t>
      </w:r>
      <w:r w:rsidR="00BA0211" w:rsidRPr="00C73D55">
        <w:rPr>
          <w:rFonts w:ascii="Arial" w:hAnsi="Arial" w:cs="Arial"/>
          <w:sz w:val="22"/>
          <w:szCs w:val="22"/>
        </w:rPr>
        <w:t xml:space="preserve"> reported that there was a verbal altercation when she woke </w:t>
      </w:r>
      <w:r w:rsidR="008044DB" w:rsidRPr="00C73D55">
        <w:rPr>
          <w:rFonts w:ascii="Arial" w:hAnsi="Arial" w:cs="Arial"/>
          <w:sz w:val="22"/>
          <w:szCs w:val="22"/>
        </w:rPr>
        <w:t>Mark</w:t>
      </w:r>
      <w:r w:rsidR="00BA0211" w:rsidRPr="00C73D55">
        <w:rPr>
          <w:rFonts w:ascii="Arial" w:hAnsi="Arial" w:cs="Arial"/>
          <w:sz w:val="22"/>
          <w:szCs w:val="22"/>
        </w:rPr>
        <w:t xml:space="preserve"> up. Although </w:t>
      </w:r>
      <w:r w:rsidR="008044DB" w:rsidRPr="00C73D55">
        <w:rPr>
          <w:rFonts w:ascii="Arial" w:hAnsi="Arial" w:cs="Arial"/>
          <w:sz w:val="22"/>
          <w:szCs w:val="22"/>
        </w:rPr>
        <w:t>Mark</w:t>
      </w:r>
      <w:r w:rsidR="00BA0211" w:rsidRPr="00C73D55">
        <w:rPr>
          <w:rFonts w:ascii="Arial" w:hAnsi="Arial" w:cs="Arial"/>
          <w:sz w:val="22"/>
          <w:szCs w:val="22"/>
        </w:rPr>
        <w:t xml:space="preserve"> had some slight scratches on his face he refused to account for them or make any complaint. A mirror had been broken, however</w:t>
      </w:r>
      <w:r w:rsidRPr="00C73D55">
        <w:rPr>
          <w:rFonts w:ascii="Arial" w:hAnsi="Arial" w:cs="Arial"/>
          <w:sz w:val="22"/>
          <w:szCs w:val="22"/>
        </w:rPr>
        <w:t xml:space="preserve"> Ms K</w:t>
      </w:r>
      <w:r w:rsidR="00BA0211" w:rsidRPr="00C73D55">
        <w:rPr>
          <w:rFonts w:ascii="Arial" w:hAnsi="Arial" w:cs="Arial"/>
          <w:sz w:val="22"/>
          <w:szCs w:val="22"/>
        </w:rPr>
        <w:t xml:space="preserve"> confirmed there had been no assault. On this occasion </w:t>
      </w:r>
      <w:r w:rsidRPr="00C73D55">
        <w:rPr>
          <w:rFonts w:ascii="Arial" w:hAnsi="Arial" w:cs="Arial"/>
          <w:sz w:val="22"/>
          <w:szCs w:val="22"/>
        </w:rPr>
        <w:t>Ms K</w:t>
      </w:r>
      <w:r w:rsidR="00BA0211" w:rsidRPr="00C73D55">
        <w:rPr>
          <w:rFonts w:ascii="Arial" w:hAnsi="Arial" w:cs="Arial"/>
          <w:sz w:val="22"/>
          <w:szCs w:val="22"/>
        </w:rPr>
        <w:t xml:space="preserve"> was assessed a standard risk. She was offered a victim referral</w:t>
      </w:r>
      <w:r w:rsidRPr="00C73D55">
        <w:rPr>
          <w:rFonts w:ascii="Arial" w:hAnsi="Arial" w:cs="Arial"/>
          <w:sz w:val="22"/>
          <w:szCs w:val="22"/>
        </w:rPr>
        <w:t>,</w:t>
      </w:r>
      <w:r w:rsidR="00BA0211" w:rsidRPr="00C73D55">
        <w:rPr>
          <w:rFonts w:ascii="Arial" w:hAnsi="Arial" w:cs="Arial"/>
          <w:sz w:val="22"/>
          <w:szCs w:val="22"/>
        </w:rPr>
        <w:t xml:space="preserve"> which she declined.</w:t>
      </w:r>
    </w:p>
    <w:p w14:paraId="16E7DDC5" w14:textId="77777777" w:rsidR="00C73D55" w:rsidRPr="00C73D55" w:rsidRDefault="00C73D55" w:rsidP="00C73D55">
      <w:pPr>
        <w:spacing w:line="276" w:lineRule="auto"/>
        <w:jc w:val="both"/>
        <w:rPr>
          <w:rFonts w:ascii="Arial" w:hAnsi="Arial" w:cs="Arial"/>
          <w:sz w:val="22"/>
          <w:szCs w:val="22"/>
        </w:rPr>
      </w:pPr>
    </w:p>
    <w:p w14:paraId="28B7C7D7" w14:textId="319F6319" w:rsidR="00C73D55" w:rsidRPr="00C73D55" w:rsidRDefault="00115ACA" w:rsidP="00C73D55">
      <w:pPr>
        <w:pStyle w:val="ListParagraph"/>
        <w:numPr>
          <w:ilvl w:val="2"/>
          <w:numId w:val="9"/>
        </w:numPr>
        <w:spacing w:line="276" w:lineRule="auto"/>
        <w:jc w:val="both"/>
        <w:rPr>
          <w:rFonts w:ascii="Arial" w:hAnsi="Arial" w:cs="Arial"/>
          <w:sz w:val="22"/>
          <w:szCs w:val="22"/>
          <w:u w:val="single"/>
        </w:rPr>
      </w:pPr>
      <w:r w:rsidRPr="00C73D55">
        <w:rPr>
          <w:rFonts w:ascii="Arial" w:hAnsi="Arial" w:cs="Arial"/>
          <w:sz w:val="22"/>
          <w:szCs w:val="22"/>
        </w:rPr>
        <w:t>At t</w:t>
      </w:r>
      <w:r w:rsidR="00BA0211" w:rsidRPr="00C73D55">
        <w:rPr>
          <w:rFonts w:ascii="Arial" w:hAnsi="Arial" w:cs="Arial"/>
          <w:sz w:val="22"/>
          <w:szCs w:val="22"/>
        </w:rPr>
        <w:t>he seco</w:t>
      </w:r>
      <w:r w:rsidRPr="00C73D55">
        <w:rPr>
          <w:rFonts w:ascii="Arial" w:hAnsi="Arial" w:cs="Arial"/>
          <w:sz w:val="22"/>
          <w:szCs w:val="22"/>
        </w:rPr>
        <w:t xml:space="preserve">nd incident in December 2012 Ms K reported problems with </w:t>
      </w:r>
      <w:r w:rsidR="008044DB" w:rsidRPr="00C73D55">
        <w:rPr>
          <w:rFonts w:ascii="Arial" w:hAnsi="Arial" w:cs="Arial"/>
          <w:sz w:val="22"/>
          <w:szCs w:val="22"/>
        </w:rPr>
        <w:t>Mark</w:t>
      </w:r>
      <w:r w:rsidRPr="00C73D55">
        <w:rPr>
          <w:rFonts w:ascii="Arial" w:hAnsi="Arial" w:cs="Arial"/>
          <w:sz w:val="22"/>
          <w:szCs w:val="22"/>
        </w:rPr>
        <w:t>,</w:t>
      </w:r>
      <w:r w:rsidR="00BA0211" w:rsidRPr="00C73D55">
        <w:rPr>
          <w:rFonts w:ascii="Arial" w:hAnsi="Arial" w:cs="Arial"/>
          <w:sz w:val="22"/>
          <w:szCs w:val="22"/>
        </w:rPr>
        <w:t xml:space="preserve"> stating they had been fighting. On </w:t>
      </w:r>
      <w:r w:rsidR="00B8051A" w:rsidRPr="00C73D55">
        <w:rPr>
          <w:rFonts w:ascii="Arial" w:hAnsi="Arial" w:cs="Arial"/>
          <w:sz w:val="22"/>
          <w:szCs w:val="22"/>
        </w:rPr>
        <w:t xml:space="preserve">police </w:t>
      </w:r>
      <w:r w:rsidR="00BA0211" w:rsidRPr="00C73D55">
        <w:rPr>
          <w:rFonts w:ascii="Arial" w:hAnsi="Arial" w:cs="Arial"/>
          <w:sz w:val="22"/>
          <w:szCs w:val="22"/>
        </w:rPr>
        <w:t xml:space="preserve">attendance both were </w:t>
      </w:r>
      <w:r w:rsidR="00B8051A" w:rsidRPr="00C73D55">
        <w:rPr>
          <w:rFonts w:ascii="Arial" w:hAnsi="Arial" w:cs="Arial"/>
          <w:sz w:val="22"/>
          <w:szCs w:val="22"/>
        </w:rPr>
        <w:t xml:space="preserve">believed to be </w:t>
      </w:r>
      <w:r w:rsidRPr="00C73D55">
        <w:rPr>
          <w:rFonts w:ascii="Arial" w:hAnsi="Arial" w:cs="Arial"/>
          <w:sz w:val="22"/>
          <w:szCs w:val="22"/>
        </w:rPr>
        <w:t>under the influence of alcohol,</w:t>
      </w:r>
      <w:r w:rsidR="00BA0211" w:rsidRPr="00C73D55">
        <w:rPr>
          <w:rFonts w:ascii="Arial" w:hAnsi="Arial" w:cs="Arial"/>
          <w:sz w:val="22"/>
          <w:szCs w:val="22"/>
        </w:rPr>
        <w:t xml:space="preserve"> and </w:t>
      </w:r>
      <w:r w:rsidR="00D228E2" w:rsidRPr="00C73D55">
        <w:rPr>
          <w:rFonts w:ascii="Arial" w:hAnsi="Arial" w:cs="Arial"/>
          <w:sz w:val="22"/>
          <w:szCs w:val="22"/>
        </w:rPr>
        <w:t>it was recorded that there had</w:t>
      </w:r>
      <w:r w:rsidRPr="00C73D55">
        <w:rPr>
          <w:rFonts w:ascii="Arial" w:hAnsi="Arial" w:cs="Arial"/>
          <w:sz w:val="22"/>
          <w:szCs w:val="22"/>
        </w:rPr>
        <w:t xml:space="preserve"> been a ‘</w:t>
      </w:r>
      <w:r w:rsidR="00BA0211" w:rsidRPr="00C73D55">
        <w:rPr>
          <w:rFonts w:ascii="Arial" w:hAnsi="Arial" w:cs="Arial"/>
          <w:sz w:val="22"/>
          <w:szCs w:val="22"/>
        </w:rPr>
        <w:t>heated</w:t>
      </w:r>
      <w:r w:rsidRPr="00C73D55">
        <w:rPr>
          <w:rFonts w:ascii="Arial" w:hAnsi="Arial" w:cs="Arial"/>
          <w:sz w:val="22"/>
          <w:szCs w:val="22"/>
        </w:rPr>
        <w:t>’</w:t>
      </w:r>
      <w:r w:rsidR="00BA0211" w:rsidRPr="00C73D55">
        <w:rPr>
          <w:rFonts w:ascii="Arial" w:hAnsi="Arial" w:cs="Arial"/>
          <w:sz w:val="22"/>
          <w:szCs w:val="22"/>
        </w:rPr>
        <w:t xml:space="preserve"> verbal argument during which both parties had hit out at each other. </w:t>
      </w:r>
      <w:r w:rsidR="008044DB" w:rsidRPr="00C73D55">
        <w:rPr>
          <w:rFonts w:ascii="Arial" w:hAnsi="Arial" w:cs="Arial"/>
          <w:sz w:val="22"/>
          <w:szCs w:val="22"/>
        </w:rPr>
        <w:t>Mark</w:t>
      </w:r>
      <w:r w:rsidRPr="00C73D55">
        <w:rPr>
          <w:rFonts w:ascii="Arial" w:hAnsi="Arial" w:cs="Arial"/>
          <w:sz w:val="22"/>
          <w:szCs w:val="22"/>
        </w:rPr>
        <w:t xml:space="preserve"> </w:t>
      </w:r>
      <w:r w:rsidR="00BA0211" w:rsidRPr="00C73D55">
        <w:rPr>
          <w:rFonts w:ascii="Arial" w:hAnsi="Arial" w:cs="Arial"/>
          <w:sz w:val="22"/>
          <w:szCs w:val="22"/>
        </w:rPr>
        <w:t>was arrested to prevent a breach of the peace. An officer returned to take a statement from</w:t>
      </w:r>
      <w:r w:rsidR="00795878" w:rsidRPr="00C73D55">
        <w:rPr>
          <w:rFonts w:ascii="Arial" w:hAnsi="Arial" w:cs="Arial"/>
          <w:sz w:val="22"/>
          <w:szCs w:val="22"/>
        </w:rPr>
        <w:t xml:space="preserve"> Ms K,</w:t>
      </w:r>
      <w:r w:rsidR="00BA0211" w:rsidRPr="00C73D55">
        <w:rPr>
          <w:rFonts w:ascii="Arial" w:hAnsi="Arial" w:cs="Arial"/>
          <w:sz w:val="22"/>
          <w:szCs w:val="22"/>
        </w:rPr>
        <w:t xml:space="preserve"> </w:t>
      </w:r>
      <w:r w:rsidR="00795878" w:rsidRPr="00C73D55">
        <w:rPr>
          <w:rFonts w:ascii="Arial" w:hAnsi="Arial" w:cs="Arial"/>
          <w:sz w:val="22"/>
          <w:szCs w:val="22"/>
        </w:rPr>
        <w:t>however</w:t>
      </w:r>
      <w:r w:rsidR="00BA0211" w:rsidRPr="00C73D55">
        <w:rPr>
          <w:rFonts w:ascii="Arial" w:hAnsi="Arial" w:cs="Arial"/>
          <w:sz w:val="22"/>
          <w:szCs w:val="22"/>
        </w:rPr>
        <w:t xml:space="preserve"> while she show</w:t>
      </w:r>
      <w:r w:rsidR="00795878" w:rsidRPr="00C73D55">
        <w:rPr>
          <w:rFonts w:ascii="Arial" w:hAnsi="Arial" w:cs="Arial"/>
          <w:sz w:val="22"/>
          <w:szCs w:val="22"/>
        </w:rPr>
        <w:t>ed the officer</w:t>
      </w:r>
      <w:r w:rsidR="00BA0211" w:rsidRPr="00C73D55">
        <w:rPr>
          <w:rFonts w:ascii="Arial" w:hAnsi="Arial" w:cs="Arial"/>
          <w:sz w:val="22"/>
          <w:szCs w:val="22"/>
        </w:rPr>
        <w:t xml:space="preserve"> her bruises</w:t>
      </w:r>
      <w:r w:rsidR="00795878" w:rsidRPr="00C73D55">
        <w:rPr>
          <w:rFonts w:ascii="Arial" w:hAnsi="Arial" w:cs="Arial"/>
          <w:sz w:val="22"/>
          <w:szCs w:val="22"/>
        </w:rPr>
        <w:t>,</w:t>
      </w:r>
      <w:r w:rsidR="00BA0211" w:rsidRPr="00C73D55">
        <w:rPr>
          <w:rFonts w:ascii="Arial" w:hAnsi="Arial" w:cs="Arial"/>
          <w:sz w:val="22"/>
          <w:szCs w:val="22"/>
        </w:rPr>
        <w:t xml:space="preserve"> she refused to attend court, therefore </w:t>
      </w:r>
      <w:r w:rsidR="008044DB" w:rsidRPr="00C73D55">
        <w:rPr>
          <w:rFonts w:ascii="Arial" w:hAnsi="Arial" w:cs="Arial"/>
          <w:sz w:val="22"/>
          <w:szCs w:val="22"/>
        </w:rPr>
        <w:t>Mark</w:t>
      </w:r>
      <w:r w:rsidR="002E5F9F">
        <w:rPr>
          <w:rFonts w:ascii="Arial" w:hAnsi="Arial" w:cs="Arial"/>
          <w:sz w:val="22"/>
          <w:szCs w:val="22"/>
        </w:rPr>
        <w:t xml:space="preserve"> was </w:t>
      </w:r>
      <w:r w:rsidR="00BA0211" w:rsidRPr="00C73D55">
        <w:rPr>
          <w:rFonts w:ascii="Arial" w:hAnsi="Arial" w:cs="Arial"/>
          <w:sz w:val="22"/>
          <w:szCs w:val="22"/>
        </w:rPr>
        <w:t xml:space="preserve"> released</w:t>
      </w:r>
      <w:r w:rsidR="008167FE">
        <w:rPr>
          <w:rFonts w:ascii="Arial" w:hAnsi="Arial" w:cs="Arial"/>
          <w:sz w:val="22"/>
          <w:szCs w:val="22"/>
        </w:rPr>
        <w:t xml:space="preserve"> </w:t>
      </w:r>
      <w:r w:rsidR="002E5F9F">
        <w:rPr>
          <w:rFonts w:ascii="Arial" w:hAnsi="Arial" w:cs="Arial"/>
          <w:sz w:val="22"/>
          <w:szCs w:val="22"/>
        </w:rPr>
        <w:t>without charge</w:t>
      </w:r>
      <w:r w:rsidR="00BA0211" w:rsidRPr="00C73D55">
        <w:rPr>
          <w:rFonts w:ascii="Arial" w:hAnsi="Arial" w:cs="Arial"/>
          <w:sz w:val="22"/>
          <w:szCs w:val="22"/>
        </w:rPr>
        <w:t xml:space="preserve">.  </w:t>
      </w:r>
      <w:r w:rsidR="00795878" w:rsidRPr="00C73D55">
        <w:rPr>
          <w:rFonts w:ascii="Arial" w:hAnsi="Arial" w:cs="Arial"/>
          <w:sz w:val="22"/>
          <w:szCs w:val="22"/>
        </w:rPr>
        <w:t xml:space="preserve">Ms K </w:t>
      </w:r>
      <w:r w:rsidR="00BA0211" w:rsidRPr="00C73D55">
        <w:rPr>
          <w:rFonts w:ascii="Arial" w:hAnsi="Arial" w:cs="Arial"/>
          <w:sz w:val="22"/>
          <w:szCs w:val="22"/>
        </w:rPr>
        <w:t>was assessed as being at medium risk and was passed to the Neighbourho</w:t>
      </w:r>
      <w:r w:rsidR="00D823AD" w:rsidRPr="00C73D55">
        <w:rPr>
          <w:rFonts w:ascii="Arial" w:hAnsi="Arial" w:cs="Arial"/>
          <w:sz w:val="22"/>
          <w:szCs w:val="22"/>
        </w:rPr>
        <w:t>od</w:t>
      </w:r>
      <w:r w:rsidR="00374785" w:rsidRPr="00C73D55">
        <w:rPr>
          <w:rFonts w:ascii="Arial" w:hAnsi="Arial" w:cs="Arial"/>
          <w:sz w:val="22"/>
          <w:szCs w:val="22"/>
        </w:rPr>
        <w:t xml:space="preserve"> Policing Team for management</w:t>
      </w:r>
      <w:r w:rsidR="00B650A8" w:rsidRPr="00C73D55">
        <w:rPr>
          <w:rFonts w:ascii="Arial" w:hAnsi="Arial" w:cs="Arial"/>
          <w:sz w:val="22"/>
          <w:szCs w:val="22"/>
        </w:rPr>
        <w:t xml:space="preserve">, where she </w:t>
      </w:r>
      <w:r w:rsidR="009210C1" w:rsidRPr="00C73D55">
        <w:rPr>
          <w:rFonts w:ascii="Arial" w:hAnsi="Arial" w:cs="Arial"/>
          <w:sz w:val="22"/>
          <w:szCs w:val="22"/>
        </w:rPr>
        <w:t>signposted to other agencies and advised regarding personal safety and safe methods of contacting po</w:t>
      </w:r>
      <w:r w:rsidR="00C73D55">
        <w:rPr>
          <w:rFonts w:ascii="Arial" w:hAnsi="Arial" w:cs="Arial"/>
          <w:sz w:val="22"/>
          <w:szCs w:val="22"/>
        </w:rPr>
        <w:t>lice and other agencies.</w:t>
      </w:r>
    </w:p>
    <w:p w14:paraId="48249A6B" w14:textId="77777777" w:rsidR="00C73D55" w:rsidRPr="00C73D55" w:rsidRDefault="00C73D55" w:rsidP="00C73D55">
      <w:pPr>
        <w:spacing w:line="276" w:lineRule="auto"/>
        <w:jc w:val="both"/>
        <w:rPr>
          <w:rFonts w:ascii="Arial" w:hAnsi="Arial" w:cs="Arial"/>
          <w:sz w:val="22"/>
          <w:szCs w:val="22"/>
        </w:rPr>
      </w:pPr>
    </w:p>
    <w:p w14:paraId="0A194ED7" w14:textId="77777777" w:rsidR="00C73D55" w:rsidRPr="00C73D55" w:rsidRDefault="00D823AD" w:rsidP="00C73D55">
      <w:pPr>
        <w:pStyle w:val="ListParagraph"/>
        <w:numPr>
          <w:ilvl w:val="2"/>
          <w:numId w:val="9"/>
        </w:numPr>
        <w:spacing w:line="276" w:lineRule="auto"/>
        <w:jc w:val="both"/>
        <w:rPr>
          <w:rFonts w:ascii="Arial" w:hAnsi="Arial" w:cs="Arial"/>
          <w:sz w:val="22"/>
          <w:szCs w:val="22"/>
          <w:u w:val="single"/>
        </w:rPr>
      </w:pPr>
      <w:r w:rsidRPr="00C73D55">
        <w:rPr>
          <w:rFonts w:ascii="Arial" w:hAnsi="Arial" w:cs="Arial"/>
          <w:sz w:val="22"/>
          <w:szCs w:val="22"/>
        </w:rPr>
        <w:t xml:space="preserve">Following the above there is no further involvement of the police, however both </w:t>
      </w:r>
      <w:r w:rsidR="008044DB" w:rsidRPr="00C73D55">
        <w:rPr>
          <w:rFonts w:ascii="Arial" w:hAnsi="Arial" w:cs="Arial"/>
          <w:sz w:val="22"/>
          <w:szCs w:val="22"/>
        </w:rPr>
        <w:t>Mark</w:t>
      </w:r>
      <w:r w:rsidRPr="00C73D55">
        <w:rPr>
          <w:rFonts w:ascii="Arial" w:hAnsi="Arial" w:cs="Arial"/>
          <w:sz w:val="22"/>
          <w:szCs w:val="22"/>
        </w:rPr>
        <w:t xml:space="preserve"> and Ms K </w:t>
      </w:r>
      <w:r w:rsidR="00676948" w:rsidRPr="00C73D55">
        <w:rPr>
          <w:rFonts w:ascii="Arial" w:hAnsi="Arial" w:cs="Arial"/>
          <w:sz w:val="22"/>
          <w:szCs w:val="22"/>
        </w:rPr>
        <w:t>continued to have</w:t>
      </w:r>
      <w:r w:rsidRPr="00C73D55">
        <w:rPr>
          <w:rFonts w:ascii="Arial" w:hAnsi="Arial" w:cs="Arial"/>
          <w:sz w:val="22"/>
          <w:szCs w:val="22"/>
        </w:rPr>
        <w:t xml:space="preserve"> contact with health services. </w:t>
      </w:r>
    </w:p>
    <w:p w14:paraId="7437FDE2" w14:textId="77777777" w:rsidR="00C73D55" w:rsidRPr="00C73D55" w:rsidRDefault="00C73D55" w:rsidP="00C73D55">
      <w:pPr>
        <w:spacing w:line="276" w:lineRule="auto"/>
        <w:jc w:val="both"/>
        <w:rPr>
          <w:rFonts w:ascii="Arial" w:hAnsi="Arial" w:cs="Arial"/>
          <w:sz w:val="22"/>
          <w:szCs w:val="22"/>
        </w:rPr>
      </w:pPr>
    </w:p>
    <w:p w14:paraId="722630BD" w14:textId="77777777" w:rsidR="00C73D55" w:rsidRPr="00C73D55" w:rsidRDefault="00676948" w:rsidP="00C73D55">
      <w:pPr>
        <w:pStyle w:val="ListParagraph"/>
        <w:numPr>
          <w:ilvl w:val="2"/>
          <w:numId w:val="9"/>
        </w:numPr>
        <w:spacing w:line="276" w:lineRule="auto"/>
        <w:jc w:val="both"/>
        <w:rPr>
          <w:rFonts w:ascii="Arial" w:hAnsi="Arial" w:cs="Arial"/>
          <w:sz w:val="22"/>
          <w:szCs w:val="22"/>
          <w:u w:val="single"/>
        </w:rPr>
      </w:pPr>
      <w:r w:rsidRPr="00C73D55">
        <w:rPr>
          <w:rFonts w:ascii="Arial" w:hAnsi="Arial" w:cs="Arial"/>
          <w:sz w:val="22"/>
          <w:szCs w:val="22"/>
        </w:rPr>
        <w:t>In September 2012 Ms K attended Newcastle Hospitals with a fractured finger</w:t>
      </w:r>
      <w:r w:rsidR="00B8051A" w:rsidRPr="00C73D55">
        <w:rPr>
          <w:rFonts w:ascii="Arial" w:hAnsi="Arial" w:cs="Arial"/>
          <w:sz w:val="22"/>
          <w:szCs w:val="22"/>
        </w:rPr>
        <w:t>,</w:t>
      </w:r>
      <w:r w:rsidRPr="00C73D55">
        <w:rPr>
          <w:rFonts w:ascii="Arial" w:hAnsi="Arial" w:cs="Arial"/>
          <w:sz w:val="22"/>
          <w:szCs w:val="22"/>
        </w:rPr>
        <w:t xml:space="preserve"> </w:t>
      </w:r>
      <w:r w:rsidR="000D092E" w:rsidRPr="00C73D55">
        <w:rPr>
          <w:rFonts w:ascii="Arial" w:hAnsi="Arial" w:cs="Arial"/>
          <w:sz w:val="22"/>
          <w:szCs w:val="22"/>
        </w:rPr>
        <w:t xml:space="preserve">reporting </w:t>
      </w:r>
      <w:r w:rsidRPr="00C73D55">
        <w:rPr>
          <w:rFonts w:ascii="Arial" w:hAnsi="Arial" w:cs="Arial"/>
          <w:sz w:val="22"/>
          <w:szCs w:val="22"/>
        </w:rPr>
        <w:t>having trapped her finger in a safe at work.</w:t>
      </w:r>
      <w:r w:rsidR="000D092E" w:rsidRPr="00C73D55">
        <w:rPr>
          <w:rFonts w:ascii="Arial" w:hAnsi="Arial" w:cs="Arial"/>
          <w:sz w:val="22"/>
          <w:szCs w:val="22"/>
        </w:rPr>
        <w:t xml:space="preserve">  </w:t>
      </w:r>
      <w:r w:rsidR="00412DFF" w:rsidRPr="00C73D55">
        <w:rPr>
          <w:rFonts w:ascii="Arial" w:hAnsi="Arial" w:cs="Arial"/>
          <w:sz w:val="22"/>
          <w:szCs w:val="22"/>
        </w:rPr>
        <w:t>This was dealt</w:t>
      </w:r>
      <w:r w:rsidR="00B8051A" w:rsidRPr="00C73D55">
        <w:rPr>
          <w:rFonts w:ascii="Arial" w:hAnsi="Arial" w:cs="Arial"/>
          <w:sz w:val="22"/>
          <w:szCs w:val="22"/>
        </w:rPr>
        <w:t xml:space="preserve"> with medically and there was nothing to suggest that the injury was not consistent with the report</w:t>
      </w:r>
      <w:r w:rsidR="00B650A8" w:rsidRPr="00C73D55">
        <w:rPr>
          <w:rFonts w:ascii="Arial" w:hAnsi="Arial" w:cs="Arial"/>
          <w:sz w:val="22"/>
          <w:szCs w:val="22"/>
        </w:rPr>
        <w:t>ed</w:t>
      </w:r>
      <w:r w:rsidR="00C73D55">
        <w:rPr>
          <w:rFonts w:ascii="Arial" w:hAnsi="Arial" w:cs="Arial"/>
          <w:sz w:val="22"/>
          <w:szCs w:val="22"/>
        </w:rPr>
        <w:t xml:space="preserve"> cause.</w:t>
      </w:r>
    </w:p>
    <w:p w14:paraId="3B2A7CA8" w14:textId="77777777" w:rsidR="00C73D55" w:rsidRPr="00C73D55" w:rsidRDefault="00C73D55" w:rsidP="00C73D55">
      <w:pPr>
        <w:spacing w:line="276" w:lineRule="auto"/>
        <w:jc w:val="both"/>
        <w:rPr>
          <w:rFonts w:ascii="Arial" w:hAnsi="Arial" w:cs="Arial"/>
          <w:sz w:val="22"/>
          <w:szCs w:val="22"/>
        </w:rPr>
      </w:pPr>
    </w:p>
    <w:p w14:paraId="19A82366" w14:textId="77777777" w:rsidR="00C73D55" w:rsidRPr="00C73D55" w:rsidRDefault="00676948" w:rsidP="00C73D55">
      <w:pPr>
        <w:pStyle w:val="ListParagraph"/>
        <w:numPr>
          <w:ilvl w:val="2"/>
          <w:numId w:val="9"/>
        </w:numPr>
        <w:spacing w:line="276" w:lineRule="auto"/>
        <w:jc w:val="both"/>
        <w:rPr>
          <w:rFonts w:ascii="Arial" w:hAnsi="Arial" w:cs="Arial"/>
          <w:sz w:val="22"/>
          <w:szCs w:val="22"/>
          <w:u w:val="single"/>
        </w:rPr>
      </w:pPr>
      <w:r w:rsidRPr="00C73D55">
        <w:rPr>
          <w:rFonts w:ascii="Arial" w:hAnsi="Arial" w:cs="Arial"/>
          <w:sz w:val="22"/>
          <w:szCs w:val="22"/>
        </w:rPr>
        <w:t xml:space="preserve">In January 2013 Ms K registered with a new GP practice and had a new patient check with the nurse. She admitted to a previous alcohol problem but said that she now drank only one or two drinks on special occasions. </w:t>
      </w:r>
    </w:p>
    <w:p w14:paraId="004351EF" w14:textId="77777777" w:rsidR="00C73D55" w:rsidRPr="00C73D55" w:rsidRDefault="00C73D55" w:rsidP="00C73D55">
      <w:pPr>
        <w:spacing w:line="276" w:lineRule="auto"/>
        <w:jc w:val="both"/>
        <w:rPr>
          <w:rFonts w:ascii="Arial" w:hAnsi="Arial" w:cs="Arial"/>
          <w:sz w:val="22"/>
          <w:szCs w:val="22"/>
        </w:rPr>
      </w:pPr>
    </w:p>
    <w:p w14:paraId="09806AD1" w14:textId="77777777" w:rsidR="00C73D55" w:rsidRPr="00C73D55" w:rsidRDefault="00D823AD" w:rsidP="00C73D55">
      <w:pPr>
        <w:pStyle w:val="ListParagraph"/>
        <w:numPr>
          <w:ilvl w:val="2"/>
          <w:numId w:val="9"/>
        </w:numPr>
        <w:spacing w:line="276" w:lineRule="auto"/>
        <w:jc w:val="both"/>
        <w:rPr>
          <w:rFonts w:ascii="Arial" w:hAnsi="Arial" w:cs="Arial"/>
          <w:sz w:val="22"/>
          <w:szCs w:val="22"/>
          <w:u w:val="single"/>
        </w:rPr>
      </w:pPr>
      <w:r w:rsidRPr="00C73D55">
        <w:rPr>
          <w:rFonts w:ascii="Arial" w:hAnsi="Arial" w:cs="Arial"/>
          <w:sz w:val="22"/>
          <w:szCs w:val="22"/>
        </w:rPr>
        <w:t>In</w:t>
      </w:r>
      <w:r w:rsidR="00D3091B" w:rsidRPr="00C73D55">
        <w:rPr>
          <w:rFonts w:ascii="Arial" w:hAnsi="Arial" w:cs="Arial"/>
          <w:sz w:val="22"/>
          <w:szCs w:val="22"/>
        </w:rPr>
        <w:t xml:space="preserve"> </w:t>
      </w:r>
      <w:r w:rsidR="008842E5" w:rsidRPr="00C73D55">
        <w:rPr>
          <w:rFonts w:ascii="Arial" w:hAnsi="Arial" w:cs="Arial"/>
          <w:sz w:val="22"/>
          <w:szCs w:val="22"/>
        </w:rPr>
        <w:t xml:space="preserve">February 2013 </w:t>
      </w:r>
      <w:r w:rsidR="008044DB" w:rsidRPr="00C73D55">
        <w:rPr>
          <w:rFonts w:ascii="Arial" w:hAnsi="Arial" w:cs="Arial"/>
          <w:sz w:val="22"/>
          <w:szCs w:val="22"/>
        </w:rPr>
        <w:t>Mark</w:t>
      </w:r>
      <w:r w:rsidR="00D3091B" w:rsidRPr="00C73D55">
        <w:rPr>
          <w:rFonts w:ascii="Arial" w:hAnsi="Arial" w:cs="Arial"/>
          <w:sz w:val="22"/>
          <w:szCs w:val="22"/>
        </w:rPr>
        <w:t xml:space="preserve"> saw </w:t>
      </w:r>
      <w:r w:rsidR="00B8051A" w:rsidRPr="00C73D55">
        <w:rPr>
          <w:rFonts w:ascii="Arial" w:hAnsi="Arial" w:cs="Arial"/>
          <w:sz w:val="22"/>
          <w:szCs w:val="22"/>
        </w:rPr>
        <w:t>a GP (</w:t>
      </w:r>
      <w:r w:rsidR="00D3091B" w:rsidRPr="00C73D55">
        <w:rPr>
          <w:rFonts w:ascii="Arial" w:hAnsi="Arial" w:cs="Arial"/>
          <w:sz w:val="22"/>
          <w:szCs w:val="22"/>
        </w:rPr>
        <w:t>Dr B</w:t>
      </w:r>
      <w:r w:rsidR="00B8051A" w:rsidRPr="00C73D55">
        <w:rPr>
          <w:rFonts w:ascii="Arial" w:hAnsi="Arial" w:cs="Arial"/>
          <w:sz w:val="22"/>
          <w:szCs w:val="22"/>
        </w:rPr>
        <w:t>)</w:t>
      </w:r>
      <w:r w:rsidR="00D3091B" w:rsidRPr="00C73D55">
        <w:rPr>
          <w:rFonts w:ascii="Arial" w:hAnsi="Arial" w:cs="Arial"/>
          <w:sz w:val="22"/>
          <w:szCs w:val="22"/>
        </w:rPr>
        <w:t xml:space="preserve"> </w:t>
      </w:r>
      <w:r w:rsidR="00B8051A" w:rsidRPr="00C73D55">
        <w:rPr>
          <w:rFonts w:ascii="Arial" w:hAnsi="Arial" w:cs="Arial"/>
          <w:sz w:val="22"/>
          <w:szCs w:val="22"/>
        </w:rPr>
        <w:t>and complained</w:t>
      </w:r>
      <w:r w:rsidR="00D3091B" w:rsidRPr="00C73D55">
        <w:rPr>
          <w:rFonts w:ascii="Arial" w:hAnsi="Arial" w:cs="Arial"/>
          <w:sz w:val="22"/>
          <w:szCs w:val="22"/>
        </w:rPr>
        <w:t xml:space="preserve"> of stress at work as he had been</w:t>
      </w:r>
      <w:r w:rsidR="008842E5" w:rsidRPr="00C73D55">
        <w:rPr>
          <w:rFonts w:ascii="Arial" w:hAnsi="Arial" w:cs="Arial"/>
          <w:sz w:val="22"/>
          <w:szCs w:val="22"/>
        </w:rPr>
        <w:t xml:space="preserve"> “pulled up for work done”. He reported that</w:t>
      </w:r>
      <w:r w:rsidR="00D3091B" w:rsidRPr="00C73D55">
        <w:rPr>
          <w:rFonts w:ascii="Arial" w:hAnsi="Arial" w:cs="Arial"/>
          <w:sz w:val="22"/>
          <w:szCs w:val="22"/>
        </w:rPr>
        <w:t xml:space="preserve"> </w:t>
      </w:r>
      <w:r w:rsidR="008842E5" w:rsidRPr="00C73D55">
        <w:rPr>
          <w:rFonts w:ascii="Arial" w:hAnsi="Arial" w:cs="Arial"/>
          <w:sz w:val="22"/>
          <w:szCs w:val="22"/>
        </w:rPr>
        <w:t>he lived w</w:t>
      </w:r>
      <w:r w:rsidR="00B8051A" w:rsidRPr="00C73D55">
        <w:rPr>
          <w:rFonts w:ascii="Arial" w:hAnsi="Arial" w:cs="Arial"/>
          <w:sz w:val="22"/>
          <w:szCs w:val="22"/>
        </w:rPr>
        <w:t>ith his girlfriend and that the stress</w:t>
      </w:r>
      <w:r w:rsidR="008842E5" w:rsidRPr="00C73D55">
        <w:rPr>
          <w:rFonts w:ascii="Arial" w:hAnsi="Arial" w:cs="Arial"/>
          <w:sz w:val="22"/>
          <w:szCs w:val="22"/>
        </w:rPr>
        <w:t xml:space="preserve"> </w:t>
      </w:r>
      <w:r w:rsidR="00D3091B" w:rsidRPr="00C73D55">
        <w:rPr>
          <w:rFonts w:ascii="Arial" w:hAnsi="Arial" w:cs="Arial"/>
          <w:sz w:val="22"/>
          <w:szCs w:val="22"/>
        </w:rPr>
        <w:t>was affecting</w:t>
      </w:r>
      <w:r w:rsidR="008842E5" w:rsidRPr="00C73D55">
        <w:rPr>
          <w:rFonts w:ascii="Arial" w:hAnsi="Arial" w:cs="Arial"/>
          <w:sz w:val="22"/>
          <w:szCs w:val="22"/>
        </w:rPr>
        <w:t xml:space="preserve"> his</w:t>
      </w:r>
      <w:r w:rsidR="00D3091B" w:rsidRPr="00C73D55">
        <w:rPr>
          <w:rFonts w:ascii="Arial" w:hAnsi="Arial" w:cs="Arial"/>
          <w:sz w:val="22"/>
          <w:szCs w:val="22"/>
        </w:rPr>
        <w:t xml:space="preserve"> home life</w:t>
      </w:r>
      <w:r w:rsidR="008842E5" w:rsidRPr="00C73D55">
        <w:rPr>
          <w:rFonts w:ascii="Arial" w:hAnsi="Arial" w:cs="Arial"/>
          <w:sz w:val="22"/>
          <w:szCs w:val="22"/>
        </w:rPr>
        <w:t>,</w:t>
      </w:r>
      <w:r w:rsidR="00D3091B" w:rsidRPr="00C73D55">
        <w:rPr>
          <w:rFonts w:ascii="Arial" w:hAnsi="Arial" w:cs="Arial"/>
          <w:sz w:val="22"/>
          <w:szCs w:val="22"/>
        </w:rPr>
        <w:t xml:space="preserve"> where he was angry. </w:t>
      </w:r>
      <w:r w:rsidR="00D56074" w:rsidRPr="00C73D55">
        <w:rPr>
          <w:rFonts w:ascii="Arial" w:hAnsi="Arial" w:cs="Arial"/>
          <w:sz w:val="22"/>
          <w:szCs w:val="22"/>
        </w:rPr>
        <w:t xml:space="preserve">This was not explored further. </w:t>
      </w:r>
      <w:r w:rsidR="00D3091B" w:rsidRPr="00C73D55">
        <w:rPr>
          <w:rFonts w:ascii="Arial" w:hAnsi="Arial" w:cs="Arial"/>
          <w:sz w:val="22"/>
          <w:szCs w:val="22"/>
        </w:rPr>
        <w:t xml:space="preserve">He complained of an irregular sleep pattern and </w:t>
      </w:r>
      <w:r w:rsidR="00B8051A" w:rsidRPr="00C73D55">
        <w:rPr>
          <w:rFonts w:ascii="Arial" w:hAnsi="Arial" w:cs="Arial"/>
          <w:sz w:val="22"/>
          <w:szCs w:val="22"/>
        </w:rPr>
        <w:t xml:space="preserve">said he </w:t>
      </w:r>
      <w:r w:rsidR="00D3091B" w:rsidRPr="00C73D55">
        <w:rPr>
          <w:rFonts w:ascii="Arial" w:hAnsi="Arial" w:cs="Arial"/>
          <w:sz w:val="22"/>
          <w:szCs w:val="22"/>
        </w:rPr>
        <w:t>had tri</w:t>
      </w:r>
      <w:r w:rsidR="00B8051A" w:rsidRPr="00C73D55">
        <w:rPr>
          <w:rFonts w:ascii="Arial" w:hAnsi="Arial" w:cs="Arial"/>
          <w:sz w:val="22"/>
          <w:szCs w:val="22"/>
        </w:rPr>
        <w:t>ed herbal medication to help him</w:t>
      </w:r>
      <w:r w:rsidR="00D3091B" w:rsidRPr="00C73D55">
        <w:rPr>
          <w:rFonts w:ascii="Arial" w:hAnsi="Arial" w:cs="Arial"/>
          <w:sz w:val="22"/>
          <w:szCs w:val="22"/>
        </w:rPr>
        <w:t xml:space="preserve"> sleep. He </w:t>
      </w:r>
      <w:r w:rsidR="008842E5" w:rsidRPr="00C73D55">
        <w:rPr>
          <w:rFonts w:ascii="Arial" w:hAnsi="Arial" w:cs="Arial"/>
          <w:sz w:val="22"/>
          <w:szCs w:val="22"/>
        </w:rPr>
        <w:t xml:space="preserve">also </w:t>
      </w:r>
      <w:r w:rsidR="00D3091B" w:rsidRPr="00C73D55">
        <w:rPr>
          <w:rFonts w:ascii="Arial" w:hAnsi="Arial" w:cs="Arial"/>
          <w:sz w:val="22"/>
          <w:szCs w:val="22"/>
        </w:rPr>
        <w:t xml:space="preserve">reported consuming 4 </w:t>
      </w:r>
      <w:r w:rsidR="00B8051A" w:rsidRPr="00C73D55">
        <w:rPr>
          <w:rFonts w:ascii="Arial" w:hAnsi="Arial" w:cs="Arial"/>
          <w:sz w:val="22"/>
          <w:szCs w:val="22"/>
        </w:rPr>
        <w:t>‘</w:t>
      </w:r>
      <w:r w:rsidR="00D3091B" w:rsidRPr="00C73D55">
        <w:rPr>
          <w:rFonts w:ascii="Arial" w:hAnsi="Arial" w:cs="Arial"/>
          <w:sz w:val="22"/>
          <w:szCs w:val="22"/>
        </w:rPr>
        <w:t>cans</w:t>
      </w:r>
      <w:r w:rsidR="00B8051A" w:rsidRPr="00C73D55">
        <w:rPr>
          <w:rFonts w:ascii="Arial" w:hAnsi="Arial" w:cs="Arial"/>
          <w:sz w:val="22"/>
          <w:szCs w:val="22"/>
        </w:rPr>
        <w:t>’</w:t>
      </w:r>
      <w:r w:rsidR="00D3091B" w:rsidRPr="00C73D55">
        <w:rPr>
          <w:rFonts w:ascii="Arial" w:hAnsi="Arial" w:cs="Arial"/>
          <w:sz w:val="22"/>
          <w:szCs w:val="22"/>
        </w:rPr>
        <w:t xml:space="preserve"> at times and was noted to smell of alcohol when seen. His concentra</w:t>
      </w:r>
      <w:r w:rsidR="008842E5" w:rsidRPr="00C73D55">
        <w:rPr>
          <w:rFonts w:ascii="Arial" w:hAnsi="Arial" w:cs="Arial"/>
          <w:sz w:val="22"/>
          <w:szCs w:val="22"/>
        </w:rPr>
        <w:t xml:space="preserve">tion was good and there was no evidence of </w:t>
      </w:r>
      <w:r w:rsidR="00D3091B" w:rsidRPr="00C73D55">
        <w:rPr>
          <w:rFonts w:ascii="Arial" w:hAnsi="Arial" w:cs="Arial"/>
          <w:sz w:val="22"/>
          <w:szCs w:val="22"/>
        </w:rPr>
        <w:t>thoughts of self-harm. He was</w:t>
      </w:r>
      <w:r w:rsidR="00535B6D" w:rsidRPr="00C73D55">
        <w:rPr>
          <w:rFonts w:ascii="Arial" w:hAnsi="Arial" w:cs="Arial"/>
          <w:sz w:val="22"/>
          <w:szCs w:val="22"/>
        </w:rPr>
        <w:t xml:space="preserve"> reported to be</w:t>
      </w:r>
      <w:r w:rsidR="00D3091B" w:rsidRPr="00C73D55">
        <w:rPr>
          <w:rFonts w:ascii="Arial" w:hAnsi="Arial" w:cs="Arial"/>
          <w:sz w:val="22"/>
          <w:szCs w:val="22"/>
        </w:rPr>
        <w:t xml:space="preserve"> lethargic and worried that he might have diabetes. Blood tests were taken and showed large red blood cells, abnormal liver function tests and a high ferritin level (iron stores). He was given contact details for Talking Therapies. Dr B wrote to him about the abnormal blood tests and they had a telephone discussion </w:t>
      </w:r>
      <w:r w:rsidR="008842E5" w:rsidRPr="00C73D55">
        <w:rPr>
          <w:rFonts w:ascii="Arial" w:hAnsi="Arial" w:cs="Arial"/>
          <w:sz w:val="22"/>
          <w:szCs w:val="22"/>
        </w:rPr>
        <w:t xml:space="preserve">in March </w:t>
      </w:r>
      <w:r w:rsidR="00D3091B" w:rsidRPr="00C73D55">
        <w:rPr>
          <w:rFonts w:ascii="Arial" w:hAnsi="Arial" w:cs="Arial"/>
          <w:sz w:val="22"/>
          <w:szCs w:val="22"/>
        </w:rPr>
        <w:t xml:space="preserve">2013. </w:t>
      </w:r>
      <w:r w:rsidR="008044DB" w:rsidRPr="00C73D55">
        <w:rPr>
          <w:rFonts w:ascii="Arial" w:hAnsi="Arial" w:cs="Arial"/>
          <w:sz w:val="22"/>
          <w:szCs w:val="22"/>
        </w:rPr>
        <w:t>Mark</w:t>
      </w:r>
      <w:r w:rsidR="00D3091B" w:rsidRPr="00C73D55">
        <w:rPr>
          <w:rFonts w:ascii="Arial" w:hAnsi="Arial" w:cs="Arial"/>
          <w:sz w:val="22"/>
          <w:szCs w:val="22"/>
        </w:rPr>
        <w:t xml:space="preserve"> reported taking double the recommended dose of supplement</w:t>
      </w:r>
      <w:r w:rsidR="00B8051A" w:rsidRPr="00C73D55">
        <w:rPr>
          <w:rFonts w:ascii="Arial" w:hAnsi="Arial" w:cs="Arial"/>
          <w:sz w:val="22"/>
          <w:szCs w:val="22"/>
        </w:rPr>
        <w:t>s</w:t>
      </w:r>
      <w:r w:rsidR="00D3091B" w:rsidRPr="00C73D55">
        <w:rPr>
          <w:rFonts w:ascii="Arial" w:hAnsi="Arial" w:cs="Arial"/>
          <w:sz w:val="22"/>
          <w:szCs w:val="22"/>
        </w:rPr>
        <w:t xml:space="preserve"> and body building medications. He was advised to stop and to have repeat b</w:t>
      </w:r>
      <w:r w:rsidR="008842E5" w:rsidRPr="00C73D55">
        <w:rPr>
          <w:rFonts w:ascii="Arial" w:hAnsi="Arial" w:cs="Arial"/>
          <w:sz w:val="22"/>
          <w:szCs w:val="22"/>
        </w:rPr>
        <w:t>lood tests. These were not completed.</w:t>
      </w:r>
    </w:p>
    <w:p w14:paraId="5CE78C59" w14:textId="77777777" w:rsidR="00C73D55" w:rsidRPr="00C73D55" w:rsidRDefault="00C73D55" w:rsidP="00C73D55">
      <w:pPr>
        <w:spacing w:line="276" w:lineRule="auto"/>
        <w:jc w:val="both"/>
        <w:rPr>
          <w:rFonts w:ascii="Arial" w:hAnsi="Arial" w:cs="Arial"/>
          <w:sz w:val="22"/>
          <w:szCs w:val="22"/>
        </w:rPr>
      </w:pPr>
    </w:p>
    <w:p w14:paraId="6457FD22" w14:textId="77777777" w:rsidR="00C73D55" w:rsidRPr="00C73D55" w:rsidRDefault="00676948" w:rsidP="00C73D55">
      <w:pPr>
        <w:pStyle w:val="ListParagraph"/>
        <w:numPr>
          <w:ilvl w:val="2"/>
          <w:numId w:val="9"/>
        </w:numPr>
        <w:spacing w:line="276" w:lineRule="auto"/>
        <w:jc w:val="both"/>
        <w:rPr>
          <w:rFonts w:ascii="Arial" w:hAnsi="Arial" w:cs="Arial"/>
          <w:sz w:val="22"/>
          <w:szCs w:val="22"/>
          <w:u w:val="single"/>
        </w:rPr>
      </w:pPr>
      <w:r w:rsidRPr="00C73D55">
        <w:rPr>
          <w:rFonts w:ascii="Arial" w:hAnsi="Arial" w:cs="Arial"/>
          <w:sz w:val="22"/>
          <w:szCs w:val="22"/>
        </w:rPr>
        <w:t>In March 2013 Ms K was seen by an out of hours GP because of bruising. She was sent to The Royal Victoria Infirmary for assessment and was subsequently seen in the Haematology Department. No evidence was found of a bleeding disorder but her red blood cells were again found to be large. There is no suggestion that the bruising was due to trauma.</w:t>
      </w:r>
      <w:r w:rsidR="00BE6844" w:rsidRPr="00C73D55">
        <w:rPr>
          <w:rFonts w:ascii="Arial" w:hAnsi="Arial" w:cs="Arial"/>
          <w:sz w:val="22"/>
          <w:szCs w:val="22"/>
        </w:rPr>
        <w:t xml:space="preserve">  This is the sole incident t</w:t>
      </w:r>
      <w:r w:rsidR="00000D61" w:rsidRPr="00C73D55">
        <w:rPr>
          <w:rFonts w:ascii="Arial" w:hAnsi="Arial" w:cs="Arial"/>
          <w:sz w:val="22"/>
          <w:szCs w:val="22"/>
        </w:rPr>
        <w:t>he</w:t>
      </w:r>
      <w:r w:rsidR="00BE6844" w:rsidRPr="00C73D55">
        <w:rPr>
          <w:rFonts w:ascii="Arial" w:hAnsi="Arial" w:cs="Arial"/>
          <w:sz w:val="22"/>
          <w:szCs w:val="22"/>
        </w:rPr>
        <w:t xml:space="preserve"> IMR author for Newcastle Hospitals identified as relevant in relation to Ms K’s contact with them.  During this attendance on the Assessment Suite at the RVI, Ms K was noted to be upset by the nurse caring for her as she reported that she had had an argument with her partner. The nur</w:t>
      </w:r>
      <w:r w:rsidR="00B650A8" w:rsidRPr="00C73D55">
        <w:rPr>
          <w:rFonts w:ascii="Arial" w:hAnsi="Arial" w:cs="Arial"/>
          <w:sz w:val="22"/>
          <w:szCs w:val="22"/>
        </w:rPr>
        <w:t>sing records do not indicate tha</w:t>
      </w:r>
      <w:r w:rsidR="00BE6844" w:rsidRPr="00C73D55">
        <w:rPr>
          <w:rFonts w:ascii="Arial" w:hAnsi="Arial" w:cs="Arial"/>
          <w:sz w:val="22"/>
          <w:szCs w:val="22"/>
        </w:rPr>
        <w:t>t the</w:t>
      </w:r>
      <w:r w:rsidR="00B650A8" w:rsidRPr="00C73D55">
        <w:rPr>
          <w:rFonts w:ascii="Arial" w:hAnsi="Arial" w:cs="Arial"/>
          <w:sz w:val="22"/>
          <w:szCs w:val="22"/>
        </w:rPr>
        <w:t xml:space="preserve"> nurse witnessed the argument</w:t>
      </w:r>
      <w:r w:rsidR="00000D61" w:rsidRPr="00C73D55">
        <w:rPr>
          <w:rFonts w:ascii="Arial" w:hAnsi="Arial" w:cs="Arial"/>
          <w:sz w:val="22"/>
          <w:szCs w:val="22"/>
        </w:rPr>
        <w:t>,</w:t>
      </w:r>
      <w:r w:rsidR="00BE6844" w:rsidRPr="00C73D55">
        <w:rPr>
          <w:rFonts w:ascii="Arial" w:hAnsi="Arial" w:cs="Arial"/>
          <w:sz w:val="22"/>
          <w:szCs w:val="22"/>
        </w:rPr>
        <w:t xml:space="preserve"> or </w:t>
      </w:r>
      <w:r w:rsidR="00B650A8" w:rsidRPr="00C73D55">
        <w:rPr>
          <w:rFonts w:ascii="Arial" w:hAnsi="Arial" w:cs="Arial"/>
          <w:sz w:val="22"/>
          <w:szCs w:val="22"/>
        </w:rPr>
        <w:t xml:space="preserve">specify </w:t>
      </w:r>
      <w:r w:rsidR="00BE6844" w:rsidRPr="00C73D55">
        <w:rPr>
          <w:rFonts w:ascii="Arial" w:hAnsi="Arial" w:cs="Arial"/>
          <w:sz w:val="22"/>
          <w:szCs w:val="22"/>
        </w:rPr>
        <w:t>whether</w:t>
      </w:r>
      <w:r w:rsidR="00B650A8" w:rsidRPr="00C73D55">
        <w:rPr>
          <w:rFonts w:ascii="Arial" w:hAnsi="Arial" w:cs="Arial"/>
          <w:sz w:val="22"/>
          <w:szCs w:val="22"/>
        </w:rPr>
        <w:t xml:space="preserve"> it</w:t>
      </w:r>
      <w:r w:rsidR="00BE6844" w:rsidRPr="00C73D55">
        <w:rPr>
          <w:rFonts w:ascii="Arial" w:hAnsi="Arial" w:cs="Arial"/>
          <w:sz w:val="22"/>
          <w:szCs w:val="22"/>
        </w:rPr>
        <w:t xml:space="preserve"> occurred in person or by telephone. The nurse deferred taking th</w:t>
      </w:r>
      <w:r w:rsidR="00000D61" w:rsidRPr="00C73D55">
        <w:rPr>
          <w:rFonts w:ascii="Arial" w:hAnsi="Arial" w:cs="Arial"/>
          <w:sz w:val="22"/>
          <w:szCs w:val="22"/>
        </w:rPr>
        <w:t xml:space="preserve">e routine observations due to Ms K’s </w:t>
      </w:r>
      <w:r w:rsidR="00BE6844" w:rsidRPr="00C73D55">
        <w:rPr>
          <w:rFonts w:ascii="Arial" w:hAnsi="Arial" w:cs="Arial"/>
          <w:sz w:val="22"/>
          <w:szCs w:val="22"/>
        </w:rPr>
        <w:t>upset</w:t>
      </w:r>
      <w:r w:rsidR="00B650A8" w:rsidRPr="00C73D55">
        <w:rPr>
          <w:rFonts w:ascii="Arial" w:hAnsi="Arial" w:cs="Arial"/>
          <w:sz w:val="22"/>
          <w:szCs w:val="22"/>
        </w:rPr>
        <w:t>.</w:t>
      </w:r>
    </w:p>
    <w:p w14:paraId="20DEA4E0" w14:textId="77777777" w:rsidR="00C73D55" w:rsidRPr="00C73D55" w:rsidRDefault="00C73D55" w:rsidP="00C73D55">
      <w:pPr>
        <w:spacing w:line="276" w:lineRule="auto"/>
        <w:jc w:val="both"/>
        <w:rPr>
          <w:rFonts w:ascii="Arial" w:hAnsi="Arial" w:cs="Arial"/>
          <w:sz w:val="22"/>
          <w:szCs w:val="22"/>
        </w:rPr>
      </w:pPr>
    </w:p>
    <w:p w14:paraId="3E43E163" w14:textId="77777777" w:rsidR="00C73D55" w:rsidRPr="00C73D55" w:rsidRDefault="008842E5" w:rsidP="00C73D55">
      <w:pPr>
        <w:pStyle w:val="ListParagraph"/>
        <w:numPr>
          <w:ilvl w:val="2"/>
          <w:numId w:val="9"/>
        </w:numPr>
        <w:spacing w:line="276" w:lineRule="auto"/>
        <w:jc w:val="both"/>
        <w:rPr>
          <w:rFonts w:ascii="Arial" w:hAnsi="Arial" w:cs="Arial"/>
          <w:sz w:val="22"/>
          <w:szCs w:val="22"/>
          <w:u w:val="single"/>
        </w:rPr>
      </w:pPr>
      <w:r w:rsidRPr="00C73D55">
        <w:rPr>
          <w:rFonts w:ascii="Arial" w:hAnsi="Arial" w:cs="Arial"/>
          <w:sz w:val="22"/>
          <w:szCs w:val="22"/>
        </w:rPr>
        <w:t xml:space="preserve">In November 2013 </w:t>
      </w:r>
      <w:r w:rsidR="008044DB" w:rsidRPr="00C73D55">
        <w:rPr>
          <w:rFonts w:ascii="Arial" w:hAnsi="Arial" w:cs="Arial"/>
          <w:sz w:val="22"/>
          <w:szCs w:val="22"/>
        </w:rPr>
        <w:t>Mark</w:t>
      </w:r>
      <w:r w:rsidR="00D3091B" w:rsidRPr="00C73D55">
        <w:rPr>
          <w:rFonts w:ascii="Arial" w:hAnsi="Arial" w:cs="Arial"/>
          <w:sz w:val="22"/>
          <w:szCs w:val="22"/>
        </w:rPr>
        <w:t xml:space="preserve"> consulted Dr B and reported exce</w:t>
      </w:r>
      <w:r w:rsidR="000D092E" w:rsidRPr="00C73D55">
        <w:rPr>
          <w:rFonts w:ascii="Arial" w:hAnsi="Arial" w:cs="Arial"/>
          <w:sz w:val="22"/>
          <w:szCs w:val="22"/>
        </w:rPr>
        <w:t>ssive drinking for two</w:t>
      </w:r>
      <w:r w:rsidRPr="00C73D55">
        <w:rPr>
          <w:rFonts w:ascii="Arial" w:hAnsi="Arial" w:cs="Arial"/>
          <w:sz w:val="22"/>
          <w:szCs w:val="22"/>
        </w:rPr>
        <w:t xml:space="preserve"> years. He said this</w:t>
      </w:r>
      <w:r w:rsidR="00D3091B" w:rsidRPr="00C73D55">
        <w:rPr>
          <w:rFonts w:ascii="Arial" w:hAnsi="Arial" w:cs="Arial"/>
          <w:sz w:val="22"/>
          <w:szCs w:val="22"/>
        </w:rPr>
        <w:t xml:space="preserve"> had started out of boredom but was now a problem. He had reduced appetite and weight loss. He was given contact details for NECA but he did not attend</w:t>
      </w:r>
      <w:r w:rsidR="000D092E" w:rsidRPr="00C73D55">
        <w:rPr>
          <w:rFonts w:ascii="Arial" w:hAnsi="Arial" w:cs="Arial"/>
          <w:sz w:val="22"/>
          <w:szCs w:val="22"/>
        </w:rPr>
        <w:t>.</w:t>
      </w:r>
      <w:r w:rsidR="00D3091B" w:rsidRPr="00C73D55">
        <w:rPr>
          <w:rFonts w:ascii="Arial" w:hAnsi="Arial" w:cs="Arial"/>
          <w:sz w:val="22"/>
          <w:szCs w:val="22"/>
        </w:rPr>
        <w:t xml:space="preserve"> </w:t>
      </w:r>
    </w:p>
    <w:p w14:paraId="70942162" w14:textId="77777777" w:rsidR="00C73D55" w:rsidRPr="00C73D55" w:rsidRDefault="00C73D55" w:rsidP="00C73D55">
      <w:pPr>
        <w:spacing w:line="276" w:lineRule="auto"/>
        <w:jc w:val="both"/>
        <w:rPr>
          <w:rFonts w:ascii="Arial" w:hAnsi="Arial" w:cs="Arial"/>
          <w:sz w:val="22"/>
          <w:szCs w:val="22"/>
        </w:rPr>
      </w:pPr>
    </w:p>
    <w:p w14:paraId="49D81A40" w14:textId="77777777" w:rsidR="00C73D55" w:rsidRPr="00C73D55" w:rsidRDefault="00676948" w:rsidP="00C73D55">
      <w:pPr>
        <w:pStyle w:val="ListParagraph"/>
        <w:numPr>
          <w:ilvl w:val="2"/>
          <w:numId w:val="9"/>
        </w:numPr>
        <w:spacing w:line="276" w:lineRule="auto"/>
        <w:jc w:val="both"/>
        <w:rPr>
          <w:rFonts w:ascii="Arial" w:hAnsi="Arial" w:cs="Arial"/>
          <w:sz w:val="22"/>
          <w:szCs w:val="22"/>
          <w:u w:val="single"/>
        </w:rPr>
      </w:pPr>
      <w:r w:rsidRPr="00C73D55">
        <w:rPr>
          <w:rFonts w:ascii="Arial" w:hAnsi="Arial" w:cs="Arial"/>
          <w:sz w:val="22"/>
          <w:szCs w:val="22"/>
        </w:rPr>
        <w:t>In February 2014 Ms K</w:t>
      </w:r>
      <w:r w:rsidR="00D3091B" w:rsidRPr="00C73D55">
        <w:rPr>
          <w:rFonts w:ascii="Arial" w:hAnsi="Arial" w:cs="Arial"/>
          <w:sz w:val="22"/>
          <w:szCs w:val="22"/>
        </w:rPr>
        <w:t xml:space="preserve"> saw a Nurse Practitioner (Nurse J) at the surgery. Nurse J was carrying out a GP type surgery with 10 minute appointments. Ms K was distressed and crying. She described a lot of stress and financial difficulties. She was on a probationary contract </w:t>
      </w:r>
      <w:r w:rsidR="00D56074" w:rsidRPr="00C73D55">
        <w:rPr>
          <w:rFonts w:ascii="Arial" w:hAnsi="Arial" w:cs="Arial"/>
          <w:sz w:val="22"/>
          <w:szCs w:val="22"/>
        </w:rPr>
        <w:t xml:space="preserve">at work, </w:t>
      </w:r>
      <w:r w:rsidR="00D3091B" w:rsidRPr="00C73D55">
        <w:rPr>
          <w:rFonts w:ascii="Arial" w:hAnsi="Arial" w:cs="Arial"/>
          <w:sz w:val="22"/>
          <w:szCs w:val="22"/>
        </w:rPr>
        <w:t>but having taken a few days off to get the boiler fixed at home was concerned she would be dismissed. She described panic attacks. The nurse documented there was no alcohol dependency, no substance abuse and no thoughts of self-harm. She described low self- esteem and her family were noted as a protective factor. Domestic viole</w:t>
      </w:r>
      <w:r w:rsidR="000D092E" w:rsidRPr="00C73D55">
        <w:rPr>
          <w:rFonts w:ascii="Arial" w:hAnsi="Arial" w:cs="Arial"/>
          <w:sz w:val="22"/>
          <w:szCs w:val="22"/>
        </w:rPr>
        <w:t>nce and abuse was not disclosed or enquired about. Ms K</w:t>
      </w:r>
      <w:r w:rsidR="00D3091B" w:rsidRPr="00C73D55">
        <w:rPr>
          <w:rFonts w:ascii="Arial" w:hAnsi="Arial" w:cs="Arial"/>
          <w:sz w:val="22"/>
          <w:szCs w:val="22"/>
        </w:rPr>
        <w:t xml:space="preserve"> was prescribed an anti-depressant and asked to come back in five weeks.</w:t>
      </w:r>
    </w:p>
    <w:p w14:paraId="35AD3A91" w14:textId="77777777" w:rsidR="00C73D55" w:rsidRPr="00C73D55" w:rsidRDefault="00C73D55" w:rsidP="00C73D55">
      <w:pPr>
        <w:spacing w:line="276" w:lineRule="auto"/>
        <w:jc w:val="both"/>
        <w:rPr>
          <w:rFonts w:ascii="Arial" w:hAnsi="Arial" w:cs="Arial"/>
          <w:sz w:val="22"/>
          <w:szCs w:val="22"/>
        </w:rPr>
      </w:pPr>
    </w:p>
    <w:p w14:paraId="4634F04F" w14:textId="7C989B82" w:rsidR="000F5128" w:rsidRPr="00C73D55" w:rsidRDefault="00000D61" w:rsidP="00C73D55">
      <w:pPr>
        <w:pStyle w:val="ListParagraph"/>
        <w:numPr>
          <w:ilvl w:val="2"/>
          <w:numId w:val="9"/>
        </w:numPr>
        <w:spacing w:line="276" w:lineRule="auto"/>
        <w:jc w:val="both"/>
        <w:rPr>
          <w:rFonts w:ascii="Arial" w:hAnsi="Arial" w:cs="Arial"/>
          <w:sz w:val="22"/>
          <w:szCs w:val="22"/>
          <w:u w:val="single"/>
        </w:rPr>
      </w:pPr>
      <w:r w:rsidRPr="00C73D55">
        <w:rPr>
          <w:rFonts w:ascii="Arial" w:hAnsi="Arial" w:cs="Arial"/>
          <w:sz w:val="22"/>
          <w:szCs w:val="22"/>
        </w:rPr>
        <w:t xml:space="preserve">Ms K had no contact with mental health services until she was seen by a </w:t>
      </w:r>
      <w:r w:rsidR="00654740" w:rsidRPr="00C73D55">
        <w:rPr>
          <w:rFonts w:ascii="Arial" w:hAnsi="Arial" w:cs="Arial"/>
          <w:sz w:val="22"/>
          <w:szCs w:val="22"/>
        </w:rPr>
        <w:t>Criminal Justice Liaison N</w:t>
      </w:r>
      <w:r w:rsidRPr="00C73D55">
        <w:rPr>
          <w:rFonts w:ascii="Arial" w:hAnsi="Arial" w:cs="Arial"/>
          <w:sz w:val="22"/>
          <w:szCs w:val="22"/>
        </w:rPr>
        <w:t xml:space="preserve">urse while in Magistrates cells following the murder of </w:t>
      </w:r>
      <w:r w:rsidR="008044DB" w:rsidRPr="00C73D55">
        <w:rPr>
          <w:rFonts w:ascii="Arial" w:hAnsi="Arial" w:cs="Arial"/>
          <w:sz w:val="22"/>
          <w:szCs w:val="22"/>
        </w:rPr>
        <w:t>Mark</w:t>
      </w:r>
      <w:r w:rsidRPr="00C73D55">
        <w:rPr>
          <w:rFonts w:ascii="Arial" w:hAnsi="Arial" w:cs="Arial"/>
          <w:sz w:val="22"/>
          <w:szCs w:val="22"/>
        </w:rPr>
        <w:t xml:space="preserve">.  Her case was opened because of possible risks to herself during the judicial process. </w:t>
      </w:r>
      <w:r w:rsidR="00654740" w:rsidRPr="00C73D55">
        <w:rPr>
          <w:rFonts w:ascii="Arial" w:hAnsi="Arial" w:cs="Arial"/>
          <w:sz w:val="22"/>
          <w:szCs w:val="22"/>
        </w:rPr>
        <w:t xml:space="preserve"> Ms K engaged with the Liaison N</w:t>
      </w:r>
      <w:r w:rsidRPr="00C73D55">
        <w:rPr>
          <w:rFonts w:ascii="Arial" w:hAnsi="Arial" w:cs="Arial"/>
          <w:sz w:val="22"/>
          <w:szCs w:val="22"/>
        </w:rPr>
        <w:t>urse whilst in the cells and was reported to appear to be in shock at her situation.  She stated she felt ‘numb’.  She descri</w:t>
      </w:r>
      <w:r w:rsidR="00E918F3" w:rsidRPr="00C73D55">
        <w:rPr>
          <w:rFonts w:ascii="Arial" w:hAnsi="Arial" w:cs="Arial"/>
          <w:sz w:val="22"/>
          <w:szCs w:val="22"/>
        </w:rPr>
        <w:t xml:space="preserve">bed her mood as low and felt this was related to her </w:t>
      </w:r>
      <w:r w:rsidR="00654740" w:rsidRPr="00C73D55">
        <w:rPr>
          <w:rFonts w:ascii="Arial" w:hAnsi="Arial" w:cs="Arial"/>
          <w:sz w:val="22"/>
          <w:szCs w:val="22"/>
        </w:rPr>
        <w:t>frequent use of alcohol. She said she</w:t>
      </w:r>
      <w:r w:rsidR="00E918F3" w:rsidRPr="00C73D55">
        <w:rPr>
          <w:rFonts w:ascii="Arial" w:hAnsi="Arial" w:cs="Arial"/>
          <w:sz w:val="22"/>
          <w:szCs w:val="22"/>
        </w:rPr>
        <w:t xml:space="preserve"> recently received a prescription from her GP for antidepressants but did not think this was working yet. She denied any feelings of</w:t>
      </w:r>
      <w:r w:rsidR="00654740" w:rsidRPr="00C73D55">
        <w:rPr>
          <w:rFonts w:ascii="Arial" w:hAnsi="Arial" w:cs="Arial"/>
          <w:sz w:val="22"/>
          <w:szCs w:val="22"/>
        </w:rPr>
        <w:t xml:space="preserve"> self harm or suicidal ideation, </w:t>
      </w:r>
      <w:r w:rsidR="00E918F3" w:rsidRPr="00C73D55">
        <w:rPr>
          <w:rFonts w:ascii="Arial" w:hAnsi="Arial" w:cs="Arial"/>
          <w:sz w:val="22"/>
          <w:szCs w:val="22"/>
        </w:rPr>
        <w:t>but</w:t>
      </w:r>
      <w:r w:rsidR="00654740" w:rsidRPr="00C73D55">
        <w:rPr>
          <w:rFonts w:ascii="Arial" w:hAnsi="Arial" w:cs="Arial"/>
          <w:sz w:val="22"/>
          <w:szCs w:val="22"/>
        </w:rPr>
        <w:t xml:space="preserve"> said she</w:t>
      </w:r>
      <w:r w:rsidR="00E918F3" w:rsidRPr="00C73D55">
        <w:rPr>
          <w:rFonts w:ascii="Arial" w:hAnsi="Arial" w:cs="Arial"/>
          <w:sz w:val="22"/>
          <w:szCs w:val="22"/>
        </w:rPr>
        <w:t xml:space="preserve"> did not know how to feel under the circumstances. She did state that when she was released she had intentions of getting access to the strongest medicati</w:t>
      </w:r>
      <w:r w:rsidR="002B2495" w:rsidRPr="00C73D55">
        <w:rPr>
          <w:rFonts w:ascii="Arial" w:hAnsi="Arial" w:cs="Arial"/>
          <w:sz w:val="22"/>
          <w:szCs w:val="22"/>
        </w:rPr>
        <w:t>on in order to take an overdose</w:t>
      </w:r>
      <w:r w:rsidR="00535B6D" w:rsidRPr="00C73D55">
        <w:rPr>
          <w:rFonts w:ascii="Arial" w:hAnsi="Arial" w:cs="Arial"/>
          <w:sz w:val="22"/>
          <w:szCs w:val="22"/>
        </w:rPr>
        <w:t>, which seemed</w:t>
      </w:r>
      <w:r w:rsidR="00E918F3" w:rsidRPr="00C73D55">
        <w:rPr>
          <w:rFonts w:ascii="Arial" w:hAnsi="Arial" w:cs="Arial"/>
          <w:sz w:val="22"/>
          <w:szCs w:val="22"/>
        </w:rPr>
        <w:t xml:space="preserve"> </w:t>
      </w:r>
      <w:r w:rsidR="00535B6D" w:rsidRPr="00C73D55">
        <w:rPr>
          <w:rFonts w:ascii="Arial" w:hAnsi="Arial" w:cs="Arial"/>
          <w:sz w:val="22"/>
          <w:szCs w:val="22"/>
        </w:rPr>
        <w:t xml:space="preserve">to </w:t>
      </w:r>
      <w:r w:rsidR="002B2495" w:rsidRPr="00C73D55">
        <w:rPr>
          <w:rFonts w:ascii="Arial" w:hAnsi="Arial" w:cs="Arial"/>
          <w:sz w:val="22"/>
          <w:szCs w:val="22"/>
        </w:rPr>
        <w:t>contradict</w:t>
      </w:r>
      <w:r w:rsidR="00535B6D" w:rsidRPr="00C73D55">
        <w:rPr>
          <w:rFonts w:ascii="Arial" w:hAnsi="Arial" w:cs="Arial"/>
          <w:sz w:val="22"/>
          <w:szCs w:val="22"/>
        </w:rPr>
        <w:t xml:space="preserve"> the</w:t>
      </w:r>
      <w:r w:rsidR="002B2495" w:rsidRPr="00C73D55">
        <w:rPr>
          <w:rFonts w:ascii="Arial" w:hAnsi="Arial" w:cs="Arial"/>
          <w:sz w:val="22"/>
          <w:szCs w:val="22"/>
        </w:rPr>
        <w:t xml:space="preserve"> assertion that she had no feelings o</w:t>
      </w:r>
      <w:r w:rsidR="00535B6D" w:rsidRPr="00C73D55">
        <w:rPr>
          <w:rFonts w:ascii="Arial" w:hAnsi="Arial" w:cs="Arial"/>
          <w:sz w:val="22"/>
          <w:szCs w:val="22"/>
        </w:rPr>
        <w:t>f self harm or suicidal ideation.</w:t>
      </w:r>
      <w:r w:rsidR="00654740" w:rsidRPr="00C73D55">
        <w:rPr>
          <w:rFonts w:ascii="Arial" w:hAnsi="Arial" w:cs="Arial"/>
          <w:color w:val="FF0000"/>
          <w:sz w:val="22"/>
          <w:szCs w:val="22"/>
        </w:rPr>
        <w:t xml:space="preserve"> </w:t>
      </w:r>
      <w:r w:rsidR="00E918F3" w:rsidRPr="00C73D55">
        <w:rPr>
          <w:rFonts w:ascii="Arial" w:hAnsi="Arial" w:cs="Arial"/>
          <w:sz w:val="22"/>
          <w:szCs w:val="22"/>
        </w:rPr>
        <w:t xml:space="preserve">Ms K also stated she had been living with her partner and had a stable employment, however due to her alcohol use was due to attend a disciplinary.  She described ongoing domestic issues with regards to financial pressure and alcohol </w:t>
      </w:r>
      <w:r w:rsidR="00E83E95" w:rsidRPr="00C73D55">
        <w:rPr>
          <w:rFonts w:ascii="Arial" w:hAnsi="Arial" w:cs="Arial"/>
          <w:sz w:val="22"/>
          <w:szCs w:val="22"/>
        </w:rPr>
        <w:t>use</w:t>
      </w:r>
      <w:r w:rsidR="00E918F3" w:rsidRPr="00C73D55">
        <w:rPr>
          <w:rFonts w:ascii="Arial" w:hAnsi="Arial" w:cs="Arial"/>
          <w:sz w:val="22"/>
          <w:szCs w:val="22"/>
        </w:rPr>
        <w:t>.</w:t>
      </w:r>
    </w:p>
    <w:p w14:paraId="77F3D273" w14:textId="77777777" w:rsidR="000F5128" w:rsidRPr="00907879" w:rsidRDefault="000F5128" w:rsidP="007E5540">
      <w:pPr>
        <w:pStyle w:val="BodyText"/>
        <w:spacing w:before="30" w:after="30" w:line="276" w:lineRule="auto"/>
        <w:jc w:val="both"/>
        <w:rPr>
          <w:rFonts w:ascii="Arial" w:hAnsi="Arial" w:cs="Arial"/>
          <w:sz w:val="22"/>
          <w:szCs w:val="22"/>
        </w:rPr>
      </w:pPr>
    </w:p>
    <w:p w14:paraId="4E55F7EE" w14:textId="3187491F" w:rsidR="00F27BE0" w:rsidRPr="00535B6D" w:rsidRDefault="00A34AF6" w:rsidP="007E5540">
      <w:pPr>
        <w:pStyle w:val="Heading2"/>
        <w:numPr>
          <w:ilvl w:val="2"/>
          <w:numId w:val="9"/>
        </w:numPr>
        <w:spacing w:line="276" w:lineRule="auto"/>
        <w:jc w:val="both"/>
        <w:rPr>
          <w:rFonts w:ascii="Arial" w:hAnsi="Arial" w:cs="Arial"/>
          <w:b w:val="0"/>
          <w:color w:val="auto"/>
          <w:sz w:val="22"/>
          <w:szCs w:val="22"/>
        </w:rPr>
      </w:pPr>
      <w:r w:rsidRPr="00907879">
        <w:rPr>
          <w:rFonts w:ascii="Arial" w:hAnsi="Arial" w:cs="Arial"/>
          <w:b w:val="0"/>
          <w:color w:val="auto"/>
          <w:sz w:val="22"/>
          <w:szCs w:val="22"/>
        </w:rPr>
        <w:t xml:space="preserve">The last contact by </w:t>
      </w:r>
      <w:r w:rsidR="00654740">
        <w:rPr>
          <w:rFonts w:ascii="Arial" w:hAnsi="Arial" w:cs="Arial"/>
          <w:b w:val="0"/>
          <w:color w:val="auto"/>
          <w:sz w:val="22"/>
          <w:szCs w:val="22"/>
        </w:rPr>
        <w:t xml:space="preserve">Northumberland </w:t>
      </w:r>
      <w:r w:rsidRPr="00907879">
        <w:rPr>
          <w:rFonts w:ascii="Arial" w:hAnsi="Arial" w:cs="Arial"/>
          <w:b w:val="0"/>
          <w:color w:val="auto"/>
          <w:sz w:val="22"/>
          <w:szCs w:val="22"/>
        </w:rPr>
        <w:t xml:space="preserve">Children’s Services was </w:t>
      </w:r>
      <w:r w:rsidR="002A2E16">
        <w:rPr>
          <w:rFonts w:ascii="Arial" w:hAnsi="Arial" w:cs="Arial"/>
          <w:b w:val="0"/>
          <w:color w:val="auto"/>
          <w:sz w:val="22"/>
          <w:szCs w:val="22"/>
        </w:rPr>
        <w:t xml:space="preserve">on 10 March 2014 </w:t>
      </w:r>
      <w:r w:rsidRPr="00907879">
        <w:rPr>
          <w:rFonts w:ascii="Arial" w:hAnsi="Arial" w:cs="Arial"/>
          <w:b w:val="0"/>
          <w:color w:val="auto"/>
          <w:sz w:val="22"/>
          <w:szCs w:val="22"/>
        </w:rPr>
        <w:t>in response to the Police</w:t>
      </w:r>
      <w:r w:rsidR="00F04C6B" w:rsidRPr="00907879">
        <w:rPr>
          <w:rFonts w:ascii="Arial" w:hAnsi="Arial" w:cs="Arial"/>
          <w:b w:val="0"/>
          <w:color w:val="auto"/>
          <w:sz w:val="22"/>
          <w:szCs w:val="22"/>
        </w:rPr>
        <w:t xml:space="preserve"> not</w:t>
      </w:r>
      <w:r w:rsidR="002A2E16">
        <w:rPr>
          <w:rFonts w:ascii="Arial" w:hAnsi="Arial" w:cs="Arial"/>
          <w:b w:val="0"/>
          <w:color w:val="auto"/>
          <w:sz w:val="22"/>
          <w:szCs w:val="22"/>
        </w:rPr>
        <w:t xml:space="preserve">ification of the arrest of Ms K. </w:t>
      </w:r>
      <w:r w:rsidR="00F04C6B" w:rsidRPr="00907879">
        <w:rPr>
          <w:rFonts w:ascii="Arial" w:hAnsi="Arial" w:cs="Arial"/>
          <w:b w:val="0"/>
          <w:color w:val="auto"/>
          <w:sz w:val="22"/>
          <w:szCs w:val="22"/>
        </w:rPr>
        <w:t>Mr C</w:t>
      </w:r>
      <w:r w:rsidRPr="00907879">
        <w:rPr>
          <w:rFonts w:ascii="Arial" w:hAnsi="Arial" w:cs="Arial"/>
          <w:b w:val="0"/>
          <w:color w:val="auto"/>
          <w:sz w:val="22"/>
          <w:szCs w:val="22"/>
        </w:rPr>
        <w:t xml:space="preserve"> was </w:t>
      </w:r>
      <w:r w:rsidR="002A2E16">
        <w:rPr>
          <w:rFonts w:ascii="Arial" w:hAnsi="Arial" w:cs="Arial"/>
          <w:b w:val="0"/>
          <w:color w:val="auto"/>
          <w:sz w:val="22"/>
          <w:szCs w:val="22"/>
        </w:rPr>
        <w:t xml:space="preserve">contacted and </w:t>
      </w:r>
      <w:r w:rsidRPr="00907879">
        <w:rPr>
          <w:rFonts w:ascii="Arial" w:hAnsi="Arial" w:cs="Arial"/>
          <w:b w:val="0"/>
          <w:color w:val="auto"/>
          <w:sz w:val="22"/>
          <w:szCs w:val="22"/>
        </w:rPr>
        <w:t xml:space="preserve">confirmed </w:t>
      </w:r>
      <w:r w:rsidR="002A2E16">
        <w:rPr>
          <w:rFonts w:ascii="Arial" w:hAnsi="Arial" w:cs="Arial"/>
          <w:b w:val="0"/>
          <w:color w:val="auto"/>
          <w:sz w:val="22"/>
          <w:szCs w:val="22"/>
        </w:rPr>
        <w:t xml:space="preserve">that </w:t>
      </w:r>
      <w:r w:rsidR="00852907">
        <w:rPr>
          <w:rFonts w:ascii="Arial" w:hAnsi="Arial" w:cs="Arial"/>
          <w:b w:val="0"/>
          <w:color w:val="auto"/>
          <w:sz w:val="22"/>
          <w:szCs w:val="22"/>
        </w:rPr>
        <w:t>Donna</w:t>
      </w:r>
      <w:r w:rsidR="00F04C6B" w:rsidRPr="00907879">
        <w:rPr>
          <w:rFonts w:ascii="Arial" w:hAnsi="Arial" w:cs="Arial"/>
          <w:b w:val="0"/>
          <w:color w:val="auto"/>
          <w:sz w:val="22"/>
          <w:szCs w:val="22"/>
        </w:rPr>
        <w:t xml:space="preserve"> had</w:t>
      </w:r>
      <w:r w:rsidR="002A2E16">
        <w:rPr>
          <w:rFonts w:ascii="Arial" w:hAnsi="Arial" w:cs="Arial"/>
          <w:b w:val="0"/>
          <w:color w:val="auto"/>
          <w:sz w:val="22"/>
          <w:szCs w:val="22"/>
        </w:rPr>
        <w:t xml:space="preserve"> had</w:t>
      </w:r>
      <w:r w:rsidR="00F04C6B" w:rsidRPr="00907879">
        <w:rPr>
          <w:rFonts w:ascii="Arial" w:hAnsi="Arial" w:cs="Arial"/>
          <w:b w:val="0"/>
          <w:color w:val="auto"/>
          <w:sz w:val="22"/>
          <w:szCs w:val="22"/>
        </w:rPr>
        <w:t xml:space="preserve"> very little contact with Ms K </w:t>
      </w:r>
      <w:r w:rsidR="00535B6D">
        <w:rPr>
          <w:rFonts w:ascii="Arial" w:hAnsi="Arial" w:cs="Arial"/>
          <w:b w:val="0"/>
          <w:color w:val="auto"/>
          <w:sz w:val="22"/>
          <w:szCs w:val="22"/>
        </w:rPr>
        <w:t>over the past 6 years.  H</w:t>
      </w:r>
      <w:r w:rsidRPr="00907879">
        <w:rPr>
          <w:rFonts w:ascii="Arial" w:hAnsi="Arial" w:cs="Arial"/>
          <w:b w:val="0"/>
          <w:color w:val="auto"/>
          <w:sz w:val="22"/>
          <w:szCs w:val="22"/>
        </w:rPr>
        <w:t xml:space="preserve">e </w:t>
      </w:r>
      <w:r w:rsidR="00F04C6B" w:rsidRPr="00907879">
        <w:rPr>
          <w:rFonts w:ascii="Arial" w:hAnsi="Arial" w:cs="Arial"/>
          <w:b w:val="0"/>
          <w:color w:val="auto"/>
          <w:sz w:val="22"/>
          <w:szCs w:val="22"/>
        </w:rPr>
        <w:t>was aware of the incident with Ms K</w:t>
      </w:r>
      <w:r w:rsidRPr="00907879">
        <w:rPr>
          <w:rFonts w:ascii="Arial" w:hAnsi="Arial" w:cs="Arial"/>
          <w:b w:val="0"/>
          <w:color w:val="auto"/>
          <w:sz w:val="22"/>
          <w:szCs w:val="22"/>
        </w:rPr>
        <w:t xml:space="preserve"> and her partner in Newcastle</w:t>
      </w:r>
      <w:r w:rsidR="002A2E16">
        <w:rPr>
          <w:rFonts w:ascii="Arial" w:hAnsi="Arial" w:cs="Arial"/>
          <w:b w:val="0"/>
          <w:color w:val="auto"/>
          <w:sz w:val="22"/>
          <w:szCs w:val="22"/>
        </w:rPr>
        <w:t>,</w:t>
      </w:r>
      <w:r w:rsidRPr="00907879">
        <w:rPr>
          <w:rFonts w:ascii="Arial" w:hAnsi="Arial" w:cs="Arial"/>
          <w:b w:val="0"/>
          <w:color w:val="auto"/>
          <w:sz w:val="22"/>
          <w:szCs w:val="22"/>
        </w:rPr>
        <w:t xml:space="preserve"> but did not want any involvement </w:t>
      </w:r>
      <w:r w:rsidR="002A2E16">
        <w:rPr>
          <w:rFonts w:ascii="Arial" w:hAnsi="Arial" w:cs="Arial"/>
          <w:b w:val="0"/>
          <w:color w:val="auto"/>
          <w:sz w:val="22"/>
          <w:szCs w:val="22"/>
        </w:rPr>
        <w:t>of</w:t>
      </w:r>
      <w:r w:rsidRPr="00907879">
        <w:rPr>
          <w:rFonts w:ascii="Arial" w:hAnsi="Arial" w:cs="Arial"/>
          <w:b w:val="0"/>
          <w:color w:val="auto"/>
          <w:sz w:val="22"/>
          <w:szCs w:val="22"/>
        </w:rPr>
        <w:t xml:space="preserve"> Children’s Services.</w:t>
      </w:r>
      <w:r w:rsidR="00F27BE0" w:rsidRPr="00907879">
        <w:rPr>
          <w:rFonts w:ascii="Arial" w:hAnsi="Arial" w:cs="Arial"/>
          <w:b w:val="0"/>
          <w:color w:val="auto"/>
          <w:sz w:val="22"/>
          <w:szCs w:val="22"/>
        </w:rPr>
        <w:tab/>
      </w:r>
    </w:p>
    <w:p w14:paraId="5D6E83E3" w14:textId="77777777" w:rsidR="00566B74" w:rsidRDefault="005E4B91" w:rsidP="00566B74">
      <w:pPr>
        <w:pStyle w:val="BodyText"/>
        <w:numPr>
          <w:ilvl w:val="0"/>
          <w:numId w:val="9"/>
        </w:numPr>
        <w:spacing w:before="30" w:after="30" w:line="276" w:lineRule="auto"/>
        <w:jc w:val="both"/>
        <w:rPr>
          <w:rFonts w:ascii="Arial" w:hAnsi="Arial" w:cs="Arial"/>
          <w:b/>
          <w:sz w:val="22"/>
          <w:szCs w:val="22"/>
          <w:lang w:val="en-GB"/>
        </w:rPr>
      </w:pPr>
      <w:r w:rsidRPr="00907879">
        <w:rPr>
          <w:rFonts w:ascii="Arial" w:hAnsi="Arial" w:cs="Arial"/>
          <w:b/>
          <w:sz w:val="22"/>
          <w:szCs w:val="22"/>
          <w:lang w:val="en-GB"/>
        </w:rPr>
        <w:tab/>
      </w:r>
      <w:r w:rsidR="00054109">
        <w:rPr>
          <w:rFonts w:ascii="Arial" w:hAnsi="Arial" w:cs="Arial"/>
          <w:b/>
          <w:sz w:val="22"/>
          <w:szCs w:val="22"/>
          <w:lang w:val="en-GB"/>
        </w:rPr>
        <w:t>IN</w:t>
      </w:r>
      <w:r w:rsidR="00566B74">
        <w:rPr>
          <w:rFonts w:ascii="Arial" w:hAnsi="Arial" w:cs="Arial"/>
          <w:b/>
          <w:sz w:val="22"/>
          <w:szCs w:val="22"/>
          <w:lang w:val="en-GB"/>
        </w:rPr>
        <w:t xml:space="preserve">TERVIEW WITH </w:t>
      </w:r>
      <w:r w:rsidR="00054109">
        <w:rPr>
          <w:rFonts w:ascii="Arial" w:hAnsi="Arial" w:cs="Arial"/>
          <w:b/>
          <w:sz w:val="22"/>
          <w:szCs w:val="22"/>
          <w:lang w:val="en-GB"/>
        </w:rPr>
        <w:t xml:space="preserve">MS K </w:t>
      </w:r>
    </w:p>
    <w:p w14:paraId="1F44465F" w14:textId="77777777" w:rsidR="00566B74" w:rsidRDefault="00566B74" w:rsidP="00566B74">
      <w:pPr>
        <w:pStyle w:val="BodyText"/>
        <w:spacing w:before="30" w:after="30" w:line="276" w:lineRule="auto"/>
        <w:ind w:left="360"/>
        <w:jc w:val="both"/>
        <w:rPr>
          <w:rFonts w:ascii="Arial" w:hAnsi="Arial" w:cs="Arial"/>
          <w:b/>
          <w:sz w:val="22"/>
          <w:szCs w:val="22"/>
          <w:lang w:val="en-GB"/>
        </w:rPr>
      </w:pPr>
    </w:p>
    <w:p w14:paraId="5947F4E1" w14:textId="49195A35" w:rsidR="00566B74" w:rsidRDefault="000D092E" w:rsidP="00566B74">
      <w:pPr>
        <w:pStyle w:val="BodyText"/>
        <w:numPr>
          <w:ilvl w:val="1"/>
          <w:numId w:val="9"/>
        </w:numPr>
        <w:spacing w:before="30" w:after="30" w:line="276" w:lineRule="auto"/>
        <w:ind w:left="720" w:hanging="720"/>
        <w:jc w:val="both"/>
        <w:rPr>
          <w:rFonts w:ascii="Arial" w:hAnsi="Arial" w:cs="Arial"/>
          <w:b/>
          <w:sz w:val="22"/>
          <w:szCs w:val="22"/>
          <w:lang w:val="en-GB"/>
        </w:rPr>
      </w:pPr>
      <w:r w:rsidRPr="00566B74">
        <w:rPr>
          <w:rFonts w:ascii="Arial" w:hAnsi="Arial" w:cs="Arial"/>
          <w:sz w:val="22"/>
          <w:szCs w:val="22"/>
          <w:lang w:val="en-GB"/>
        </w:rPr>
        <w:t xml:space="preserve">Ms K agreed to meet with the </w:t>
      </w:r>
      <w:r w:rsidR="00A20D59" w:rsidRPr="00566B74">
        <w:rPr>
          <w:rFonts w:ascii="Arial" w:hAnsi="Arial" w:cs="Arial"/>
          <w:sz w:val="22"/>
          <w:szCs w:val="22"/>
          <w:lang w:val="en-GB"/>
        </w:rPr>
        <w:t>Chair/</w:t>
      </w:r>
      <w:r w:rsidR="00535B6D">
        <w:rPr>
          <w:rFonts w:ascii="Arial" w:hAnsi="Arial" w:cs="Arial"/>
          <w:sz w:val="22"/>
          <w:szCs w:val="22"/>
          <w:lang w:val="en-GB"/>
        </w:rPr>
        <w:t>Overview Report author</w:t>
      </w:r>
      <w:r w:rsidR="00ED717D" w:rsidRPr="00566B74">
        <w:rPr>
          <w:rFonts w:ascii="Arial" w:hAnsi="Arial" w:cs="Arial"/>
          <w:sz w:val="22"/>
          <w:szCs w:val="22"/>
          <w:lang w:val="en-GB"/>
        </w:rPr>
        <w:t xml:space="preserve"> in order</w:t>
      </w:r>
      <w:r w:rsidRPr="00566B74">
        <w:rPr>
          <w:rFonts w:ascii="Arial" w:hAnsi="Arial" w:cs="Arial"/>
          <w:sz w:val="22"/>
          <w:szCs w:val="22"/>
          <w:lang w:val="en-GB"/>
        </w:rPr>
        <w:t xml:space="preserve"> to assist the review process.  While it was acknowledged by the Panel that Ms K was the perpetrator in </w:t>
      </w:r>
      <w:r w:rsidR="00ED717D" w:rsidRPr="00566B74">
        <w:rPr>
          <w:rFonts w:ascii="Arial" w:hAnsi="Arial" w:cs="Arial"/>
          <w:sz w:val="22"/>
          <w:szCs w:val="22"/>
          <w:lang w:val="en-GB"/>
        </w:rPr>
        <w:t>this case</w:t>
      </w:r>
      <w:r w:rsidRPr="00566B74">
        <w:rPr>
          <w:rFonts w:ascii="Arial" w:hAnsi="Arial" w:cs="Arial"/>
          <w:sz w:val="22"/>
          <w:szCs w:val="22"/>
          <w:lang w:val="en-GB"/>
        </w:rPr>
        <w:t xml:space="preserve">, it was also </w:t>
      </w:r>
      <w:r w:rsidR="001A462A" w:rsidRPr="00566B74">
        <w:rPr>
          <w:rFonts w:ascii="Arial" w:hAnsi="Arial" w:cs="Arial"/>
          <w:sz w:val="22"/>
          <w:szCs w:val="22"/>
          <w:lang w:val="en-GB"/>
        </w:rPr>
        <w:t xml:space="preserve">felt that </w:t>
      </w:r>
      <w:r w:rsidR="00ED717D" w:rsidRPr="00566B74">
        <w:rPr>
          <w:rFonts w:ascii="Arial" w:hAnsi="Arial" w:cs="Arial"/>
          <w:sz w:val="22"/>
          <w:szCs w:val="22"/>
          <w:lang w:val="en-GB"/>
        </w:rPr>
        <w:t>her own</w:t>
      </w:r>
      <w:r w:rsidR="001A462A" w:rsidRPr="00566B74">
        <w:rPr>
          <w:rFonts w:ascii="Arial" w:hAnsi="Arial" w:cs="Arial"/>
          <w:sz w:val="22"/>
          <w:szCs w:val="22"/>
          <w:lang w:val="en-GB"/>
        </w:rPr>
        <w:t xml:space="preserve"> history </w:t>
      </w:r>
      <w:r w:rsidR="00ED717D" w:rsidRPr="00566B74">
        <w:rPr>
          <w:rFonts w:ascii="Arial" w:hAnsi="Arial" w:cs="Arial"/>
          <w:sz w:val="22"/>
          <w:szCs w:val="22"/>
          <w:lang w:val="en-GB"/>
        </w:rPr>
        <w:t xml:space="preserve">as a victim of abuse needed to be considered in relation to the </w:t>
      </w:r>
      <w:r w:rsidR="00412DFF" w:rsidRPr="00566B74">
        <w:rPr>
          <w:rFonts w:ascii="Arial" w:hAnsi="Arial" w:cs="Arial"/>
          <w:sz w:val="22"/>
          <w:szCs w:val="22"/>
          <w:lang w:val="en-GB"/>
        </w:rPr>
        <w:t>events</w:t>
      </w:r>
      <w:r w:rsidR="00ED717D" w:rsidRPr="00566B74">
        <w:rPr>
          <w:rFonts w:ascii="Arial" w:hAnsi="Arial" w:cs="Arial"/>
          <w:sz w:val="22"/>
          <w:szCs w:val="22"/>
          <w:lang w:val="en-GB"/>
        </w:rPr>
        <w:t xml:space="preserve"> that subsequently occurred.</w:t>
      </w:r>
    </w:p>
    <w:p w14:paraId="2CF37560" w14:textId="77777777" w:rsidR="00566B74" w:rsidRDefault="00566B74" w:rsidP="00566B74">
      <w:pPr>
        <w:pStyle w:val="BodyText"/>
        <w:spacing w:before="30" w:after="30" w:line="276" w:lineRule="auto"/>
        <w:ind w:left="720"/>
        <w:jc w:val="both"/>
        <w:rPr>
          <w:rFonts w:ascii="Arial" w:hAnsi="Arial" w:cs="Arial"/>
          <w:b/>
          <w:sz w:val="22"/>
          <w:szCs w:val="22"/>
          <w:lang w:val="en-GB"/>
        </w:rPr>
      </w:pPr>
    </w:p>
    <w:p w14:paraId="5776412E" w14:textId="77777777" w:rsidR="00566B74" w:rsidRDefault="001A462A" w:rsidP="00566B74">
      <w:pPr>
        <w:pStyle w:val="BodyText"/>
        <w:numPr>
          <w:ilvl w:val="1"/>
          <w:numId w:val="9"/>
        </w:numPr>
        <w:spacing w:before="30" w:after="30" w:line="276" w:lineRule="auto"/>
        <w:ind w:left="720" w:hanging="720"/>
        <w:jc w:val="both"/>
        <w:rPr>
          <w:rFonts w:ascii="Arial" w:hAnsi="Arial" w:cs="Arial"/>
          <w:b/>
          <w:sz w:val="22"/>
          <w:szCs w:val="22"/>
          <w:lang w:val="en-GB"/>
        </w:rPr>
      </w:pPr>
      <w:r w:rsidRPr="00566B74">
        <w:rPr>
          <w:rFonts w:ascii="Arial" w:hAnsi="Arial" w:cs="Arial"/>
          <w:sz w:val="22"/>
          <w:szCs w:val="22"/>
          <w:lang w:val="en-GB"/>
        </w:rPr>
        <w:t xml:space="preserve">During interview Ms K continued to report amnesia relating to the assault, as </w:t>
      </w:r>
      <w:r w:rsidR="00412DFF" w:rsidRPr="00566B74">
        <w:rPr>
          <w:rFonts w:ascii="Arial" w:hAnsi="Arial" w:cs="Arial"/>
          <w:sz w:val="22"/>
          <w:szCs w:val="22"/>
          <w:lang w:val="en-GB"/>
        </w:rPr>
        <w:t>was</w:t>
      </w:r>
      <w:r w:rsidRPr="00566B74">
        <w:rPr>
          <w:rFonts w:ascii="Arial" w:hAnsi="Arial" w:cs="Arial"/>
          <w:sz w:val="22"/>
          <w:szCs w:val="22"/>
          <w:lang w:val="en-GB"/>
        </w:rPr>
        <w:t xml:space="preserve"> accepted by the Court.  She did ho</w:t>
      </w:r>
      <w:r w:rsidR="00244384" w:rsidRPr="00566B74">
        <w:rPr>
          <w:rFonts w:ascii="Arial" w:hAnsi="Arial" w:cs="Arial"/>
          <w:sz w:val="22"/>
          <w:szCs w:val="22"/>
          <w:lang w:val="en-GB"/>
        </w:rPr>
        <w:t xml:space="preserve">wever express extreme regret </w:t>
      </w:r>
      <w:r w:rsidRPr="00566B74">
        <w:rPr>
          <w:rFonts w:ascii="Arial" w:hAnsi="Arial" w:cs="Arial"/>
          <w:sz w:val="22"/>
          <w:szCs w:val="22"/>
          <w:lang w:val="en-GB"/>
        </w:rPr>
        <w:t xml:space="preserve">and wished to make it clear that nothing could excuse or mitigate the actions she had taken in causing the death of </w:t>
      </w:r>
      <w:r w:rsidR="00632F1F" w:rsidRPr="00566B74">
        <w:rPr>
          <w:rFonts w:ascii="Arial" w:hAnsi="Arial" w:cs="Arial"/>
          <w:sz w:val="22"/>
          <w:szCs w:val="22"/>
          <w:lang w:val="en-GB"/>
        </w:rPr>
        <w:t>Mark</w:t>
      </w:r>
      <w:r w:rsidRPr="00566B74">
        <w:rPr>
          <w:rFonts w:ascii="Arial" w:hAnsi="Arial" w:cs="Arial"/>
          <w:sz w:val="22"/>
          <w:szCs w:val="22"/>
          <w:lang w:val="en-GB"/>
        </w:rPr>
        <w:t>.  She appeared v</w:t>
      </w:r>
      <w:r w:rsidRPr="00566B74">
        <w:rPr>
          <w:rFonts w:ascii="Arial" w:hAnsi="Arial" w:cs="Arial"/>
          <w:sz w:val="22"/>
          <w:szCs w:val="22"/>
        </w:rPr>
        <w:t>ery keen not to portray Mark in a bad light and in relation to abuse spoke of them ‘being as bad as each other’.</w:t>
      </w:r>
    </w:p>
    <w:p w14:paraId="57D98795" w14:textId="77777777" w:rsidR="00566B74" w:rsidRDefault="00566B74" w:rsidP="00566B74">
      <w:pPr>
        <w:pStyle w:val="BodyText"/>
        <w:spacing w:before="30" w:after="30" w:line="276" w:lineRule="auto"/>
        <w:jc w:val="both"/>
        <w:rPr>
          <w:rFonts w:ascii="Arial" w:hAnsi="Arial" w:cs="Arial"/>
          <w:sz w:val="22"/>
          <w:szCs w:val="22"/>
          <w:lang w:val="en-GB"/>
        </w:rPr>
      </w:pPr>
    </w:p>
    <w:p w14:paraId="3015A182" w14:textId="30FE845B" w:rsidR="00566B74" w:rsidRDefault="001A462A" w:rsidP="00566B74">
      <w:pPr>
        <w:pStyle w:val="BodyText"/>
        <w:numPr>
          <w:ilvl w:val="1"/>
          <w:numId w:val="9"/>
        </w:numPr>
        <w:spacing w:before="30" w:after="30" w:line="276" w:lineRule="auto"/>
        <w:ind w:left="720" w:hanging="720"/>
        <w:jc w:val="both"/>
        <w:rPr>
          <w:rFonts w:ascii="Arial" w:hAnsi="Arial" w:cs="Arial"/>
          <w:b/>
          <w:sz w:val="22"/>
          <w:szCs w:val="22"/>
          <w:lang w:val="en-GB"/>
        </w:rPr>
      </w:pPr>
      <w:r w:rsidRPr="00566B74">
        <w:rPr>
          <w:rFonts w:ascii="Arial" w:hAnsi="Arial" w:cs="Arial"/>
          <w:sz w:val="22"/>
          <w:szCs w:val="22"/>
          <w:lang w:val="en-GB"/>
        </w:rPr>
        <w:t xml:space="preserve">In discussing their relationship however Ms K did </w:t>
      </w:r>
      <w:r w:rsidR="00412DFF" w:rsidRPr="00566B74">
        <w:rPr>
          <w:rFonts w:ascii="Arial" w:hAnsi="Arial" w:cs="Arial"/>
          <w:sz w:val="22"/>
          <w:szCs w:val="22"/>
          <w:lang w:val="en-GB"/>
        </w:rPr>
        <w:t xml:space="preserve">gradually </w:t>
      </w:r>
      <w:r w:rsidRPr="00566B74">
        <w:rPr>
          <w:rFonts w:ascii="Arial" w:hAnsi="Arial" w:cs="Arial"/>
          <w:sz w:val="22"/>
          <w:szCs w:val="22"/>
          <w:lang w:val="en-GB"/>
        </w:rPr>
        <w:t xml:space="preserve">reveal having been the victim of a high level of </w:t>
      </w:r>
      <w:r w:rsidR="006235C2" w:rsidRPr="00566B74">
        <w:rPr>
          <w:rFonts w:ascii="Arial" w:hAnsi="Arial" w:cs="Arial"/>
          <w:sz w:val="22"/>
          <w:szCs w:val="22"/>
          <w:lang w:val="en-GB"/>
        </w:rPr>
        <w:t>abuse that</w:t>
      </w:r>
      <w:r w:rsidRPr="00566B74">
        <w:rPr>
          <w:rFonts w:ascii="Arial" w:hAnsi="Arial" w:cs="Arial"/>
          <w:sz w:val="22"/>
          <w:szCs w:val="22"/>
          <w:lang w:val="en-GB"/>
        </w:rPr>
        <w:t xml:space="preserve"> included, according to Ms K, Mark having held a </w:t>
      </w:r>
      <w:r w:rsidRPr="00566B74">
        <w:rPr>
          <w:rFonts w:ascii="Arial" w:hAnsi="Arial" w:cs="Arial"/>
          <w:sz w:val="22"/>
          <w:szCs w:val="22"/>
        </w:rPr>
        <w:t>gun to her head, strang</w:t>
      </w:r>
      <w:r w:rsidR="00BC4F12" w:rsidRPr="00566B74">
        <w:rPr>
          <w:rFonts w:ascii="Arial" w:hAnsi="Arial" w:cs="Arial"/>
          <w:sz w:val="22"/>
          <w:szCs w:val="22"/>
        </w:rPr>
        <w:t>led her</w:t>
      </w:r>
      <w:r w:rsidR="00244384" w:rsidRPr="00566B74">
        <w:rPr>
          <w:rFonts w:ascii="Arial" w:hAnsi="Arial" w:cs="Arial"/>
          <w:sz w:val="22"/>
          <w:szCs w:val="22"/>
        </w:rPr>
        <w:t>,</w:t>
      </w:r>
      <w:r w:rsidR="00BC4F12" w:rsidRPr="00566B74">
        <w:rPr>
          <w:rFonts w:ascii="Arial" w:hAnsi="Arial" w:cs="Arial"/>
          <w:sz w:val="22"/>
          <w:szCs w:val="22"/>
        </w:rPr>
        <w:t xml:space="preserve"> and t</w:t>
      </w:r>
      <w:r w:rsidRPr="00566B74">
        <w:rPr>
          <w:rFonts w:ascii="Arial" w:hAnsi="Arial" w:cs="Arial"/>
          <w:sz w:val="22"/>
          <w:szCs w:val="22"/>
        </w:rPr>
        <w:t xml:space="preserve">hreatened </w:t>
      </w:r>
      <w:r w:rsidR="00BC4F12" w:rsidRPr="00566B74">
        <w:rPr>
          <w:rFonts w:ascii="Arial" w:hAnsi="Arial" w:cs="Arial"/>
          <w:sz w:val="22"/>
          <w:szCs w:val="22"/>
        </w:rPr>
        <w:t xml:space="preserve">her </w:t>
      </w:r>
      <w:r w:rsidRPr="00566B74">
        <w:rPr>
          <w:rFonts w:ascii="Arial" w:hAnsi="Arial" w:cs="Arial"/>
          <w:sz w:val="22"/>
          <w:szCs w:val="22"/>
        </w:rPr>
        <w:t xml:space="preserve">with ammonia. </w:t>
      </w:r>
      <w:r w:rsidR="00BC4F12" w:rsidRPr="00566B74">
        <w:rPr>
          <w:rFonts w:ascii="Arial" w:hAnsi="Arial" w:cs="Arial"/>
          <w:sz w:val="22"/>
          <w:szCs w:val="22"/>
        </w:rPr>
        <w:t xml:space="preserve">She also spoke </w:t>
      </w:r>
      <w:r w:rsidR="00244384" w:rsidRPr="00566B74">
        <w:rPr>
          <w:rFonts w:ascii="Arial" w:hAnsi="Arial" w:cs="Arial"/>
          <w:sz w:val="22"/>
          <w:szCs w:val="22"/>
        </w:rPr>
        <w:t xml:space="preserve">of </w:t>
      </w:r>
      <w:r w:rsidR="00BC4F12" w:rsidRPr="00566B74">
        <w:rPr>
          <w:rFonts w:ascii="Arial" w:hAnsi="Arial" w:cs="Arial"/>
          <w:sz w:val="22"/>
          <w:szCs w:val="22"/>
        </w:rPr>
        <w:t>often being covered with bruises</w:t>
      </w:r>
      <w:r w:rsidR="00244384" w:rsidRPr="00566B74">
        <w:rPr>
          <w:rFonts w:ascii="Arial" w:hAnsi="Arial" w:cs="Arial"/>
          <w:sz w:val="22"/>
          <w:szCs w:val="22"/>
        </w:rPr>
        <w:t>,</w:t>
      </w:r>
      <w:r w:rsidR="00BC4F12" w:rsidRPr="00566B74">
        <w:rPr>
          <w:rFonts w:ascii="Arial" w:hAnsi="Arial" w:cs="Arial"/>
          <w:sz w:val="22"/>
          <w:szCs w:val="22"/>
        </w:rPr>
        <w:t xml:space="preserve"> and how she felt Mark deliberately targeted </w:t>
      </w:r>
      <w:r w:rsidR="00244384" w:rsidRPr="00566B74">
        <w:rPr>
          <w:rFonts w:ascii="Arial" w:hAnsi="Arial" w:cs="Arial"/>
          <w:sz w:val="22"/>
          <w:szCs w:val="22"/>
        </w:rPr>
        <w:t xml:space="preserve">areas of her body to ensure the bruises would not be visible. </w:t>
      </w:r>
      <w:r w:rsidR="00A54B94">
        <w:rPr>
          <w:rFonts w:ascii="Arial" w:hAnsi="Arial" w:cs="Arial"/>
          <w:sz w:val="22"/>
          <w:szCs w:val="22"/>
        </w:rPr>
        <w:t>It is of note that following the homicide a handgun was found in the home of Mark and Ms K.</w:t>
      </w:r>
    </w:p>
    <w:p w14:paraId="198130A5" w14:textId="77777777" w:rsidR="00566B74" w:rsidRDefault="00566B74" w:rsidP="00566B74">
      <w:pPr>
        <w:pStyle w:val="BodyText"/>
        <w:spacing w:before="30" w:after="30" w:line="276" w:lineRule="auto"/>
        <w:jc w:val="both"/>
        <w:rPr>
          <w:rFonts w:ascii="Arial" w:hAnsi="Arial" w:cs="Arial"/>
          <w:sz w:val="22"/>
          <w:szCs w:val="22"/>
        </w:rPr>
      </w:pPr>
    </w:p>
    <w:p w14:paraId="42CE2BB6" w14:textId="77777777" w:rsidR="00566B74" w:rsidRDefault="009D3B85" w:rsidP="00566B74">
      <w:pPr>
        <w:pStyle w:val="BodyText"/>
        <w:numPr>
          <w:ilvl w:val="1"/>
          <w:numId w:val="9"/>
        </w:numPr>
        <w:spacing w:before="30" w:after="30" w:line="276" w:lineRule="auto"/>
        <w:ind w:left="720" w:hanging="720"/>
        <w:jc w:val="both"/>
        <w:rPr>
          <w:rFonts w:ascii="Arial" w:hAnsi="Arial" w:cs="Arial"/>
          <w:b/>
          <w:sz w:val="22"/>
          <w:szCs w:val="22"/>
          <w:lang w:val="en-GB"/>
        </w:rPr>
      </w:pPr>
      <w:r w:rsidRPr="00566B74">
        <w:rPr>
          <w:rFonts w:ascii="Arial" w:hAnsi="Arial" w:cs="Arial"/>
          <w:sz w:val="22"/>
          <w:szCs w:val="22"/>
        </w:rPr>
        <w:t>Ms K disclosed a specific incident of relevance to this review, that</w:t>
      </w:r>
      <w:r w:rsidR="00412DFF" w:rsidRPr="00566B74">
        <w:rPr>
          <w:rFonts w:ascii="Arial" w:hAnsi="Arial" w:cs="Arial"/>
          <w:sz w:val="22"/>
          <w:szCs w:val="22"/>
        </w:rPr>
        <w:t xml:space="preserve"> which took place in</w:t>
      </w:r>
      <w:r w:rsidRPr="00566B74">
        <w:rPr>
          <w:rFonts w:ascii="Arial" w:hAnsi="Arial" w:cs="Arial"/>
          <w:sz w:val="22"/>
          <w:szCs w:val="22"/>
        </w:rPr>
        <w:t xml:space="preserve"> September 2012 when she attended hospital with a fractured finger</w:t>
      </w:r>
      <w:r w:rsidR="00412DFF" w:rsidRPr="00566B74">
        <w:rPr>
          <w:rFonts w:ascii="Arial" w:hAnsi="Arial" w:cs="Arial"/>
          <w:sz w:val="22"/>
          <w:szCs w:val="22"/>
        </w:rPr>
        <w:t>,</w:t>
      </w:r>
      <w:r w:rsidRPr="00566B74">
        <w:rPr>
          <w:rFonts w:ascii="Arial" w:hAnsi="Arial" w:cs="Arial"/>
          <w:sz w:val="22"/>
          <w:szCs w:val="22"/>
        </w:rPr>
        <w:t xml:space="preserve"> having reportedly trapped her hand in a safe door at work. Ms K </w:t>
      </w:r>
      <w:r w:rsidR="00A5711A" w:rsidRPr="00566B74">
        <w:rPr>
          <w:rFonts w:ascii="Arial" w:hAnsi="Arial" w:cs="Arial"/>
          <w:sz w:val="22"/>
          <w:szCs w:val="22"/>
        </w:rPr>
        <w:t>said</w:t>
      </w:r>
      <w:r w:rsidRPr="00566B74">
        <w:rPr>
          <w:rFonts w:ascii="Arial" w:hAnsi="Arial" w:cs="Arial"/>
          <w:sz w:val="22"/>
          <w:szCs w:val="22"/>
        </w:rPr>
        <w:t xml:space="preserve"> that on this occasion Mark had</w:t>
      </w:r>
      <w:r w:rsidR="00244384" w:rsidRPr="00566B74">
        <w:rPr>
          <w:rFonts w:ascii="Arial" w:hAnsi="Arial" w:cs="Arial"/>
          <w:sz w:val="22"/>
          <w:szCs w:val="22"/>
        </w:rPr>
        <w:t xml:space="preserve"> broken her finger deliberately, </w:t>
      </w:r>
      <w:r w:rsidRPr="00566B74">
        <w:rPr>
          <w:rFonts w:ascii="Arial" w:hAnsi="Arial" w:cs="Arial"/>
          <w:sz w:val="22"/>
          <w:szCs w:val="22"/>
        </w:rPr>
        <w:t xml:space="preserve">by forcing her fingers apart.  She stated that he did </w:t>
      </w:r>
      <w:r w:rsidR="006235C2" w:rsidRPr="00566B74">
        <w:rPr>
          <w:rFonts w:ascii="Arial" w:hAnsi="Arial" w:cs="Arial"/>
          <w:sz w:val="22"/>
          <w:szCs w:val="22"/>
        </w:rPr>
        <w:t>this,</w:t>
      </w:r>
      <w:r w:rsidR="00412DFF" w:rsidRPr="00566B74">
        <w:rPr>
          <w:rFonts w:ascii="Arial" w:hAnsi="Arial" w:cs="Arial"/>
          <w:sz w:val="22"/>
          <w:szCs w:val="22"/>
        </w:rPr>
        <w:t xml:space="preserve"> </w:t>
      </w:r>
      <w:r w:rsidRPr="00566B74">
        <w:rPr>
          <w:rFonts w:ascii="Arial" w:hAnsi="Arial" w:cs="Arial"/>
          <w:sz w:val="22"/>
          <w:szCs w:val="22"/>
        </w:rPr>
        <w:t xml:space="preserve">as he knew </w:t>
      </w:r>
      <w:r w:rsidR="00A5711A" w:rsidRPr="00566B74">
        <w:rPr>
          <w:rFonts w:ascii="Arial" w:hAnsi="Arial" w:cs="Arial"/>
          <w:sz w:val="22"/>
          <w:szCs w:val="22"/>
        </w:rPr>
        <w:t>it</w:t>
      </w:r>
      <w:r w:rsidRPr="00566B74">
        <w:rPr>
          <w:rFonts w:ascii="Arial" w:hAnsi="Arial" w:cs="Arial"/>
          <w:sz w:val="22"/>
          <w:szCs w:val="22"/>
        </w:rPr>
        <w:t xml:space="preserve"> would stop her from being able to work.</w:t>
      </w:r>
    </w:p>
    <w:p w14:paraId="2E9590CE" w14:textId="77777777" w:rsidR="00566B74" w:rsidRDefault="00566B74" w:rsidP="00566B74">
      <w:pPr>
        <w:pStyle w:val="BodyText"/>
        <w:spacing w:before="30" w:after="30" w:line="276" w:lineRule="auto"/>
        <w:jc w:val="both"/>
        <w:rPr>
          <w:rFonts w:ascii="Arial" w:hAnsi="Arial" w:cs="Arial"/>
          <w:sz w:val="22"/>
          <w:szCs w:val="22"/>
        </w:rPr>
      </w:pPr>
    </w:p>
    <w:p w14:paraId="3C85AFF6" w14:textId="334A762E" w:rsidR="00566B74" w:rsidRDefault="00BC4F12" w:rsidP="00566B74">
      <w:pPr>
        <w:pStyle w:val="BodyText"/>
        <w:numPr>
          <w:ilvl w:val="1"/>
          <w:numId w:val="9"/>
        </w:numPr>
        <w:spacing w:before="30" w:after="30" w:line="276" w:lineRule="auto"/>
        <w:ind w:left="720" w:hanging="720"/>
        <w:jc w:val="both"/>
        <w:rPr>
          <w:rFonts w:ascii="Arial" w:hAnsi="Arial" w:cs="Arial"/>
          <w:b/>
          <w:sz w:val="22"/>
          <w:szCs w:val="22"/>
          <w:lang w:val="en-GB"/>
        </w:rPr>
      </w:pPr>
      <w:r w:rsidRPr="00566B74">
        <w:rPr>
          <w:rFonts w:ascii="Arial" w:hAnsi="Arial" w:cs="Arial"/>
          <w:sz w:val="22"/>
          <w:szCs w:val="22"/>
        </w:rPr>
        <w:t xml:space="preserve">Ms K described the abuse </w:t>
      </w:r>
      <w:r w:rsidR="00244384" w:rsidRPr="00566B74">
        <w:rPr>
          <w:rFonts w:ascii="Arial" w:hAnsi="Arial" w:cs="Arial"/>
          <w:sz w:val="22"/>
          <w:szCs w:val="22"/>
        </w:rPr>
        <w:t xml:space="preserve">she experienced </w:t>
      </w:r>
      <w:r w:rsidRPr="00566B74">
        <w:rPr>
          <w:rFonts w:ascii="Arial" w:hAnsi="Arial" w:cs="Arial"/>
          <w:sz w:val="22"/>
          <w:szCs w:val="22"/>
        </w:rPr>
        <w:t>as beginning</w:t>
      </w:r>
      <w:r w:rsidR="00244384" w:rsidRPr="00566B74">
        <w:rPr>
          <w:rFonts w:ascii="Arial" w:hAnsi="Arial" w:cs="Arial"/>
          <w:sz w:val="22"/>
          <w:szCs w:val="22"/>
        </w:rPr>
        <w:t xml:space="preserve"> approximately six months int</w:t>
      </w:r>
      <w:r w:rsidR="00412DFF" w:rsidRPr="00566B74">
        <w:rPr>
          <w:rFonts w:ascii="Arial" w:hAnsi="Arial" w:cs="Arial"/>
          <w:sz w:val="22"/>
          <w:szCs w:val="22"/>
        </w:rPr>
        <w:t xml:space="preserve">o her </w:t>
      </w:r>
      <w:r w:rsidRPr="00566B74">
        <w:rPr>
          <w:rFonts w:ascii="Arial" w:hAnsi="Arial" w:cs="Arial"/>
          <w:sz w:val="22"/>
          <w:szCs w:val="22"/>
        </w:rPr>
        <w:t xml:space="preserve">relationship </w:t>
      </w:r>
      <w:r w:rsidR="00A5711A" w:rsidRPr="00566B74">
        <w:rPr>
          <w:rFonts w:ascii="Arial" w:hAnsi="Arial" w:cs="Arial"/>
          <w:sz w:val="22"/>
          <w:szCs w:val="22"/>
        </w:rPr>
        <w:t>with</w:t>
      </w:r>
      <w:r w:rsidRPr="00566B74">
        <w:rPr>
          <w:rFonts w:ascii="Arial" w:hAnsi="Arial" w:cs="Arial"/>
          <w:sz w:val="22"/>
          <w:szCs w:val="22"/>
        </w:rPr>
        <w:t xml:space="preserve"> Mark</w:t>
      </w:r>
      <w:r w:rsidR="00244384" w:rsidRPr="00566B74">
        <w:rPr>
          <w:rFonts w:ascii="Arial" w:hAnsi="Arial" w:cs="Arial"/>
          <w:sz w:val="22"/>
          <w:szCs w:val="22"/>
        </w:rPr>
        <w:t xml:space="preserve">, when he moved in with her. </w:t>
      </w:r>
      <w:r w:rsidR="00412DFF" w:rsidRPr="00566B74">
        <w:rPr>
          <w:rFonts w:ascii="Arial" w:hAnsi="Arial" w:cs="Arial"/>
          <w:sz w:val="22"/>
          <w:szCs w:val="22"/>
        </w:rPr>
        <w:t xml:space="preserve"> </w:t>
      </w:r>
      <w:r w:rsidR="00A54B94">
        <w:rPr>
          <w:rFonts w:ascii="Arial" w:hAnsi="Arial" w:cs="Arial"/>
          <w:sz w:val="22"/>
          <w:szCs w:val="22"/>
        </w:rPr>
        <w:t xml:space="preserve">In the author’s experience of assessing and working with both perpetrators and victims of abuse, </w:t>
      </w:r>
      <w:r w:rsidR="00244384" w:rsidRPr="00566B74">
        <w:rPr>
          <w:rFonts w:ascii="Arial" w:hAnsi="Arial" w:cs="Arial"/>
          <w:sz w:val="22"/>
          <w:szCs w:val="22"/>
        </w:rPr>
        <w:t xml:space="preserve">Ms K’s presentation </w:t>
      </w:r>
      <w:r w:rsidR="00A54B94">
        <w:rPr>
          <w:rFonts w:ascii="Arial" w:hAnsi="Arial" w:cs="Arial"/>
          <w:sz w:val="22"/>
          <w:szCs w:val="22"/>
        </w:rPr>
        <w:t xml:space="preserve">was indicative of </w:t>
      </w:r>
      <w:r w:rsidRPr="00566B74">
        <w:rPr>
          <w:rFonts w:ascii="Arial" w:hAnsi="Arial" w:cs="Arial"/>
          <w:sz w:val="22"/>
          <w:szCs w:val="22"/>
        </w:rPr>
        <w:t xml:space="preserve">someone who had been subject to a high level of abusive and controlling behaviour, </w:t>
      </w:r>
      <w:r w:rsidR="00244384" w:rsidRPr="00566B74">
        <w:rPr>
          <w:rFonts w:ascii="Arial" w:hAnsi="Arial" w:cs="Arial"/>
          <w:sz w:val="22"/>
          <w:szCs w:val="22"/>
        </w:rPr>
        <w:t xml:space="preserve">and she demonstrated significant levels </w:t>
      </w:r>
      <w:r w:rsidRPr="00566B74">
        <w:rPr>
          <w:rFonts w:ascii="Arial" w:hAnsi="Arial" w:cs="Arial"/>
          <w:sz w:val="22"/>
          <w:szCs w:val="22"/>
        </w:rPr>
        <w:t xml:space="preserve">of self-blame.  </w:t>
      </w:r>
      <w:r w:rsidR="001A462A" w:rsidRPr="00566B74">
        <w:rPr>
          <w:rFonts w:ascii="Arial" w:hAnsi="Arial" w:cs="Arial"/>
          <w:sz w:val="22"/>
          <w:szCs w:val="22"/>
        </w:rPr>
        <w:t xml:space="preserve"> </w:t>
      </w:r>
      <w:r w:rsidR="00244384" w:rsidRPr="00566B74">
        <w:rPr>
          <w:rFonts w:ascii="Arial" w:hAnsi="Arial" w:cs="Arial"/>
          <w:sz w:val="22"/>
          <w:szCs w:val="22"/>
        </w:rPr>
        <w:t xml:space="preserve">Ms K </w:t>
      </w:r>
      <w:r w:rsidRPr="00566B74">
        <w:rPr>
          <w:rFonts w:ascii="Arial" w:hAnsi="Arial" w:cs="Arial"/>
          <w:sz w:val="22"/>
          <w:szCs w:val="22"/>
        </w:rPr>
        <w:t>spoke of how during her relationship with Mark she was ‘not living just existing’ and how as a result of the level of violence she started to ‘fight back because (she) had to’.</w:t>
      </w:r>
      <w:r w:rsidR="00220849" w:rsidRPr="00566B74">
        <w:rPr>
          <w:rFonts w:ascii="Arial" w:hAnsi="Arial" w:cs="Arial"/>
          <w:sz w:val="22"/>
          <w:szCs w:val="22"/>
        </w:rPr>
        <w:t xml:space="preserve">  </w:t>
      </w:r>
      <w:r w:rsidR="00FB68FB" w:rsidRPr="00566B74">
        <w:rPr>
          <w:rFonts w:ascii="Arial" w:hAnsi="Arial" w:cs="Arial"/>
          <w:sz w:val="22"/>
          <w:szCs w:val="22"/>
        </w:rPr>
        <w:t xml:space="preserve">As to what this involved she described a use of low level defensive violence including scratching and hitting.  </w:t>
      </w:r>
      <w:r w:rsidR="00220849" w:rsidRPr="00566B74">
        <w:rPr>
          <w:rFonts w:ascii="Arial" w:hAnsi="Arial" w:cs="Arial"/>
          <w:sz w:val="22"/>
          <w:szCs w:val="22"/>
        </w:rPr>
        <w:t xml:space="preserve">In retrospect she said she </w:t>
      </w:r>
      <w:r w:rsidR="006235C2" w:rsidRPr="00566B74">
        <w:rPr>
          <w:rFonts w:ascii="Arial" w:hAnsi="Arial" w:cs="Arial"/>
          <w:sz w:val="22"/>
          <w:szCs w:val="22"/>
        </w:rPr>
        <w:t>should</w:t>
      </w:r>
      <w:r w:rsidR="00220849" w:rsidRPr="00566B74">
        <w:rPr>
          <w:rFonts w:ascii="Arial" w:hAnsi="Arial" w:cs="Arial"/>
          <w:sz w:val="22"/>
          <w:szCs w:val="22"/>
        </w:rPr>
        <w:t xml:space="preserve"> have walked away instead of fighting back, but that Mark had threatened to have her killed if she left, a threat she believed was credible.  In addition to the fear, Ms K described having wanted to help Mark, and believing she could help him to change. </w:t>
      </w:r>
    </w:p>
    <w:p w14:paraId="22E5628B" w14:textId="77777777" w:rsidR="00566B74" w:rsidRDefault="00566B74" w:rsidP="00566B74">
      <w:pPr>
        <w:pStyle w:val="BodyText"/>
        <w:spacing w:before="30" w:after="30" w:line="276" w:lineRule="auto"/>
        <w:jc w:val="both"/>
        <w:rPr>
          <w:rFonts w:ascii="Arial" w:hAnsi="Arial" w:cs="Arial"/>
          <w:sz w:val="22"/>
          <w:szCs w:val="22"/>
        </w:rPr>
      </w:pPr>
    </w:p>
    <w:p w14:paraId="56072BFD" w14:textId="77777777" w:rsidR="00566B74" w:rsidRDefault="00BC4F12" w:rsidP="00566B74">
      <w:pPr>
        <w:pStyle w:val="BodyText"/>
        <w:numPr>
          <w:ilvl w:val="1"/>
          <w:numId w:val="9"/>
        </w:numPr>
        <w:spacing w:before="30" w:after="30" w:line="276" w:lineRule="auto"/>
        <w:ind w:left="720" w:hanging="720"/>
        <w:jc w:val="both"/>
        <w:rPr>
          <w:rFonts w:ascii="Arial" w:hAnsi="Arial" w:cs="Arial"/>
          <w:b/>
          <w:sz w:val="22"/>
          <w:szCs w:val="22"/>
          <w:lang w:val="en-GB"/>
        </w:rPr>
      </w:pPr>
      <w:r w:rsidRPr="00566B74">
        <w:rPr>
          <w:rFonts w:ascii="Arial" w:hAnsi="Arial" w:cs="Arial"/>
          <w:sz w:val="22"/>
          <w:szCs w:val="22"/>
        </w:rPr>
        <w:t xml:space="preserve">Ms K also spoke of her alcohol use as a means </w:t>
      </w:r>
      <w:r w:rsidR="00412DFF" w:rsidRPr="00566B74">
        <w:rPr>
          <w:rFonts w:ascii="Arial" w:hAnsi="Arial" w:cs="Arial"/>
          <w:sz w:val="22"/>
          <w:szCs w:val="22"/>
        </w:rPr>
        <w:t>of coping and said this had bega</w:t>
      </w:r>
      <w:r w:rsidRPr="00566B74">
        <w:rPr>
          <w:rFonts w:ascii="Arial" w:hAnsi="Arial" w:cs="Arial"/>
          <w:sz w:val="22"/>
          <w:szCs w:val="22"/>
        </w:rPr>
        <w:t>n in her previous relationship with Mr C</w:t>
      </w:r>
      <w:r w:rsidR="0073653F" w:rsidRPr="00566B74">
        <w:rPr>
          <w:rFonts w:ascii="Arial" w:hAnsi="Arial" w:cs="Arial"/>
          <w:sz w:val="22"/>
          <w:szCs w:val="22"/>
        </w:rPr>
        <w:t>,</w:t>
      </w:r>
      <w:r w:rsidRPr="00566B74">
        <w:rPr>
          <w:rFonts w:ascii="Arial" w:hAnsi="Arial" w:cs="Arial"/>
          <w:sz w:val="22"/>
          <w:szCs w:val="22"/>
        </w:rPr>
        <w:t xml:space="preserve"> who</w:t>
      </w:r>
      <w:r w:rsidR="0073653F" w:rsidRPr="00566B74">
        <w:rPr>
          <w:rFonts w:ascii="Arial" w:hAnsi="Arial" w:cs="Arial"/>
          <w:sz w:val="22"/>
          <w:szCs w:val="22"/>
        </w:rPr>
        <w:t>m</w:t>
      </w:r>
      <w:r w:rsidRPr="00566B74">
        <w:rPr>
          <w:rFonts w:ascii="Arial" w:hAnsi="Arial" w:cs="Arial"/>
          <w:sz w:val="22"/>
          <w:szCs w:val="22"/>
        </w:rPr>
        <w:t xml:space="preserve"> she described as </w:t>
      </w:r>
      <w:r w:rsidR="00220849" w:rsidRPr="00566B74">
        <w:rPr>
          <w:rFonts w:ascii="Arial" w:hAnsi="Arial" w:cs="Arial"/>
          <w:sz w:val="22"/>
          <w:szCs w:val="22"/>
        </w:rPr>
        <w:t xml:space="preserve">possessive and controlling.  She spoke of feelings of shame that she was experiencing abuse and how she used alcohol to mask these.  </w:t>
      </w:r>
    </w:p>
    <w:p w14:paraId="7275FFB4" w14:textId="77777777" w:rsidR="00566B74" w:rsidRDefault="00566B74" w:rsidP="00566B74">
      <w:pPr>
        <w:pStyle w:val="BodyText"/>
        <w:spacing w:before="30" w:after="30" w:line="276" w:lineRule="auto"/>
        <w:jc w:val="both"/>
        <w:rPr>
          <w:rFonts w:ascii="Arial" w:hAnsi="Arial" w:cs="Arial"/>
          <w:sz w:val="22"/>
          <w:szCs w:val="22"/>
          <w:lang w:val="en-GB"/>
        </w:rPr>
      </w:pPr>
    </w:p>
    <w:p w14:paraId="551BDC9D" w14:textId="77777777" w:rsidR="00566B74" w:rsidRPr="00F868F6" w:rsidRDefault="00220849" w:rsidP="00F868F6">
      <w:pPr>
        <w:pStyle w:val="BodyText"/>
        <w:numPr>
          <w:ilvl w:val="1"/>
          <w:numId w:val="9"/>
        </w:numPr>
        <w:spacing w:before="30" w:after="30" w:line="276" w:lineRule="auto"/>
        <w:ind w:left="720" w:hanging="720"/>
        <w:jc w:val="both"/>
        <w:rPr>
          <w:rFonts w:ascii="Arial" w:hAnsi="Arial" w:cs="Arial"/>
          <w:b/>
          <w:sz w:val="22"/>
          <w:szCs w:val="22"/>
          <w:lang w:val="en-GB"/>
        </w:rPr>
      </w:pPr>
      <w:r w:rsidRPr="00566B74">
        <w:rPr>
          <w:rFonts w:ascii="Arial" w:hAnsi="Arial" w:cs="Arial"/>
          <w:sz w:val="22"/>
          <w:szCs w:val="22"/>
          <w:lang w:val="en-GB"/>
        </w:rPr>
        <w:t>As regards her contact with agencies, Ms K said she was keen to hide her abuse and would not accept help that was offere</w:t>
      </w:r>
      <w:r w:rsidR="00B7114F" w:rsidRPr="00566B74">
        <w:rPr>
          <w:rFonts w:ascii="Arial" w:hAnsi="Arial" w:cs="Arial"/>
          <w:sz w:val="22"/>
          <w:szCs w:val="22"/>
          <w:lang w:val="en-GB"/>
        </w:rPr>
        <w:t xml:space="preserve">d.  She said that while she </w:t>
      </w:r>
      <w:r w:rsidR="00B7114F" w:rsidRPr="00F868F6">
        <w:rPr>
          <w:rFonts w:ascii="Arial" w:hAnsi="Arial" w:cs="Arial"/>
          <w:sz w:val="22"/>
          <w:szCs w:val="22"/>
          <w:lang w:val="en-GB"/>
        </w:rPr>
        <w:t xml:space="preserve">would call the police at times of </w:t>
      </w:r>
      <w:r w:rsidR="0073653F" w:rsidRPr="00F868F6">
        <w:rPr>
          <w:rFonts w:ascii="Arial" w:hAnsi="Arial" w:cs="Arial"/>
          <w:sz w:val="22"/>
          <w:szCs w:val="22"/>
          <w:lang w:val="en-GB"/>
        </w:rPr>
        <w:t xml:space="preserve">increased fear, </w:t>
      </w:r>
      <w:r w:rsidR="00B7114F" w:rsidRPr="00F868F6">
        <w:rPr>
          <w:rFonts w:ascii="Arial" w:hAnsi="Arial" w:cs="Arial"/>
          <w:sz w:val="22"/>
          <w:szCs w:val="22"/>
          <w:lang w:val="en-GB"/>
        </w:rPr>
        <w:t>she would then deny that anything occurred. Similarly, she spoke of covering up the abu</w:t>
      </w:r>
      <w:r w:rsidR="0073653F" w:rsidRPr="00F868F6">
        <w:rPr>
          <w:rFonts w:ascii="Arial" w:hAnsi="Arial" w:cs="Arial"/>
          <w:sz w:val="22"/>
          <w:szCs w:val="22"/>
          <w:lang w:val="en-GB"/>
        </w:rPr>
        <w:t>se within contact with health services.</w:t>
      </w:r>
      <w:r w:rsidR="00B7114F" w:rsidRPr="00F868F6">
        <w:rPr>
          <w:rFonts w:ascii="Arial" w:hAnsi="Arial" w:cs="Arial"/>
          <w:sz w:val="22"/>
          <w:szCs w:val="22"/>
          <w:lang w:val="en-GB"/>
        </w:rPr>
        <w:t xml:space="preserve"> </w:t>
      </w:r>
    </w:p>
    <w:p w14:paraId="64FF89E9" w14:textId="77777777" w:rsidR="00566B74" w:rsidRPr="00F868F6" w:rsidRDefault="00566B74" w:rsidP="00F868F6">
      <w:pPr>
        <w:pStyle w:val="BodyText"/>
        <w:spacing w:before="30" w:after="30" w:line="276" w:lineRule="auto"/>
        <w:jc w:val="both"/>
        <w:rPr>
          <w:rFonts w:ascii="Arial" w:hAnsi="Arial" w:cs="Arial"/>
          <w:sz w:val="22"/>
          <w:szCs w:val="22"/>
          <w:lang w:val="en-GB"/>
        </w:rPr>
      </w:pPr>
    </w:p>
    <w:p w14:paraId="0E47B649" w14:textId="2F286296" w:rsidR="00566B74" w:rsidRPr="00F868F6" w:rsidRDefault="0073653F" w:rsidP="00F868F6">
      <w:pPr>
        <w:pStyle w:val="BodyText"/>
        <w:numPr>
          <w:ilvl w:val="1"/>
          <w:numId w:val="9"/>
        </w:numPr>
        <w:spacing w:before="30" w:after="30" w:line="276" w:lineRule="auto"/>
        <w:ind w:left="720" w:hanging="720"/>
        <w:jc w:val="both"/>
        <w:rPr>
          <w:rFonts w:ascii="Arial" w:hAnsi="Arial" w:cs="Arial"/>
          <w:b/>
          <w:sz w:val="22"/>
          <w:szCs w:val="22"/>
          <w:lang w:val="en-GB"/>
        </w:rPr>
      </w:pPr>
      <w:r w:rsidRPr="00F868F6">
        <w:rPr>
          <w:rFonts w:ascii="Arial" w:hAnsi="Arial" w:cs="Arial"/>
          <w:sz w:val="22"/>
          <w:szCs w:val="22"/>
          <w:lang w:val="en-GB"/>
        </w:rPr>
        <w:t xml:space="preserve">Ms K identified </w:t>
      </w:r>
      <w:r w:rsidR="00A5711A" w:rsidRPr="00F868F6">
        <w:rPr>
          <w:rFonts w:ascii="Arial" w:hAnsi="Arial" w:cs="Arial"/>
          <w:sz w:val="22"/>
          <w:szCs w:val="22"/>
          <w:lang w:val="en-GB"/>
        </w:rPr>
        <w:t xml:space="preserve">that </w:t>
      </w:r>
      <w:r w:rsidRPr="00F868F6">
        <w:rPr>
          <w:rFonts w:ascii="Arial" w:hAnsi="Arial" w:cs="Arial"/>
          <w:sz w:val="22"/>
          <w:szCs w:val="22"/>
          <w:lang w:val="en-GB"/>
        </w:rPr>
        <w:t>her family,</w:t>
      </w:r>
      <w:r w:rsidR="00B7114F" w:rsidRPr="00F868F6">
        <w:rPr>
          <w:rFonts w:ascii="Arial" w:hAnsi="Arial" w:cs="Arial"/>
          <w:sz w:val="22"/>
          <w:szCs w:val="22"/>
          <w:lang w:val="en-GB"/>
        </w:rPr>
        <w:t xml:space="preserve"> her employers</w:t>
      </w:r>
      <w:r w:rsidR="00412DFF" w:rsidRPr="00F868F6">
        <w:rPr>
          <w:rFonts w:ascii="Arial" w:hAnsi="Arial" w:cs="Arial"/>
          <w:sz w:val="22"/>
          <w:szCs w:val="22"/>
          <w:lang w:val="en-GB"/>
        </w:rPr>
        <w:t>,</w:t>
      </w:r>
      <w:r w:rsidR="00B7114F" w:rsidRPr="00F868F6">
        <w:rPr>
          <w:rFonts w:ascii="Arial" w:hAnsi="Arial" w:cs="Arial"/>
          <w:sz w:val="22"/>
          <w:szCs w:val="22"/>
          <w:lang w:val="en-GB"/>
        </w:rPr>
        <w:t xml:space="preserve"> and friends at work</w:t>
      </w:r>
      <w:r w:rsidR="00412DFF" w:rsidRPr="00F868F6">
        <w:rPr>
          <w:rFonts w:ascii="Arial" w:hAnsi="Arial" w:cs="Arial"/>
          <w:sz w:val="22"/>
          <w:szCs w:val="22"/>
          <w:lang w:val="en-GB"/>
        </w:rPr>
        <w:t>,</w:t>
      </w:r>
      <w:r w:rsidR="00B7114F" w:rsidRPr="00F868F6">
        <w:rPr>
          <w:rFonts w:ascii="Arial" w:hAnsi="Arial" w:cs="Arial"/>
          <w:sz w:val="22"/>
          <w:szCs w:val="22"/>
          <w:lang w:val="en-GB"/>
        </w:rPr>
        <w:t xml:space="preserve"> </w:t>
      </w:r>
      <w:r w:rsidR="00A5711A" w:rsidRPr="00F868F6">
        <w:rPr>
          <w:rFonts w:ascii="Arial" w:hAnsi="Arial" w:cs="Arial"/>
          <w:sz w:val="22"/>
          <w:szCs w:val="22"/>
          <w:lang w:val="en-GB"/>
        </w:rPr>
        <w:t xml:space="preserve">were </w:t>
      </w:r>
      <w:r w:rsidR="00B7114F" w:rsidRPr="00F868F6">
        <w:rPr>
          <w:rFonts w:ascii="Arial" w:hAnsi="Arial" w:cs="Arial"/>
          <w:sz w:val="22"/>
          <w:szCs w:val="22"/>
          <w:lang w:val="en-GB"/>
        </w:rPr>
        <w:t>aware</w:t>
      </w:r>
      <w:r w:rsidR="00412DFF" w:rsidRPr="00F868F6">
        <w:rPr>
          <w:rFonts w:ascii="Arial" w:hAnsi="Arial" w:cs="Arial"/>
          <w:sz w:val="22"/>
          <w:szCs w:val="22"/>
          <w:lang w:val="en-GB"/>
        </w:rPr>
        <w:t xml:space="preserve"> of the abuse </w:t>
      </w:r>
      <w:r w:rsidRPr="00F868F6">
        <w:rPr>
          <w:rFonts w:ascii="Arial" w:hAnsi="Arial" w:cs="Arial"/>
          <w:sz w:val="22"/>
          <w:szCs w:val="22"/>
          <w:lang w:val="en-GB"/>
        </w:rPr>
        <w:t xml:space="preserve">due to having seen her with bruises.  She </w:t>
      </w:r>
      <w:r w:rsidR="00B7114F" w:rsidRPr="00F868F6">
        <w:rPr>
          <w:rFonts w:ascii="Arial" w:hAnsi="Arial" w:cs="Arial"/>
          <w:sz w:val="22"/>
          <w:szCs w:val="22"/>
          <w:lang w:val="en-GB"/>
        </w:rPr>
        <w:t xml:space="preserve">spoke of making light of </w:t>
      </w:r>
      <w:r w:rsidRPr="00F868F6">
        <w:rPr>
          <w:rFonts w:ascii="Arial" w:hAnsi="Arial" w:cs="Arial"/>
          <w:sz w:val="22"/>
          <w:szCs w:val="22"/>
          <w:lang w:val="en-GB"/>
        </w:rPr>
        <w:t xml:space="preserve">things </w:t>
      </w:r>
      <w:r w:rsidR="00B7114F" w:rsidRPr="00F868F6">
        <w:rPr>
          <w:rFonts w:ascii="Arial" w:hAnsi="Arial" w:cs="Arial"/>
          <w:sz w:val="22"/>
          <w:szCs w:val="22"/>
          <w:lang w:val="en-GB"/>
        </w:rPr>
        <w:t>when she presented with injuries, and telling people that she was ‘just as bad’</w:t>
      </w:r>
      <w:r w:rsidR="00412DFF" w:rsidRPr="00F868F6">
        <w:rPr>
          <w:rFonts w:ascii="Arial" w:hAnsi="Arial" w:cs="Arial"/>
          <w:sz w:val="22"/>
          <w:szCs w:val="22"/>
          <w:lang w:val="en-GB"/>
        </w:rPr>
        <w:t xml:space="preserve"> as Mark</w:t>
      </w:r>
      <w:r w:rsidR="00B7114F" w:rsidRPr="00F868F6">
        <w:rPr>
          <w:rFonts w:ascii="Arial" w:hAnsi="Arial" w:cs="Arial"/>
          <w:sz w:val="22"/>
          <w:szCs w:val="22"/>
          <w:lang w:val="en-GB"/>
        </w:rPr>
        <w:t>.  In reality however she said t</w:t>
      </w:r>
      <w:r w:rsidR="00B650A8" w:rsidRPr="00F868F6">
        <w:rPr>
          <w:rFonts w:ascii="Arial" w:hAnsi="Arial" w:cs="Arial"/>
          <w:sz w:val="22"/>
          <w:szCs w:val="22"/>
          <w:lang w:val="en-GB"/>
        </w:rPr>
        <w:t>hat her own violence was defensive</w:t>
      </w:r>
      <w:r w:rsidRPr="00F868F6">
        <w:rPr>
          <w:rFonts w:ascii="Arial" w:hAnsi="Arial" w:cs="Arial"/>
          <w:sz w:val="22"/>
          <w:szCs w:val="22"/>
          <w:lang w:val="en-GB"/>
        </w:rPr>
        <w:t>,</w:t>
      </w:r>
      <w:r w:rsidR="00B7114F" w:rsidRPr="00F868F6">
        <w:rPr>
          <w:rFonts w:ascii="Arial" w:hAnsi="Arial" w:cs="Arial"/>
          <w:sz w:val="22"/>
          <w:szCs w:val="22"/>
          <w:lang w:val="en-GB"/>
        </w:rPr>
        <w:t xml:space="preserve"> as she </w:t>
      </w:r>
      <w:r w:rsidR="00A5711A" w:rsidRPr="00F868F6">
        <w:rPr>
          <w:rFonts w:ascii="Arial" w:hAnsi="Arial" w:cs="Arial"/>
          <w:sz w:val="22"/>
          <w:szCs w:val="22"/>
          <w:lang w:val="en-GB"/>
        </w:rPr>
        <w:t>believed</w:t>
      </w:r>
      <w:r w:rsidR="00B7114F" w:rsidRPr="00F868F6">
        <w:rPr>
          <w:rFonts w:ascii="Arial" w:hAnsi="Arial" w:cs="Arial"/>
          <w:sz w:val="22"/>
          <w:szCs w:val="22"/>
          <w:lang w:val="en-GB"/>
        </w:rPr>
        <w:t xml:space="preserve"> it was the only means of protecting herself. </w:t>
      </w:r>
      <w:r w:rsidRPr="00F868F6">
        <w:rPr>
          <w:rFonts w:ascii="Arial" w:hAnsi="Arial" w:cs="Arial"/>
          <w:sz w:val="22"/>
          <w:szCs w:val="22"/>
          <w:lang w:val="en-GB"/>
        </w:rPr>
        <w:t xml:space="preserve"> Within these situations she identified that </w:t>
      </w:r>
      <w:r w:rsidR="00B7114F" w:rsidRPr="00F868F6">
        <w:rPr>
          <w:rFonts w:ascii="Arial" w:hAnsi="Arial" w:cs="Arial"/>
          <w:sz w:val="22"/>
          <w:szCs w:val="22"/>
          <w:lang w:val="en-GB"/>
        </w:rPr>
        <w:t xml:space="preserve">family, friends and colleagues </w:t>
      </w:r>
      <w:r w:rsidRPr="00F868F6">
        <w:rPr>
          <w:rFonts w:ascii="Arial" w:hAnsi="Arial" w:cs="Arial"/>
          <w:sz w:val="22"/>
          <w:szCs w:val="22"/>
          <w:lang w:val="en-GB"/>
        </w:rPr>
        <w:t>had offered help and signposted</w:t>
      </w:r>
      <w:r w:rsidR="00B7114F" w:rsidRPr="00F868F6">
        <w:rPr>
          <w:rFonts w:ascii="Arial" w:hAnsi="Arial" w:cs="Arial"/>
          <w:sz w:val="22"/>
          <w:szCs w:val="22"/>
          <w:lang w:val="en-GB"/>
        </w:rPr>
        <w:t xml:space="preserve"> her to other agencies, but that she </w:t>
      </w:r>
      <w:r w:rsidRPr="00F868F6">
        <w:rPr>
          <w:rFonts w:ascii="Arial" w:hAnsi="Arial" w:cs="Arial"/>
          <w:sz w:val="22"/>
          <w:szCs w:val="22"/>
          <w:lang w:val="en-GB"/>
        </w:rPr>
        <w:t>had</w:t>
      </w:r>
      <w:r w:rsidR="00B7114F" w:rsidRPr="00F868F6">
        <w:rPr>
          <w:rFonts w:ascii="Arial" w:hAnsi="Arial" w:cs="Arial"/>
          <w:sz w:val="22"/>
          <w:szCs w:val="22"/>
          <w:lang w:val="en-GB"/>
        </w:rPr>
        <w:t xml:space="preserve"> not</w:t>
      </w:r>
      <w:r w:rsidRPr="00F868F6">
        <w:rPr>
          <w:rFonts w:ascii="Arial" w:hAnsi="Arial" w:cs="Arial"/>
          <w:sz w:val="22"/>
          <w:szCs w:val="22"/>
          <w:lang w:val="en-GB"/>
        </w:rPr>
        <w:t xml:space="preserve"> been</w:t>
      </w:r>
      <w:r w:rsidR="00B7114F" w:rsidRPr="00F868F6">
        <w:rPr>
          <w:rFonts w:ascii="Arial" w:hAnsi="Arial" w:cs="Arial"/>
          <w:sz w:val="22"/>
          <w:szCs w:val="22"/>
          <w:lang w:val="en-GB"/>
        </w:rPr>
        <w:t xml:space="preserve"> ready to take this step.  She said she </w:t>
      </w:r>
      <w:r w:rsidRPr="00F868F6">
        <w:rPr>
          <w:rFonts w:ascii="Arial" w:hAnsi="Arial" w:cs="Arial"/>
          <w:sz w:val="22"/>
          <w:szCs w:val="22"/>
          <w:lang w:val="en-GB"/>
        </w:rPr>
        <w:t>was aware of where she could get help but had not done so, a</w:t>
      </w:r>
      <w:r w:rsidR="00B7114F" w:rsidRPr="00F868F6">
        <w:rPr>
          <w:rFonts w:ascii="Arial" w:hAnsi="Arial" w:cs="Arial"/>
          <w:sz w:val="22"/>
          <w:szCs w:val="22"/>
          <w:lang w:val="en-GB"/>
        </w:rPr>
        <w:t xml:space="preserve">s this would </w:t>
      </w:r>
      <w:r w:rsidRPr="00F868F6">
        <w:rPr>
          <w:rFonts w:ascii="Arial" w:hAnsi="Arial" w:cs="Arial"/>
          <w:sz w:val="22"/>
          <w:szCs w:val="22"/>
          <w:lang w:val="en-GB"/>
        </w:rPr>
        <w:t xml:space="preserve">have </w:t>
      </w:r>
      <w:r w:rsidR="00B7114F" w:rsidRPr="00F868F6">
        <w:rPr>
          <w:rFonts w:ascii="Arial" w:hAnsi="Arial" w:cs="Arial"/>
          <w:sz w:val="22"/>
          <w:szCs w:val="22"/>
          <w:lang w:val="en-GB"/>
        </w:rPr>
        <w:t>mean</w:t>
      </w:r>
      <w:r w:rsidRPr="00F868F6">
        <w:rPr>
          <w:rFonts w:ascii="Arial" w:hAnsi="Arial" w:cs="Arial"/>
          <w:sz w:val="22"/>
          <w:szCs w:val="22"/>
          <w:lang w:val="en-GB"/>
        </w:rPr>
        <w:t>t</w:t>
      </w:r>
      <w:r w:rsidR="00B7114F" w:rsidRPr="00F868F6">
        <w:rPr>
          <w:rFonts w:ascii="Arial" w:hAnsi="Arial" w:cs="Arial"/>
          <w:sz w:val="22"/>
          <w:szCs w:val="22"/>
          <w:lang w:val="en-GB"/>
        </w:rPr>
        <w:t xml:space="preserve"> acknowledging </w:t>
      </w:r>
      <w:r w:rsidRPr="00F868F6">
        <w:rPr>
          <w:rFonts w:ascii="Arial" w:hAnsi="Arial" w:cs="Arial"/>
          <w:sz w:val="22"/>
          <w:szCs w:val="22"/>
          <w:lang w:val="en-GB"/>
        </w:rPr>
        <w:t>that she was experiencing abuse</w:t>
      </w:r>
      <w:r w:rsidR="00B7114F" w:rsidRPr="00F868F6">
        <w:rPr>
          <w:rFonts w:ascii="Arial" w:hAnsi="Arial" w:cs="Arial"/>
          <w:sz w:val="22"/>
          <w:szCs w:val="22"/>
          <w:lang w:val="en-GB"/>
        </w:rPr>
        <w:t>.</w:t>
      </w:r>
      <w:r w:rsidR="003B7C9C" w:rsidRPr="00F868F6">
        <w:rPr>
          <w:rFonts w:ascii="Arial" w:hAnsi="Arial" w:cs="Arial"/>
          <w:sz w:val="22"/>
          <w:szCs w:val="22"/>
          <w:lang w:val="en-GB"/>
        </w:rPr>
        <w:t xml:space="preserve">  </w:t>
      </w:r>
    </w:p>
    <w:p w14:paraId="674549B2" w14:textId="77777777" w:rsidR="00566B74" w:rsidRPr="00F868F6" w:rsidRDefault="00566B74" w:rsidP="00F868F6">
      <w:pPr>
        <w:pStyle w:val="BodyText"/>
        <w:spacing w:before="30" w:after="30" w:line="276" w:lineRule="auto"/>
        <w:jc w:val="both"/>
        <w:rPr>
          <w:rFonts w:ascii="Arial" w:hAnsi="Arial" w:cs="Arial"/>
          <w:sz w:val="22"/>
          <w:szCs w:val="22"/>
          <w:lang w:val="en-GB"/>
        </w:rPr>
      </w:pPr>
    </w:p>
    <w:p w14:paraId="647D9C9A" w14:textId="77777777" w:rsidR="00566B74" w:rsidRPr="00F868F6" w:rsidRDefault="0073653F" w:rsidP="00F868F6">
      <w:pPr>
        <w:pStyle w:val="BodyText"/>
        <w:numPr>
          <w:ilvl w:val="1"/>
          <w:numId w:val="9"/>
        </w:numPr>
        <w:spacing w:before="30" w:after="30" w:line="276" w:lineRule="auto"/>
        <w:ind w:left="720" w:hanging="720"/>
        <w:jc w:val="both"/>
        <w:rPr>
          <w:rFonts w:ascii="Arial" w:hAnsi="Arial" w:cs="Arial"/>
          <w:b/>
          <w:sz w:val="22"/>
          <w:szCs w:val="22"/>
          <w:lang w:val="en-GB"/>
        </w:rPr>
      </w:pPr>
      <w:r w:rsidRPr="00F868F6">
        <w:rPr>
          <w:rFonts w:ascii="Arial" w:hAnsi="Arial" w:cs="Arial"/>
          <w:sz w:val="22"/>
          <w:szCs w:val="22"/>
          <w:lang w:val="en-GB"/>
        </w:rPr>
        <w:t>Ms K</w:t>
      </w:r>
      <w:r w:rsidR="003B7C9C" w:rsidRPr="00F868F6">
        <w:rPr>
          <w:rFonts w:ascii="Arial" w:hAnsi="Arial" w:cs="Arial"/>
          <w:sz w:val="22"/>
          <w:szCs w:val="22"/>
          <w:lang w:val="en-GB"/>
        </w:rPr>
        <w:t xml:space="preserve"> did report accessing help in relation to her alcohol use through ESCAPE</w:t>
      </w:r>
      <w:r w:rsidR="00C67A0B" w:rsidRPr="00F868F6">
        <w:rPr>
          <w:rFonts w:ascii="Arial" w:hAnsi="Arial" w:cs="Arial"/>
          <w:sz w:val="22"/>
          <w:szCs w:val="22"/>
          <w:lang w:val="en-GB"/>
        </w:rPr>
        <w:t>,</w:t>
      </w:r>
      <w:r w:rsidR="003B7C9C" w:rsidRPr="00F868F6">
        <w:rPr>
          <w:rFonts w:ascii="Arial" w:hAnsi="Arial" w:cs="Arial"/>
          <w:sz w:val="22"/>
          <w:szCs w:val="22"/>
          <w:lang w:val="en-GB"/>
        </w:rPr>
        <w:t xml:space="preserve"> and </w:t>
      </w:r>
      <w:r w:rsidR="00C67A0B" w:rsidRPr="00F868F6">
        <w:rPr>
          <w:rFonts w:ascii="Arial" w:hAnsi="Arial" w:cs="Arial"/>
          <w:sz w:val="22"/>
          <w:szCs w:val="22"/>
          <w:lang w:val="en-GB"/>
        </w:rPr>
        <w:t>said</w:t>
      </w:r>
      <w:r w:rsidR="003B7C9C" w:rsidRPr="00F868F6">
        <w:rPr>
          <w:rFonts w:ascii="Arial" w:hAnsi="Arial" w:cs="Arial"/>
          <w:sz w:val="22"/>
          <w:szCs w:val="22"/>
          <w:lang w:val="en-GB"/>
        </w:rPr>
        <w:t xml:space="preserve"> that she found the counsellor there to be extremely supportive.  She acknowledged though that at that point in time she </w:t>
      </w:r>
      <w:r w:rsidR="00C67A0B" w:rsidRPr="00F868F6">
        <w:rPr>
          <w:rFonts w:ascii="Arial" w:hAnsi="Arial" w:cs="Arial"/>
          <w:sz w:val="22"/>
          <w:szCs w:val="22"/>
          <w:lang w:val="en-GB"/>
        </w:rPr>
        <w:t>had</w:t>
      </w:r>
      <w:r w:rsidR="003B7C9C" w:rsidRPr="00F868F6">
        <w:rPr>
          <w:rFonts w:ascii="Arial" w:hAnsi="Arial" w:cs="Arial"/>
          <w:sz w:val="22"/>
          <w:szCs w:val="22"/>
          <w:lang w:val="en-GB"/>
        </w:rPr>
        <w:t xml:space="preserve"> not </w:t>
      </w:r>
      <w:r w:rsidR="00C67A0B" w:rsidRPr="00F868F6">
        <w:rPr>
          <w:rFonts w:ascii="Arial" w:hAnsi="Arial" w:cs="Arial"/>
          <w:sz w:val="22"/>
          <w:szCs w:val="22"/>
          <w:lang w:val="en-GB"/>
        </w:rPr>
        <w:t xml:space="preserve">been ready to give up </w:t>
      </w:r>
      <w:r w:rsidR="00A20D59" w:rsidRPr="00F868F6">
        <w:rPr>
          <w:rFonts w:ascii="Arial" w:hAnsi="Arial" w:cs="Arial"/>
          <w:sz w:val="22"/>
          <w:szCs w:val="22"/>
          <w:lang w:val="en-GB"/>
        </w:rPr>
        <w:t>alcohol.</w:t>
      </w:r>
      <w:r w:rsidR="00C67A0B" w:rsidRPr="00F868F6">
        <w:rPr>
          <w:rFonts w:ascii="Arial" w:hAnsi="Arial" w:cs="Arial"/>
          <w:sz w:val="22"/>
          <w:szCs w:val="22"/>
          <w:lang w:val="en-GB"/>
        </w:rPr>
        <w:t xml:space="preserve"> </w:t>
      </w:r>
      <w:r w:rsidR="003B7C9C" w:rsidRPr="00F868F6">
        <w:rPr>
          <w:rFonts w:ascii="Arial" w:hAnsi="Arial" w:cs="Arial"/>
          <w:sz w:val="22"/>
          <w:szCs w:val="22"/>
          <w:lang w:val="en-GB"/>
        </w:rPr>
        <w:t xml:space="preserve"> </w:t>
      </w:r>
      <w:r w:rsidR="00C67A0B" w:rsidRPr="00F868F6">
        <w:rPr>
          <w:rFonts w:ascii="Arial" w:hAnsi="Arial" w:cs="Arial"/>
          <w:sz w:val="22"/>
          <w:szCs w:val="22"/>
          <w:lang w:val="en-GB"/>
        </w:rPr>
        <w:t>While</w:t>
      </w:r>
      <w:r w:rsidR="003B7C9C" w:rsidRPr="00F868F6">
        <w:rPr>
          <w:rFonts w:ascii="Arial" w:hAnsi="Arial" w:cs="Arial"/>
          <w:sz w:val="22"/>
          <w:szCs w:val="22"/>
          <w:lang w:val="en-GB"/>
        </w:rPr>
        <w:t xml:space="preserve"> she</w:t>
      </w:r>
      <w:r w:rsidR="00C67A0B" w:rsidRPr="00F868F6">
        <w:rPr>
          <w:rFonts w:ascii="Arial" w:hAnsi="Arial" w:cs="Arial"/>
          <w:sz w:val="22"/>
          <w:szCs w:val="22"/>
          <w:lang w:val="en-GB"/>
        </w:rPr>
        <w:t xml:space="preserve"> had</w:t>
      </w:r>
      <w:r w:rsidR="003B7C9C" w:rsidRPr="00F868F6">
        <w:rPr>
          <w:rFonts w:ascii="Arial" w:hAnsi="Arial" w:cs="Arial"/>
          <w:sz w:val="22"/>
          <w:szCs w:val="22"/>
          <w:lang w:val="en-GB"/>
        </w:rPr>
        <w:t xml:space="preserve"> found it helpful emotionally to go and talk to the counsellor, she would often do so with alcohol in her bag, knowing she would go and drink after seeing them.</w:t>
      </w:r>
    </w:p>
    <w:p w14:paraId="56C67C6F" w14:textId="77777777" w:rsidR="00566B74" w:rsidRPr="00F868F6" w:rsidRDefault="00566B74" w:rsidP="00F868F6">
      <w:pPr>
        <w:pStyle w:val="BodyText"/>
        <w:spacing w:before="30" w:after="30" w:line="276" w:lineRule="auto"/>
        <w:jc w:val="both"/>
        <w:rPr>
          <w:rFonts w:ascii="Arial" w:hAnsi="Arial" w:cs="Arial"/>
          <w:sz w:val="22"/>
          <w:szCs w:val="22"/>
          <w:lang w:val="en-GB"/>
        </w:rPr>
      </w:pPr>
    </w:p>
    <w:p w14:paraId="559678A1" w14:textId="41EDB1B0" w:rsidR="00B7114F" w:rsidRPr="00F868F6" w:rsidRDefault="00B7114F" w:rsidP="00F868F6">
      <w:pPr>
        <w:pStyle w:val="BodyText"/>
        <w:numPr>
          <w:ilvl w:val="1"/>
          <w:numId w:val="9"/>
        </w:numPr>
        <w:spacing w:before="30" w:after="30" w:line="276" w:lineRule="auto"/>
        <w:ind w:left="720" w:hanging="720"/>
        <w:jc w:val="both"/>
        <w:rPr>
          <w:rFonts w:ascii="Arial" w:hAnsi="Arial" w:cs="Arial"/>
          <w:b/>
          <w:sz w:val="22"/>
          <w:szCs w:val="22"/>
          <w:lang w:val="en-GB"/>
        </w:rPr>
      </w:pPr>
      <w:r w:rsidRPr="00F868F6">
        <w:rPr>
          <w:rFonts w:ascii="Arial" w:hAnsi="Arial" w:cs="Arial"/>
          <w:sz w:val="22"/>
          <w:szCs w:val="22"/>
          <w:lang w:val="en-GB"/>
        </w:rPr>
        <w:t xml:space="preserve">In relation to </w:t>
      </w:r>
      <w:r w:rsidR="00C67A0B" w:rsidRPr="00F868F6">
        <w:rPr>
          <w:rFonts w:ascii="Arial" w:hAnsi="Arial" w:cs="Arial"/>
          <w:sz w:val="22"/>
          <w:szCs w:val="22"/>
          <w:lang w:val="en-GB"/>
        </w:rPr>
        <w:t>the way that services could</w:t>
      </w:r>
      <w:r w:rsidRPr="00F868F6">
        <w:rPr>
          <w:rFonts w:ascii="Arial" w:hAnsi="Arial" w:cs="Arial"/>
          <w:sz w:val="22"/>
          <w:szCs w:val="22"/>
          <w:lang w:val="en-GB"/>
        </w:rPr>
        <w:t xml:space="preserve"> be improved, Ms K</w:t>
      </w:r>
      <w:r w:rsidR="00A20D59" w:rsidRPr="00F868F6">
        <w:rPr>
          <w:rFonts w:ascii="Arial" w:hAnsi="Arial" w:cs="Arial"/>
          <w:sz w:val="22"/>
          <w:szCs w:val="22"/>
          <w:lang w:val="en-GB"/>
        </w:rPr>
        <w:t xml:space="preserve"> said that she did not feel there was anything more that could have been done within her contact with agencies.  However she went on to </w:t>
      </w:r>
      <w:r w:rsidRPr="00F868F6">
        <w:rPr>
          <w:rFonts w:ascii="Arial" w:hAnsi="Arial" w:cs="Arial"/>
          <w:sz w:val="22"/>
          <w:szCs w:val="22"/>
          <w:lang w:val="en-GB"/>
        </w:rPr>
        <w:t>identify that had she been fully aware of Mark’s abuse towards h</w:t>
      </w:r>
      <w:r w:rsidR="00A0556C" w:rsidRPr="00F868F6">
        <w:rPr>
          <w:rFonts w:ascii="Arial" w:hAnsi="Arial" w:cs="Arial"/>
          <w:sz w:val="22"/>
          <w:szCs w:val="22"/>
          <w:lang w:val="en-GB"/>
        </w:rPr>
        <w:t xml:space="preserve">is ex-partner this may have helped her to acknowledge the abuse she was experiencing herself.  She also spoke of the need to educate young </w:t>
      </w:r>
      <w:r w:rsidR="00C67A0B" w:rsidRPr="00F868F6">
        <w:rPr>
          <w:rFonts w:ascii="Arial" w:hAnsi="Arial" w:cs="Arial"/>
          <w:sz w:val="22"/>
          <w:szCs w:val="22"/>
          <w:lang w:val="en-GB"/>
        </w:rPr>
        <w:t xml:space="preserve">children around issues of abuse, </w:t>
      </w:r>
      <w:r w:rsidR="00A0556C" w:rsidRPr="00F868F6">
        <w:rPr>
          <w:rFonts w:ascii="Arial" w:hAnsi="Arial" w:cs="Arial"/>
          <w:sz w:val="22"/>
          <w:szCs w:val="22"/>
          <w:lang w:val="en-GB"/>
        </w:rPr>
        <w:t xml:space="preserve">and the need </w:t>
      </w:r>
      <w:r w:rsidR="00C67A0B" w:rsidRPr="00F868F6">
        <w:rPr>
          <w:rFonts w:ascii="Arial" w:hAnsi="Arial" w:cs="Arial"/>
          <w:sz w:val="22"/>
          <w:szCs w:val="22"/>
          <w:lang w:val="en-GB"/>
        </w:rPr>
        <w:t xml:space="preserve">for people </w:t>
      </w:r>
      <w:r w:rsidR="00A0556C" w:rsidRPr="00F868F6">
        <w:rPr>
          <w:rFonts w:ascii="Arial" w:hAnsi="Arial" w:cs="Arial"/>
          <w:sz w:val="22"/>
          <w:szCs w:val="22"/>
          <w:lang w:val="en-GB"/>
        </w:rPr>
        <w:t xml:space="preserve">to talk about things instead of keeping them hidden. </w:t>
      </w:r>
    </w:p>
    <w:p w14:paraId="67C03347" w14:textId="77777777" w:rsidR="00220849" w:rsidRPr="00F868F6" w:rsidRDefault="00220849" w:rsidP="00F868F6">
      <w:pPr>
        <w:pStyle w:val="BodyText"/>
        <w:spacing w:before="30" w:after="30" w:line="276" w:lineRule="auto"/>
        <w:jc w:val="both"/>
        <w:rPr>
          <w:rFonts w:ascii="Arial" w:hAnsi="Arial" w:cs="Arial"/>
          <w:sz w:val="22"/>
          <w:szCs w:val="22"/>
          <w:lang w:val="en-GB"/>
        </w:rPr>
      </w:pPr>
    </w:p>
    <w:p w14:paraId="443B1981" w14:textId="07DD6D58" w:rsidR="00A008B9" w:rsidRPr="00F868F6" w:rsidRDefault="00A008B9" w:rsidP="00F868F6">
      <w:pPr>
        <w:pStyle w:val="BodyText"/>
        <w:numPr>
          <w:ilvl w:val="0"/>
          <w:numId w:val="9"/>
        </w:numPr>
        <w:spacing w:before="30" w:after="30" w:line="276" w:lineRule="auto"/>
        <w:ind w:left="720" w:hanging="720"/>
        <w:jc w:val="both"/>
        <w:rPr>
          <w:rFonts w:ascii="Arial" w:hAnsi="Arial" w:cs="Arial"/>
          <w:b/>
          <w:sz w:val="22"/>
          <w:szCs w:val="22"/>
          <w:lang w:val="en-GB"/>
        </w:rPr>
      </w:pPr>
      <w:r w:rsidRPr="00F868F6">
        <w:rPr>
          <w:rFonts w:ascii="Arial" w:hAnsi="Arial" w:cs="Arial"/>
          <w:b/>
          <w:sz w:val="22"/>
          <w:szCs w:val="22"/>
          <w:lang w:val="en-GB"/>
        </w:rPr>
        <w:t>INFORMATION FROM OTHER SOURCES</w:t>
      </w:r>
    </w:p>
    <w:p w14:paraId="2A4E4F3E" w14:textId="77777777" w:rsidR="00A008B9" w:rsidRPr="00F868F6" w:rsidRDefault="00A008B9" w:rsidP="00F868F6">
      <w:pPr>
        <w:pStyle w:val="BodyText"/>
        <w:spacing w:before="30" w:after="30" w:line="276" w:lineRule="auto"/>
        <w:jc w:val="both"/>
        <w:rPr>
          <w:rFonts w:ascii="Arial" w:hAnsi="Arial" w:cs="Arial"/>
          <w:b/>
          <w:sz w:val="22"/>
          <w:szCs w:val="22"/>
        </w:rPr>
      </w:pPr>
    </w:p>
    <w:p w14:paraId="2520A215" w14:textId="323E896D" w:rsidR="00220849" w:rsidRPr="00F868F6" w:rsidRDefault="00B83C77" w:rsidP="00F868F6">
      <w:pPr>
        <w:pStyle w:val="BodyText"/>
        <w:numPr>
          <w:ilvl w:val="1"/>
          <w:numId w:val="9"/>
        </w:numPr>
        <w:spacing w:before="30" w:after="30" w:line="276" w:lineRule="auto"/>
        <w:ind w:left="720" w:hanging="720"/>
        <w:jc w:val="both"/>
        <w:rPr>
          <w:rFonts w:ascii="Arial" w:hAnsi="Arial" w:cs="Arial"/>
          <w:b/>
          <w:sz w:val="22"/>
          <w:szCs w:val="22"/>
          <w:lang w:val="en-GB"/>
        </w:rPr>
      </w:pPr>
      <w:r w:rsidRPr="00F868F6">
        <w:rPr>
          <w:rFonts w:ascii="Arial" w:hAnsi="Arial" w:cs="Arial"/>
          <w:b/>
          <w:sz w:val="22"/>
          <w:szCs w:val="22"/>
        </w:rPr>
        <w:t xml:space="preserve">Information from Ms K’s </w:t>
      </w:r>
      <w:r w:rsidR="00C73D55">
        <w:rPr>
          <w:rFonts w:ascii="Arial" w:hAnsi="Arial" w:cs="Arial"/>
          <w:b/>
          <w:sz w:val="22"/>
          <w:szCs w:val="22"/>
        </w:rPr>
        <w:t>manager</w:t>
      </w:r>
    </w:p>
    <w:p w14:paraId="65710BC5" w14:textId="77777777" w:rsidR="00A0556C" w:rsidRPr="00F868F6" w:rsidRDefault="00A0556C" w:rsidP="00F868F6">
      <w:pPr>
        <w:pStyle w:val="BodyText"/>
        <w:spacing w:before="30" w:after="30" w:line="276" w:lineRule="auto"/>
        <w:jc w:val="both"/>
        <w:rPr>
          <w:rFonts w:ascii="Arial" w:hAnsi="Arial" w:cs="Arial"/>
          <w:b/>
          <w:sz w:val="22"/>
          <w:szCs w:val="22"/>
          <w:lang w:val="en-GB"/>
        </w:rPr>
      </w:pPr>
    </w:p>
    <w:p w14:paraId="0F773DB2" w14:textId="355A4B8E" w:rsidR="006F0ADA" w:rsidRDefault="00D25049" w:rsidP="00BE3725">
      <w:pPr>
        <w:pStyle w:val="BodyText"/>
        <w:numPr>
          <w:ilvl w:val="2"/>
          <w:numId w:val="9"/>
        </w:numPr>
        <w:spacing w:before="30" w:after="30" w:line="276" w:lineRule="auto"/>
        <w:jc w:val="both"/>
        <w:rPr>
          <w:rFonts w:ascii="Arial" w:hAnsi="Arial" w:cs="Arial"/>
          <w:sz w:val="22"/>
          <w:szCs w:val="22"/>
          <w:lang w:val="en-GB"/>
        </w:rPr>
      </w:pPr>
      <w:r>
        <w:rPr>
          <w:rFonts w:ascii="Arial" w:hAnsi="Arial" w:cs="Arial"/>
          <w:sz w:val="22"/>
          <w:szCs w:val="22"/>
          <w:lang w:val="en-GB"/>
        </w:rPr>
        <w:t xml:space="preserve">In </w:t>
      </w:r>
      <w:r w:rsidR="00F464FB">
        <w:rPr>
          <w:rFonts w:ascii="Arial" w:hAnsi="Arial" w:cs="Arial"/>
          <w:sz w:val="22"/>
          <w:szCs w:val="22"/>
          <w:lang w:val="en-GB"/>
        </w:rPr>
        <w:t xml:space="preserve">a witness statement provided to the </w:t>
      </w:r>
      <w:r w:rsidR="00C67A0B" w:rsidRPr="00F868F6">
        <w:rPr>
          <w:rFonts w:ascii="Arial" w:hAnsi="Arial" w:cs="Arial"/>
          <w:sz w:val="22"/>
          <w:szCs w:val="22"/>
          <w:lang w:val="en-GB"/>
        </w:rPr>
        <w:t>Police</w:t>
      </w:r>
      <w:r w:rsidR="00F464FB">
        <w:rPr>
          <w:rFonts w:ascii="Arial" w:hAnsi="Arial" w:cs="Arial"/>
          <w:sz w:val="22"/>
          <w:szCs w:val="22"/>
          <w:lang w:val="en-GB"/>
        </w:rPr>
        <w:t xml:space="preserve"> from Ms K’s </w:t>
      </w:r>
      <w:r w:rsidR="00B7455A">
        <w:rPr>
          <w:rFonts w:ascii="Arial" w:hAnsi="Arial" w:cs="Arial"/>
          <w:sz w:val="22"/>
          <w:szCs w:val="22"/>
          <w:lang w:val="en-GB"/>
        </w:rPr>
        <w:t>manager</w:t>
      </w:r>
      <w:r>
        <w:rPr>
          <w:rFonts w:ascii="Arial" w:hAnsi="Arial" w:cs="Arial"/>
          <w:sz w:val="22"/>
          <w:szCs w:val="22"/>
          <w:lang w:val="en-GB"/>
        </w:rPr>
        <w:t xml:space="preserve"> </w:t>
      </w:r>
      <w:r w:rsidR="00F464FB">
        <w:rPr>
          <w:rFonts w:ascii="Arial" w:hAnsi="Arial" w:cs="Arial"/>
          <w:sz w:val="22"/>
          <w:szCs w:val="22"/>
          <w:lang w:val="en-GB"/>
        </w:rPr>
        <w:t xml:space="preserve">at </w:t>
      </w:r>
      <w:r w:rsidR="00C73D55">
        <w:rPr>
          <w:rFonts w:ascii="Arial" w:hAnsi="Arial" w:cs="Arial"/>
          <w:sz w:val="22"/>
          <w:szCs w:val="22"/>
          <w:lang w:val="en-GB"/>
        </w:rPr>
        <w:t xml:space="preserve">the </w:t>
      </w:r>
      <w:r>
        <w:rPr>
          <w:rFonts w:ascii="Arial" w:hAnsi="Arial" w:cs="Arial"/>
          <w:sz w:val="22"/>
          <w:szCs w:val="22"/>
          <w:lang w:val="en-GB"/>
        </w:rPr>
        <w:t>compa</w:t>
      </w:r>
      <w:r w:rsidR="00C73D55">
        <w:rPr>
          <w:rFonts w:ascii="Arial" w:hAnsi="Arial" w:cs="Arial"/>
          <w:sz w:val="22"/>
          <w:szCs w:val="22"/>
          <w:lang w:val="en-GB"/>
        </w:rPr>
        <w:t>n</w:t>
      </w:r>
      <w:r>
        <w:rPr>
          <w:rFonts w:ascii="Arial" w:hAnsi="Arial" w:cs="Arial"/>
          <w:sz w:val="22"/>
          <w:szCs w:val="22"/>
          <w:lang w:val="en-GB"/>
        </w:rPr>
        <w:t>y</w:t>
      </w:r>
      <w:r w:rsidR="00F464FB">
        <w:rPr>
          <w:rFonts w:ascii="Arial" w:hAnsi="Arial" w:cs="Arial"/>
          <w:sz w:val="22"/>
          <w:szCs w:val="22"/>
          <w:lang w:val="en-GB"/>
        </w:rPr>
        <w:t xml:space="preserve"> where she was</w:t>
      </w:r>
      <w:r w:rsidR="00BE3725">
        <w:rPr>
          <w:rFonts w:ascii="Arial" w:hAnsi="Arial" w:cs="Arial"/>
          <w:sz w:val="22"/>
          <w:szCs w:val="22"/>
          <w:lang w:val="en-GB"/>
        </w:rPr>
        <w:t xml:space="preserve"> working prior to the homicide, </w:t>
      </w:r>
      <w:r>
        <w:rPr>
          <w:rFonts w:ascii="Arial" w:hAnsi="Arial" w:cs="Arial"/>
          <w:sz w:val="22"/>
          <w:szCs w:val="22"/>
          <w:lang w:val="en-GB"/>
        </w:rPr>
        <w:t xml:space="preserve">the manager, </w:t>
      </w:r>
      <w:r w:rsidR="00C73D55">
        <w:rPr>
          <w:rFonts w:ascii="Arial" w:hAnsi="Arial" w:cs="Arial"/>
          <w:sz w:val="22"/>
          <w:szCs w:val="22"/>
          <w:lang w:val="en-GB"/>
        </w:rPr>
        <w:t>Ms Z</w:t>
      </w:r>
      <w:r>
        <w:rPr>
          <w:rFonts w:ascii="Arial" w:hAnsi="Arial" w:cs="Arial"/>
          <w:sz w:val="22"/>
          <w:szCs w:val="22"/>
          <w:lang w:val="en-GB"/>
        </w:rPr>
        <w:t>,</w:t>
      </w:r>
      <w:r w:rsidR="00BE3725">
        <w:rPr>
          <w:rFonts w:ascii="Arial" w:hAnsi="Arial" w:cs="Arial"/>
          <w:sz w:val="22"/>
          <w:szCs w:val="22"/>
          <w:lang w:val="en-GB"/>
        </w:rPr>
        <w:t xml:space="preserve"> stated that </w:t>
      </w:r>
      <w:r w:rsidR="00A0556C" w:rsidRPr="00F868F6">
        <w:rPr>
          <w:rFonts w:ascii="Arial" w:hAnsi="Arial" w:cs="Arial"/>
          <w:sz w:val="22"/>
          <w:szCs w:val="22"/>
          <w:lang w:val="en-GB"/>
        </w:rPr>
        <w:t>Ms K had presented at work with bruising to her eye in December 2013</w:t>
      </w:r>
      <w:r w:rsidR="00BE3725">
        <w:rPr>
          <w:rFonts w:ascii="Arial" w:hAnsi="Arial" w:cs="Arial"/>
          <w:sz w:val="22"/>
          <w:szCs w:val="22"/>
          <w:lang w:val="en-GB"/>
        </w:rPr>
        <w:t xml:space="preserve"> and</w:t>
      </w:r>
      <w:r w:rsidR="00C67A0B" w:rsidRPr="00F868F6">
        <w:rPr>
          <w:rFonts w:ascii="Arial" w:hAnsi="Arial" w:cs="Arial"/>
          <w:sz w:val="22"/>
          <w:szCs w:val="22"/>
          <w:lang w:val="en-GB"/>
        </w:rPr>
        <w:t xml:space="preserve"> </w:t>
      </w:r>
      <w:r w:rsidR="00A5711A" w:rsidRPr="00F868F6">
        <w:rPr>
          <w:rFonts w:ascii="Arial" w:hAnsi="Arial" w:cs="Arial"/>
          <w:sz w:val="22"/>
          <w:szCs w:val="22"/>
          <w:lang w:val="en-GB"/>
        </w:rPr>
        <w:t xml:space="preserve">had </w:t>
      </w:r>
      <w:r w:rsidR="00C67A0B" w:rsidRPr="00F868F6">
        <w:rPr>
          <w:rFonts w:ascii="Arial" w:hAnsi="Arial" w:cs="Arial"/>
          <w:sz w:val="22"/>
          <w:szCs w:val="22"/>
          <w:lang w:val="en-GB"/>
        </w:rPr>
        <w:t xml:space="preserve">reported that this was a result of having been </w:t>
      </w:r>
      <w:r w:rsidR="00A0556C" w:rsidRPr="00F868F6">
        <w:rPr>
          <w:rFonts w:ascii="Arial" w:hAnsi="Arial" w:cs="Arial"/>
          <w:sz w:val="22"/>
          <w:szCs w:val="22"/>
          <w:lang w:val="en-GB"/>
        </w:rPr>
        <w:t xml:space="preserve">punched in the face </w:t>
      </w:r>
      <w:r w:rsidR="00C67A0B" w:rsidRPr="00F868F6">
        <w:rPr>
          <w:rFonts w:ascii="Arial" w:hAnsi="Arial" w:cs="Arial"/>
          <w:sz w:val="22"/>
          <w:szCs w:val="22"/>
          <w:lang w:val="en-GB"/>
        </w:rPr>
        <w:t xml:space="preserve">by </w:t>
      </w:r>
      <w:r w:rsidR="00A0556C" w:rsidRPr="00F868F6">
        <w:rPr>
          <w:rFonts w:ascii="Arial" w:hAnsi="Arial" w:cs="Arial"/>
          <w:sz w:val="22"/>
          <w:szCs w:val="22"/>
          <w:lang w:val="en-GB"/>
        </w:rPr>
        <w:t>Mark.  She refused offers of support</w:t>
      </w:r>
      <w:r w:rsidR="00C67A0B" w:rsidRPr="00F868F6">
        <w:rPr>
          <w:rFonts w:ascii="Arial" w:hAnsi="Arial" w:cs="Arial"/>
          <w:sz w:val="22"/>
          <w:szCs w:val="22"/>
          <w:lang w:val="en-GB"/>
        </w:rPr>
        <w:t>,</w:t>
      </w:r>
      <w:r w:rsidR="00A0556C" w:rsidRPr="00F868F6">
        <w:rPr>
          <w:rFonts w:ascii="Arial" w:hAnsi="Arial" w:cs="Arial"/>
          <w:sz w:val="22"/>
          <w:szCs w:val="22"/>
          <w:lang w:val="en-GB"/>
        </w:rPr>
        <w:t xml:space="preserve"> or for police or medical services to be contacted.</w:t>
      </w:r>
      <w:r w:rsidR="00B83C77" w:rsidRPr="00F868F6">
        <w:rPr>
          <w:rFonts w:ascii="Arial" w:hAnsi="Arial" w:cs="Arial"/>
          <w:sz w:val="22"/>
          <w:szCs w:val="22"/>
          <w:lang w:val="en-GB"/>
        </w:rPr>
        <w:t xml:space="preserve">  As in Ms K’s account, her em</w:t>
      </w:r>
      <w:r w:rsidR="006F0ADA">
        <w:rPr>
          <w:rFonts w:ascii="Arial" w:hAnsi="Arial" w:cs="Arial"/>
          <w:sz w:val="22"/>
          <w:szCs w:val="22"/>
          <w:lang w:val="en-GB"/>
        </w:rPr>
        <w:t>ployer recalled that Ms K had sa</w:t>
      </w:r>
      <w:r w:rsidR="00B83C77" w:rsidRPr="00F868F6">
        <w:rPr>
          <w:rFonts w:ascii="Arial" w:hAnsi="Arial" w:cs="Arial"/>
          <w:sz w:val="22"/>
          <w:szCs w:val="22"/>
          <w:lang w:val="en-GB"/>
        </w:rPr>
        <w:t xml:space="preserve">id that her and Mark had both been violent towards each other in the past. </w:t>
      </w:r>
    </w:p>
    <w:p w14:paraId="03E5921C" w14:textId="77777777" w:rsidR="006F0ADA" w:rsidRDefault="006F0ADA" w:rsidP="006F0ADA">
      <w:pPr>
        <w:pStyle w:val="BodyText"/>
        <w:spacing w:before="30" w:after="30" w:line="276" w:lineRule="auto"/>
        <w:ind w:left="720"/>
        <w:jc w:val="both"/>
        <w:rPr>
          <w:rFonts w:ascii="Arial" w:hAnsi="Arial" w:cs="Arial"/>
          <w:sz w:val="22"/>
          <w:szCs w:val="22"/>
          <w:lang w:val="en-GB"/>
        </w:rPr>
      </w:pPr>
    </w:p>
    <w:p w14:paraId="4CE936AB" w14:textId="60C40DC5" w:rsidR="006F0ADA" w:rsidRDefault="006F0ADA" w:rsidP="006F0ADA">
      <w:pPr>
        <w:pStyle w:val="BodyText"/>
        <w:numPr>
          <w:ilvl w:val="2"/>
          <w:numId w:val="9"/>
        </w:numPr>
        <w:spacing w:before="30" w:after="30" w:line="276" w:lineRule="auto"/>
        <w:jc w:val="both"/>
        <w:rPr>
          <w:rFonts w:ascii="Arial" w:hAnsi="Arial" w:cs="Arial"/>
          <w:sz w:val="22"/>
          <w:szCs w:val="22"/>
          <w:lang w:val="en-GB"/>
        </w:rPr>
      </w:pPr>
      <w:r>
        <w:rPr>
          <w:rFonts w:ascii="Arial" w:hAnsi="Arial" w:cs="Arial"/>
          <w:sz w:val="22"/>
          <w:szCs w:val="22"/>
          <w:lang w:val="en-GB"/>
        </w:rPr>
        <w:t xml:space="preserve">As a result of the above Ms K’s manager was contacted to ask if she would participate in the review so that more information could be sought regarding Ms K’s presentation </w:t>
      </w:r>
      <w:r w:rsidR="00C73D55">
        <w:rPr>
          <w:rFonts w:ascii="Arial" w:hAnsi="Arial" w:cs="Arial"/>
          <w:sz w:val="22"/>
          <w:szCs w:val="22"/>
          <w:lang w:val="en-GB"/>
        </w:rPr>
        <w:t>at work and any response by her employer</w:t>
      </w:r>
      <w:r>
        <w:rPr>
          <w:rFonts w:ascii="Arial" w:hAnsi="Arial" w:cs="Arial"/>
          <w:sz w:val="22"/>
          <w:szCs w:val="22"/>
          <w:lang w:val="en-GB"/>
        </w:rPr>
        <w:t xml:space="preserve">.  Ms Z agreed to meet with the </w:t>
      </w:r>
      <w:r w:rsidR="00C73D55">
        <w:rPr>
          <w:rFonts w:ascii="Arial" w:hAnsi="Arial" w:cs="Arial"/>
          <w:sz w:val="22"/>
          <w:szCs w:val="22"/>
          <w:lang w:val="en-GB"/>
        </w:rPr>
        <w:t>Chair/Overview Re</w:t>
      </w:r>
      <w:r>
        <w:rPr>
          <w:rFonts w:ascii="Arial" w:hAnsi="Arial" w:cs="Arial"/>
          <w:sz w:val="22"/>
          <w:szCs w:val="22"/>
          <w:lang w:val="en-GB"/>
        </w:rPr>
        <w:t>port</w:t>
      </w:r>
      <w:r w:rsidR="00C73D55">
        <w:rPr>
          <w:rFonts w:ascii="Arial" w:hAnsi="Arial" w:cs="Arial"/>
          <w:sz w:val="22"/>
          <w:szCs w:val="22"/>
          <w:lang w:val="en-GB"/>
        </w:rPr>
        <w:t xml:space="preserve"> author</w:t>
      </w:r>
      <w:r>
        <w:rPr>
          <w:rFonts w:ascii="Arial" w:hAnsi="Arial" w:cs="Arial"/>
          <w:sz w:val="22"/>
          <w:szCs w:val="22"/>
          <w:lang w:val="en-GB"/>
        </w:rPr>
        <w:t xml:space="preserve"> and a representative of Safe</w:t>
      </w:r>
      <w:r w:rsidR="00C73D55">
        <w:rPr>
          <w:rFonts w:ascii="Arial" w:hAnsi="Arial" w:cs="Arial"/>
          <w:sz w:val="22"/>
          <w:szCs w:val="22"/>
          <w:lang w:val="en-GB"/>
        </w:rPr>
        <w:t xml:space="preserve"> Newcastle.  In this meeting Ms Z</w:t>
      </w:r>
      <w:r>
        <w:rPr>
          <w:rFonts w:ascii="Arial" w:hAnsi="Arial" w:cs="Arial"/>
          <w:sz w:val="22"/>
          <w:szCs w:val="22"/>
          <w:lang w:val="en-GB"/>
        </w:rPr>
        <w:t xml:space="preserve"> identified that she no longer worked for the company where she had been Ms K’s manager.</w:t>
      </w:r>
    </w:p>
    <w:p w14:paraId="00C3F1F8" w14:textId="77777777" w:rsidR="00BE3725" w:rsidRDefault="00BE3725" w:rsidP="006F0ADA">
      <w:pPr>
        <w:pStyle w:val="BodyText"/>
        <w:spacing w:before="30" w:after="30" w:line="276" w:lineRule="auto"/>
        <w:jc w:val="both"/>
        <w:rPr>
          <w:rFonts w:ascii="Arial" w:hAnsi="Arial" w:cs="Arial"/>
          <w:sz w:val="22"/>
          <w:szCs w:val="22"/>
          <w:lang w:val="en-GB"/>
        </w:rPr>
      </w:pPr>
    </w:p>
    <w:p w14:paraId="6F6AB209" w14:textId="3AF7D2D1" w:rsidR="00CD24D3" w:rsidRDefault="00BE3725" w:rsidP="00BE3725">
      <w:pPr>
        <w:pStyle w:val="BodyText"/>
        <w:numPr>
          <w:ilvl w:val="2"/>
          <w:numId w:val="9"/>
        </w:numPr>
        <w:spacing w:before="30" w:after="30" w:line="276" w:lineRule="auto"/>
        <w:jc w:val="both"/>
        <w:rPr>
          <w:rFonts w:ascii="Arial" w:hAnsi="Arial" w:cs="Arial"/>
          <w:sz w:val="22"/>
          <w:szCs w:val="22"/>
          <w:lang w:val="en-GB"/>
        </w:rPr>
      </w:pPr>
      <w:r>
        <w:rPr>
          <w:rFonts w:ascii="Arial" w:hAnsi="Arial" w:cs="Arial"/>
          <w:sz w:val="22"/>
          <w:szCs w:val="22"/>
          <w:lang w:val="en-GB"/>
        </w:rPr>
        <w:t xml:space="preserve">In discussing </w:t>
      </w:r>
      <w:r w:rsidR="006F0ADA">
        <w:rPr>
          <w:rFonts w:ascii="Arial" w:hAnsi="Arial" w:cs="Arial"/>
          <w:sz w:val="22"/>
          <w:szCs w:val="22"/>
          <w:lang w:val="en-GB"/>
        </w:rPr>
        <w:t xml:space="preserve">Ms K, </w:t>
      </w:r>
      <w:r>
        <w:rPr>
          <w:rFonts w:ascii="Arial" w:hAnsi="Arial" w:cs="Arial"/>
          <w:sz w:val="22"/>
          <w:szCs w:val="22"/>
          <w:lang w:val="en-GB"/>
        </w:rPr>
        <w:t xml:space="preserve"> Ms Z</w:t>
      </w:r>
      <w:r w:rsidR="006F0ADA">
        <w:rPr>
          <w:rFonts w:ascii="Arial" w:hAnsi="Arial" w:cs="Arial"/>
          <w:sz w:val="22"/>
          <w:szCs w:val="22"/>
          <w:lang w:val="en-GB"/>
        </w:rPr>
        <w:t xml:space="preserve"> described her</w:t>
      </w:r>
      <w:r w:rsidR="00883175">
        <w:rPr>
          <w:rFonts w:ascii="Arial" w:hAnsi="Arial" w:cs="Arial"/>
          <w:sz w:val="22"/>
          <w:szCs w:val="22"/>
          <w:lang w:val="en-GB"/>
        </w:rPr>
        <w:t xml:space="preserve"> as</w:t>
      </w:r>
      <w:r w:rsidR="006F0ADA">
        <w:rPr>
          <w:rFonts w:ascii="Arial" w:hAnsi="Arial" w:cs="Arial"/>
          <w:sz w:val="22"/>
          <w:szCs w:val="22"/>
          <w:lang w:val="en-GB"/>
        </w:rPr>
        <w:t xml:space="preserve"> ‘lovely’ and </w:t>
      </w:r>
      <w:r w:rsidR="00883175">
        <w:rPr>
          <w:rFonts w:ascii="Arial" w:hAnsi="Arial" w:cs="Arial"/>
          <w:sz w:val="22"/>
          <w:szCs w:val="22"/>
          <w:lang w:val="en-GB"/>
        </w:rPr>
        <w:t>someone who presented as though</w:t>
      </w:r>
      <w:r w:rsidR="00DB44F1">
        <w:rPr>
          <w:rFonts w:ascii="Arial" w:hAnsi="Arial" w:cs="Arial"/>
          <w:sz w:val="22"/>
          <w:szCs w:val="22"/>
          <w:lang w:val="en-GB"/>
        </w:rPr>
        <w:t xml:space="preserve"> she </w:t>
      </w:r>
      <w:r w:rsidR="006F0ADA">
        <w:rPr>
          <w:rFonts w:ascii="Arial" w:hAnsi="Arial" w:cs="Arial"/>
          <w:sz w:val="22"/>
          <w:szCs w:val="22"/>
          <w:lang w:val="en-GB"/>
        </w:rPr>
        <w:t>‘wouldn’t hu</w:t>
      </w:r>
      <w:r w:rsidR="00CD24D3">
        <w:rPr>
          <w:rFonts w:ascii="Arial" w:hAnsi="Arial" w:cs="Arial"/>
          <w:sz w:val="22"/>
          <w:szCs w:val="22"/>
          <w:lang w:val="en-GB"/>
        </w:rPr>
        <w:t>rt a fly’. She said th</w:t>
      </w:r>
      <w:r w:rsidR="006F0ADA">
        <w:rPr>
          <w:rFonts w:ascii="Arial" w:hAnsi="Arial" w:cs="Arial"/>
          <w:sz w:val="22"/>
          <w:szCs w:val="22"/>
          <w:lang w:val="en-GB"/>
        </w:rPr>
        <w:t xml:space="preserve">at </w:t>
      </w:r>
      <w:r w:rsidR="00CD24D3">
        <w:rPr>
          <w:rFonts w:ascii="Arial" w:hAnsi="Arial" w:cs="Arial"/>
          <w:sz w:val="22"/>
          <w:szCs w:val="22"/>
          <w:lang w:val="en-GB"/>
        </w:rPr>
        <w:t>she had concerns that there were difficulties at ho</w:t>
      </w:r>
      <w:r w:rsidR="00DB44F1">
        <w:rPr>
          <w:rFonts w:ascii="Arial" w:hAnsi="Arial" w:cs="Arial"/>
          <w:sz w:val="22"/>
          <w:szCs w:val="22"/>
          <w:lang w:val="en-GB"/>
        </w:rPr>
        <w:t>me in the year leading up to the homicide</w:t>
      </w:r>
      <w:r w:rsidR="008832BE">
        <w:rPr>
          <w:rFonts w:ascii="Arial" w:hAnsi="Arial" w:cs="Arial"/>
          <w:sz w:val="22"/>
          <w:szCs w:val="22"/>
          <w:lang w:val="en-GB"/>
        </w:rPr>
        <w:t>,</w:t>
      </w:r>
      <w:r w:rsidR="00DB44F1">
        <w:rPr>
          <w:rFonts w:ascii="Arial" w:hAnsi="Arial" w:cs="Arial"/>
          <w:sz w:val="22"/>
          <w:szCs w:val="22"/>
          <w:lang w:val="en-GB"/>
        </w:rPr>
        <w:t xml:space="preserve"> and tha</w:t>
      </w:r>
      <w:r w:rsidR="008832BE">
        <w:rPr>
          <w:rFonts w:ascii="Arial" w:hAnsi="Arial" w:cs="Arial"/>
          <w:sz w:val="22"/>
          <w:szCs w:val="22"/>
          <w:lang w:val="en-GB"/>
        </w:rPr>
        <w:t xml:space="preserve">t </w:t>
      </w:r>
      <w:r w:rsidR="00883175">
        <w:rPr>
          <w:rFonts w:ascii="Arial" w:hAnsi="Arial" w:cs="Arial"/>
          <w:sz w:val="22"/>
          <w:szCs w:val="22"/>
          <w:lang w:val="en-GB"/>
        </w:rPr>
        <w:t>Ms K presented as depressed and spoke of fina</w:t>
      </w:r>
      <w:r w:rsidR="008832BE">
        <w:rPr>
          <w:rFonts w:ascii="Arial" w:hAnsi="Arial" w:cs="Arial"/>
          <w:sz w:val="22"/>
          <w:szCs w:val="22"/>
          <w:lang w:val="en-GB"/>
        </w:rPr>
        <w:t xml:space="preserve">ncial difficulties. </w:t>
      </w:r>
      <w:r w:rsidR="00CD24D3">
        <w:rPr>
          <w:rFonts w:ascii="Arial" w:hAnsi="Arial" w:cs="Arial"/>
          <w:sz w:val="22"/>
          <w:szCs w:val="22"/>
          <w:lang w:val="en-GB"/>
        </w:rPr>
        <w:t xml:space="preserve">She </w:t>
      </w:r>
      <w:r w:rsidR="00DB44F1">
        <w:rPr>
          <w:rFonts w:ascii="Arial" w:hAnsi="Arial" w:cs="Arial"/>
          <w:sz w:val="22"/>
          <w:szCs w:val="22"/>
          <w:lang w:val="en-GB"/>
        </w:rPr>
        <w:t>described how Ms K never came to</w:t>
      </w:r>
      <w:r w:rsidR="00D25049">
        <w:rPr>
          <w:rFonts w:ascii="Arial" w:hAnsi="Arial" w:cs="Arial"/>
          <w:sz w:val="22"/>
          <w:szCs w:val="22"/>
          <w:lang w:val="en-GB"/>
        </w:rPr>
        <w:t xml:space="preserve"> nights out except </w:t>
      </w:r>
      <w:r w:rsidR="00883175">
        <w:rPr>
          <w:rFonts w:ascii="Arial" w:hAnsi="Arial" w:cs="Arial"/>
          <w:sz w:val="22"/>
          <w:szCs w:val="22"/>
          <w:lang w:val="en-GB"/>
        </w:rPr>
        <w:t xml:space="preserve">on </w:t>
      </w:r>
      <w:r w:rsidR="00CD24D3">
        <w:rPr>
          <w:rFonts w:ascii="Arial" w:hAnsi="Arial" w:cs="Arial"/>
          <w:sz w:val="22"/>
          <w:szCs w:val="22"/>
          <w:lang w:val="en-GB"/>
        </w:rPr>
        <w:t>one occasion</w:t>
      </w:r>
      <w:r w:rsidR="00883175">
        <w:rPr>
          <w:rFonts w:ascii="Arial" w:hAnsi="Arial" w:cs="Arial"/>
          <w:sz w:val="22"/>
          <w:szCs w:val="22"/>
          <w:lang w:val="en-GB"/>
        </w:rPr>
        <w:t xml:space="preserve">, during which </w:t>
      </w:r>
      <w:r w:rsidR="00CD24D3">
        <w:rPr>
          <w:rFonts w:ascii="Arial" w:hAnsi="Arial" w:cs="Arial"/>
          <w:sz w:val="22"/>
          <w:szCs w:val="22"/>
          <w:lang w:val="en-GB"/>
        </w:rPr>
        <w:t xml:space="preserve">Mark called her and then came to pick her up early.  Ms Z said that </w:t>
      </w:r>
      <w:r w:rsidR="00883175">
        <w:rPr>
          <w:rFonts w:ascii="Arial" w:hAnsi="Arial" w:cs="Arial"/>
          <w:sz w:val="22"/>
          <w:szCs w:val="22"/>
          <w:lang w:val="en-GB"/>
        </w:rPr>
        <w:t xml:space="preserve">she </w:t>
      </w:r>
      <w:r w:rsidR="008832BE">
        <w:rPr>
          <w:rFonts w:ascii="Arial" w:hAnsi="Arial" w:cs="Arial"/>
          <w:sz w:val="22"/>
          <w:szCs w:val="22"/>
          <w:lang w:val="en-GB"/>
        </w:rPr>
        <w:t>had a ‘gut instinct’ that</w:t>
      </w:r>
      <w:r w:rsidR="00402DBB">
        <w:rPr>
          <w:rFonts w:ascii="Arial" w:hAnsi="Arial" w:cs="Arial"/>
          <w:sz w:val="22"/>
          <w:szCs w:val="22"/>
          <w:lang w:val="en-GB"/>
        </w:rPr>
        <w:t xml:space="preserve"> Ms K was experiencing some form of emotional abuse; she spoke of Ms K reporting that Mark had money b</w:t>
      </w:r>
      <w:r w:rsidR="00883175">
        <w:rPr>
          <w:rFonts w:ascii="Arial" w:hAnsi="Arial" w:cs="Arial"/>
          <w:sz w:val="22"/>
          <w:szCs w:val="22"/>
          <w:lang w:val="en-GB"/>
        </w:rPr>
        <w:t>ut that she herself had nothing;</w:t>
      </w:r>
      <w:r w:rsidR="00402DBB">
        <w:rPr>
          <w:rFonts w:ascii="Arial" w:hAnsi="Arial" w:cs="Arial"/>
          <w:sz w:val="22"/>
          <w:szCs w:val="22"/>
          <w:lang w:val="en-GB"/>
        </w:rPr>
        <w:t xml:space="preserve"> of her having a panic attack one day</w:t>
      </w:r>
      <w:r w:rsidR="008832BE">
        <w:rPr>
          <w:rFonts w:ascii="Arial" w:hAnsi="Arial" w:cs="Arial"/>
          <w:sz w:val="22"/>
          <w:szCs w:val="22"/>
          <w:lang w:val="en-GB"/>
        </w:rPr>
        <w:t xml:space="preserve"> at work</w:t>
      </w:r>
      <w:r w:rsidR="00883175">
        <w:rPr>
          <w:rFonts w:ascii="Arial" w:hAnsi="Arial" w:cs="Arial"/>
          <w:sz w:val="22"/>
          <w:szCs w:val="22"/>
          <w:lang w:val="en-GB"/>
        </w:rPr>
        <w:t>;</w:t>
      </w:r>
      <w:r w:rsidR="00402DBB">
        <w:rPr>
          <w:rFonts w:ascii="Arial" w:hAnsi="Arial" w:cs="Arial"/>
          <w:sz w:val="22"/>
          <w:szCs w:val="22"/>
          <w:lang w:val="en-GB"/>
        </w:rPr>
        <w:t xml:space="preserve"> and of her once turning up to work under the influen</w:t>
      </w:r>
      <w:r w:rsidR="00883175">
        <w:rPr>
          <w:rFonts w:ascii="Arial" w:hAnsi="Arial" w:cs="Arial"/>
          <w:sz w:val="22"/>
          <w:szCs w:val="22"/>
          <w:lang w:val="en-GB"/>
        </w:rPr>
        <w:t>ce of alcohol which was unusual, despite being aware that Ms K had alcohol problems outside of work.</w:t>
      </w:r>
      <w:r w:rsidR="00402DBB">
        <w:rPr>
          <w:rFonts w:ascii="Arial" w:hAnsi="Arial" w:cs="Arial"/>
          <w:sz w:val="22"/>
          <w:szCs w:val="22"/>
          <w:lang w:val="en-GB"/>
        </w:rPr>
        <w:t xml:space="preserve"> </w:t>
      </w:r>
      <w:r w:rsidR="008832BE">
        <w:rPr>
          <w:rFonts w:ascii="Arial" w:hAnsi="Arial" w:cs="Arial"/>
          <w:sz w:val="22"/>
          <w:szCs w:val="22"/>
          <w:lang w:val="en-GB"/>
        </w:rPr>
        <w:t>However, Ms Z reported</w:t>
      </w:r>
      <w:r w:rsidR="00D25049">
        <w:rPr>
          <w:rFonts w:ascii="Arial" w:hAnsi="Arial" w:cs="Arial"/>
          <w:sz w:val="22"/>
          <w:szCs w:val="22"/>
          <w:lang w:val="en-GB"/>
        </w:rPr>
        <w:t xml:space="preserve"> that</w:t>
      </w:r>
      <w:r w:rsidR="008832BE">
        <w:rPr>
          <w:rFonts w:ascii="Arial" w:hAnsi="Arial" w:cs="Arial"/>
          <w:sz w:val="22"/>
          <w:szCs w:val="22"/>
          <w:lang w:val="en-GB"/>
        </w:rPr>
        <w:t xml:space="preserve"> </w:t>
      </w:r>
      <w:r w:rsidR="00402DBB">
        <w:rPr>
          <w:rFonts w:ascii="Arial" w:hAnsi="Arial" w:cs="Arial"/>
          <w:sz w:val="22"/>
          <w:szCs w:val="22"/>
          <w:lang w:val="en-GB"/>
        </w:rPr>
        <w:t xml:space="preserve">it was not until </w:t>
      </w:r>
      <w:r w:rsidR="008832BE">
        <w:rPr>
          <w:rFonts w:ascii="Arial" w:hAnsi="Arial" w:cs="Arial"/>
          <w:sz w:val="22"/>
          <w:szCs w:val="22"/>
          <w:lang w:val="en-GB"/>
        </w:rPr>
        <w:t>Ms K’s</w:t>
      </w:r>
      <w:r w:rsidR="00402DBB">
        <w:rPr>
          <w:rFonts w:ascii="Arial" w:hAnsi="Arial" w:cs="Arial"/>
          <w:sz w:val="22"/>
          <w:szCs w:val="22"/>
          <w:lang w:val="en-GB"/>
        </w:rPr>
        <w:t xml:space="preserve"> presentation with a black eye that she became aware th</w:t>
      </w:r>
      <w:r w:rsidR="00883175">
        <w:rPr>
          <w:rFonts w:ascii="Arial" w:hAnsi="Arial" w:cs="Arial"/>
          <w:sz w:val="22"/>
          <w:szCs w:val="22"/>
          <w:lang w:val="en-GB"/>
        </w:rPr>
        <w:t xml:space="preserve">at there was any physical abuse within </w:t>
      </w:r>
      <w:r w:rsidR="008832BE">
        <w:rPr>
          <w:rFonts w:ascii="Arial" w:hAnsi="Arial" w:cs="Arial"/>
          <w:sz w:val="22"/>
          <w:szCs w:val="22"/>
          <w:lang w:val="en-GB"/>
        </w:rPr>
        <w:t>her</w:t>
      </w:r>
      <w:r w:rsidR="00883175">
        <w:rPr>
          <w:rFonts w:ascii="Arial" w:hAnsi="Arial" w:cs="Arial"/>
          <w:sz w:val="22"/>
          <w:szCs w:val="22"/>
          <w:lang w:val="en-GB"/>
        </w:rPr>
        <w:t xml:space="preserve"> relationship.</w:t>
      </w:r>
    </w:p>
    <w:p w14:paraId="1A823B55" w14:textId="77777777" w:rsidR="00CD24D3" w:rsidRDefault="00CD24D3" w:rsidP="00CD24D3">
      <w:pPr>
        <w:pStyle w:val="BodyText"/>
        <w:spacing w:before="30" w:after="30" w:line="276" w:lineRule="auto"/>
        <w:jc w:val="both"/>
        <w:rPr>
          <w:rFonts w:ascii="Arial" w:hAnsi="Arial" w:cs="Arial"/>
          <w:sz w:val="22"/>
          <w:szCs w:val="22"/>
          <w:lang w:val="en-GB"/>
        </w:rPr>
      </w:pPr>
    </w:p>
    <w:p w14:paraId="0C2C898F" w14:textId="09994CC6" w:rsidR="00F96AA3" w:rsidRPr="00CD24D3" w:rsidRDefault="00CD24D3" w:rsidP="00CD24D3">
      <w:pPr>
        <w:pStyle w:val="BodyText"/>
        <w:numPr>
          <w:ilvl w:val="2"/>
          <w:numId w:val="9"/>
        </w:numPr>
        <w:spacing w:before="30" w:after="30" w:line="276" w:lineRule="auto"/>
        <w:jc w:val="both"/>
        <w:rPr>
          <w:rFonts w:ascii="Arial" w:hAnsi="Arial" w:cs="Arial"/>
          <w:sz w:val="22"/>
          <w:szCs w:val="22"/>
          <w:lang w:val="en-GB"/>
        </w:rPr>
      </w:pPr>
      <w:r>
        <w:rPr>
          <w:rFonts w:ascii="Arial" w:hAnsi="Arial" w:cs="Arial"/>
          <w:sz w:val="22"/>
          <w:szCs w:val="22"/>
          <w:lang w:val="en-GB"/>
        </w:rPr>
        <w:t xml:space="preserve">Ms Z said that the primary </w:t>
      </w:r>
      <w:r w:rsidR="008832BE">
        <w:rPr>
          <w:rFonts w:ascii="Arial" w:hAnsi="Arial" w:cs="Arial"/>
          <w:sz w:val="22"/>
          <w:szCs w:val="22"/>
          <w:lang w:val="en-GB"/>
        </w:rPr>
        <w:t xml:space="preserve">presenting problem at work was Ms K’s repeated failures to </w:t>
      </w:r>
      <w:r>
        <w:rPr>
          <w:rFonts w:ascii="Arial" w:hAnsi="Arial" w:cs="Arial"/>
          <w:sz w:val="22"/>
          <w:szCs w:val="22"/>
          <w:lang w:val="en-GB"/>
        </w:rPr>
        <w:t xml:space="preserve">attend </w:t>
      </w:r>
      <w:r w:rsidR="008832BE">
        <w:rPr>
          <w:rFonts w:ascii="Arial" w:hAnsi="Arial" w:cs="Arial"/>
          <w:sz w:val="22"/>
          <w:szCs w:val="22"/>
          <w:lang w:val="en-GB"/>
        </w:rPr>
        <w:t xml:space="preserve">without </w:t>
      </w:r>
      <w:r>
        <w:rPr>
          <w:rFonts w:ascii="Arial" w:hAnsi="Arial" w:cs="Arial"/>
          <w:sz w:val="22"/>
          <w:szCs w:val="22"/>
          <w:lang w:val="en-GB"/>
        </w:rPr>
        <w:t>contacting them to explain why. She described how she would call Ms K to see why she was not present</w:t>
      </w:r>
      <w:r w:rsidR="008832BE">
        <w:rPr>
          <w:rFonts w:ascii="Arial" w:hAnsi="Arial" w:cs="Arial"/>
          <w:sz w:val="22"/>
          <w:szCs w:val="22"/>
          <w:lang w:val="en-GB"/>
        </w:rPr>
        <w:t>,</w:t>
      </w:r>
      <w:r>
        <w:rPr>
          <w:rFonts w:ascii="Arial" w:hAnsi="Arial" w:cs="Arial"/>
          <w:sz w:val="22"/>
          <w:szCs w:val="22"/>
          <w:lang w:val="en-GB"/>
        </w:rPr>
        <w:t xml:space="preserve"> but that she would not always receive a response. </w:t>
      </w:r>
      <w:r w:rsidR="0058663A" w:rsidRPr="00CD24D3">
        <w:rPr>
          <w:rFonts w:ascii="Arial" w:hAnsi="Arial" w:cs="Arial"/>
          <w:sz w:val="22"/>
          <w:szCs w:val="22"/>
          <w:lang w:val="en-GB"/>
        </w:rPr>
        <w:t>As part of disciplinary procedures within the company</w:t>
      </w:r>
      <w:r w:rsidR="008832BE">
        <w:rPr>
          <w:rFonts w:ascii="Arial" w:hAnsi="Arial" w:cs="Arial"/>
          <w:sz w:val="22"/>
          <w:szCs w:val="22"/>
          <w:lang w:val="en-GB"/>
        </w:rPr>
        <w:t>,</w:t>
      </w:r>
      <w:r w:rsidR="0058663A" w:rsidRPr="00CD24D3">
        <w:rPr>
          <w:rFonts w:ascii="Arial" w:hAnsi="Arial" w:cs="Arial"/>
          <w:sz w:val="22"/>
          <w:szCs w:val="22"/>
          <w:lang w:val="en-GB"/>
        </w:rPr>
        <w:t xml:space="preserve"> letters were sent home when Ms K failed to show at work without explanation</w:t>
      </w:r>
      <w:r w:rsidR="00D25049">
        <w:rPr>
          <w:rFonts w:ascii="Arial" w:hAnsi="Arial" w:cs="Arial"/>
          <w:sz w:val="22"/>
          <w:szCs w:val="22"/>
          <w:lang w:val="en-GB"/>
        </w:rPr>
        <w:t>.  F</w:t>
      </w:r>
      <w:r w:rsidR="008832BE">
        <w:rPr>
          <w:rFonts w:ascii="Arial" w:hAnsi="Arial" w:cs="Arial"/>
          <w:sz w:val="22"/>
          <w:szCs w:val="22"/>
          <w:lang w:val="en-GB"/>
        </w:rPr>
        <w:t>ollowing the first of these</w:t>
      </w:r>
      <w:r w:rsidR="0058663A" w:rsidRPr="00CD24D3">
        <w:rPr>
          <w:rFonts w:ascii="Arial" w:hAnsi="Arial" w:cs="Arial"/>
          <w:sz w:val="22"/>
          <w:szCs w:val="22"/>
          <w:lang w:val="en-GB"/>
        </w:rPr>
        <w:t xml:space="preserve"> Ms K had informed Ms Z tha</w:t>
      </w:r>
      <w:r w:rsidR="008832BE">
        <w:rPr>
          <w:rFonts w:ascii="Arial" w:hAnsi="Arial" w:cs="Arial"/>
          <w:sz w:val="22"/>
          <w:szCs w:val="22"/>
          <w:lang w:val="en-GB"/>
        </w:rPr>
        <w:t xml:space="preserve">t her and Mark argued over the letter.  It was then following the second one that Ms K presented with a black eye; Ms Z felt the letter may have contributed to </w:t>
      </w:r>
      <w:r w:rsidR="00D25049">
        <w:rPr>
          <w:rFonts w:ascii="Arial" w:hAnsi="Arial" w:cs="Arial"/>
          <w:sz w:val="22"/>
          <w:szCs w:val="22"/>
          <w:lang w:val="en-GB"/>
        </w:rPr>
        <w:t xml:space="preserve">the situation that led to </w:t>
      </w:r>
      <w:r w:rsidR="008832BE">
        <w:rPr>
          <w:rFonts w:ascii="Arial" w:hAnsi="Arial" w:cs="Arial"/>
          <w:sz w:val="22"/>
          <w:szCs w:val="22"/>
          <w:lang w:val="en-GB"/>
        </w:rPr>
        <w:t xml:space="preserve">this. As a result she felt it was no longer </w:t>
      </w:r>
      <w:r w:rsidR="008832BE" w:rsidRPr="00CD24D3">
        <w:rPr>
          <w:rFonts w:ascii="Arial" w:hAnsi="Arial" w:cs="Arial"/>
          <w:sz w:val="22"/>
          <w:szCs w:val="22"/>
          <w:lang w:val="en-GB"/>
        </w:rPr>
        <w:t>appropriate to send the letters home</w:t>
      </w:r>
      <w:r w:rsidR="008832BE">
        <w:rPr>
          <w:rFonts w:ascii="Arial" w:hAnsi="Arial" w:cs="Arial"/>
          <w:sz w:val="22"/>
          <w:szCs w:val="22"/>
          <w:lang w:val="en-GB"/>
        </w:rPr>
        <w:t>, as</w:t>
      </w:r>
      <w:r w:rsidR="00075F45">
        <w:rPr>
          <w:rFonts w:ascii="Arial" w:hAnsi="Arial" w:cs="Arial"/>
          <w:sz w:val="22"/>
          <w:szCs w:val="22"/>
          <w:lang w:val="en-GB"/>
        </w:rPr>
        <w:t xml:space="preserve"> </w:t>
      </w:r>
      <w:r w:rsidR="00075F45" w:rsidRPr="00CD24D3">
        <w:rPr>
          <w:rFonts w:ascii="Arial" w:hAnsi="Arial" w:cs="Arial"/>
          <w:sz w:val="22"/>
          <w:szCs w:val="22"/>
          <w:lang w:val="en-GB"/>
        </w:rPr>
        <w:t>p</w:t>
      </w:r>
      <w:r w:rsidR="00075F45">
        <w:rPr>
          <w:rFonts w:ascii="Arial" w:hAnsi="Arial" w:cs="Arial"/>
          <w:sz w:val="22"/>
          <w:szCs w:val="22"/>
          <w:lang w:val="en-GB"/>
        </w:rPr>
        <w:t>er</w:t>
      </w:r>
      <w:r w:rsidR="008832BE">
        <w:rPr>
          <w:rFonts w:ascii="Arial" w:hAnsi="Arial" w:cs="Arial"/>
          <w:sz w:val="22"/>
          <w:szCs w:val="22"/>
          <w:lang w:val="en-GB"/>
        </w:rPr>
        <w:t xml:space="preserve"> </w:t>
      </w:r>
      <w:r w:rsidR="008832BE" w:rsidRPr="00CD24D3">
        <w:rPr>
          <w:rFonts w:ascii="Arial" w:hAnsi="Arial" w:cs="Arial"/>
          <w:sz w:val="22"/>
          <w:szCs w:val="22"/>
          <w:lang w:val="en-GB"/>
        </w:rPr>
        <w:t>Human Resources procedure</w:t>
      </w:r>
      <w:r w:rsidR="00075F45">
        <w:rPr>
          <w:rFonts w:ascii="Arial" w:hAnsi="Arial" w:cs="Arial"/>
          <w:sz w:val="22"/>
          <w:szCs w:val="22"/>
          <w:lang w:val="en-GB"/>
        </w:rPr>
        <w:t xml:space="preserve">, so she then started to give them to Ms K in </w:t>
      </w:r>
      <w:r w:rsidR="00075F45" w:rsidRPr="00CD24D3">
        <w:rPr>
          <w:rFonts w:ascii="Arial" w:hAnsi="Arial" w:cs="Arial"/>
          <w:sz w:val="22"/>
          <w:szCs w:val="22"/>
          <w:lang w:val="en-GB"/>
        </w:rPr>
        <w:t>p</w:t>
      </w:r>
      <w:r w:rsidR="00075F45">
        <w:rPr>
          <w:rFonts w:ascii="Arial" w:hAnsi="Arial" w:cs="Arial"/>
          <w:sz w:val="22"/>
          <w:szCs w:val="22"/>
          <w:lang w:val="en-GB"/>
        </w:rPr>
        <w:t xml:space="preserve">erson. </w:t>
      </w:r>
    </w:p>
    <w:p w14:paraId="2F298DE6" w14:textId="77777777" w:rsidR="00F96AA3" w:rsidRDefault="00F96AA3" w:rsidP="00F96AA3">
      <w:pPr>
        <w:pStyle w:val="BodyText"/>
        <w:spacing w:before="30" w:after="30" w:line="276" w:lineRule="auto"/>
        <w:jc w:val="both"/>
        <w:rPr>
          <w:rFonts w:ascii="Arial" w:hAnsi="Arial" w:cs="Arial"/>
          <w:sz w:val="22"/>
          <w:szCs w:val="22"/>
          <w:lang w:val="en-GB"/>
        </w:rPr>
      </w:pPr>
    </w:p>
    <w:p w14:paraId="0A13FE13" w14:textId="033090F2" w:rsidR="00402DBB" w:rsidRDefault="00F96AA3" w:rsidP="00B20465">
      <w:pPr>
        <w:pStyle w:val="BodyText"/>
        <w:numPr>
          <w:ilvl w:val="2"/>
          <w:numId w:val="9"/>
        </w:numPr>
        <w:spacing w:before="30" w:after="30" w:line="276" w:lineRule="auto"/>
        <w:jc w:val="both"/>
        <w:rPr>
          <w:rFonts w:ascii="Arial" w:hAnsi="Arial" w:cs="Arial"/>
          <w:sz w:val="22"/>
          <w:szCs w:val="22"/>
          <w:lang w:val="en-GB"/>
        </w:rPr>
      </w:pPr>
      <w:r>
        <w:rPr>
          <w:rFonts w:ascii="Arial" w:hAnsi="Arial" w:cs="Arial"/>
          <w:sz w:val="22"/>
          <w:szCs w:val="22"/>
          <w:lang w:val="en-GB"/>
        </w:rPr>
        <w:t>During the</w:t>
      </w:r>
      <w:r w:rsidR="00075F45">
        <w:rPr>
          <w:rFonts w:ascii="Arial" w:hAnsi="Arial" w:cs="Arial"/>
          <w:sz w:val="22"/>
          <w:szCs w:val="22"/>
          <w:lang w:val="en-GB"/>
        </w:rPr>
        <w:t xml:space="preserve"> above</w:t>
      </w:r>
      <w:r>
        <w:rPr>
          <w:rFonts w:ascii="Arial" w:hAnsi="Arial" w:cs="Arial"/>
          <w:sz w:val="22"/>
          <w:szCs w:val="22"/>
          <w:lang w:val="en-GB"/>
        </w:rPr>
        <w:t xml:space="preserve"> period</w:t>
      </w:r>
      <w:r w:rsidR="00075F45">
        <w:rPr>
          <w:rFonts w:ascii="Arial" w:hAnsi="Arial" w:cs="Arial"/>
          <w:sz w:val="22"/>
          <w:szCs w:val="22"/>
          <w:lang w:val="en-GB"/>
        </w:rPr>
        <w:t xml:space="preserve">, </w:t>
      </w:r>
      <w:r w:rsidR="00B7345B" w:rsidRPr="00F96AA3">
        <w:rPr>
          <w:rFonts w:ascii="Arial" w:hAnsi="Arial" w:cs="Arial"/>
          <w:sz w:val="22"/>
          <w:szCs w:val="22"/>
          <w:lang w:val="en-GB"/>
        </w:rPr>
        <w:t xml:space="preserve">Ms Z also said that she did not think the disciplinary route was appropriate but </w:t>
      </w:r>
      <w:r w:rsidR="00075F45">
        <w:rPr>
          <w:rFonts w:ascii="Arial" w:hAnsi="Arial" w:cs="Arial"/>
          <w:sz w:val="22"/>
          <w:szCs w:val="22"/>
          <w:lang w:val="en-GB"/>
        </w:rPr>
        <w:t xml:space="preserve">that </w:t>
      </w:r>
      <w:r w:rsidR="00B7345B" w:rsidRPr="00F96AA3">
        <w:rPr>
          <w:rFonts w:ascii="Arial" w:hAnsi="Arial" w:cs="Arial"/>
          <w:sz w:val="22"/>
          <w:szCs w:val="22"/>
          <w:lang w:val="en-GB"/>
        </w:rPr>
        <w:t xml:space="preserve">this was not her decision. </w:t>
      </w:r>
      <w:r>
        <w:rPr>
          <w:rFonts w:ascii="Arial" w:hAnsi="Arial" w:cs="Arial"/>
          <w:sz w:val="22"/>
          <w:szCs w:val="22"/>
          <w:lang w:val="en-GB"/>
        </w:rPr>
        <w:t>She said that as a manager</w:t>
      </w:r>
      <w:r w:rsidR="00075F45">
        <w:rPr>
          <w:rFonts w:ascii="Arial" w:hAnsi="Arial" w:cs="Arial"/>
          <w:sz w:val="22"/>
          <w:szCs w:val="22"/>
          <w:lang w:val="en-GB"/>
        </w:rPr>
        <w:t xml:space="preserve"> she had received no training for her role, and had</w:t>
      </w:r>
      <w:r>
        <w:rPr>
          <w:rFonts w:ascii="Arial" w:hAnsi="Arial" w:cs="Arial"/>
          <w:sz w:val="22"/>
          <w:szCs w:val="22"/>
          <w:lang w:val="en-GB"/>
        </w:rPr>
        <w:t xml:space="preserve"> not feel supported in addressing issues or implementing disciplinary action</w:t>
      </w:r>
      <w:r w:rsidR="00075F45">
        <w:rPr>
          <w:rFonts w:ascii="Arial" w:hAnsi="Arial" w:cs="Arial"/>
          <w:sz w:val="22"/>
          <w:szCs w:val="22"/>
          <w:lang w:val="en-GB"/>
        </w:rPr>
        <w:t xml:space="preserve">.  In addition there was no clear </w:t>
      </w:r>
      <w:r w:rsidR="00075F45" w:rsidRPr="00CD24D3">
        <w:rPr>
          <w:rFonts w:ascii="Arial" w:hAnsi="Arial" w:cs="Arial"/>
          <w:sz w:val="22"/>
          <w:szCs w:val="22"/>
          <w:lang w:val="en-GB"/>
        </w:rPr>
        <w:t>p</w:t>
      </w:r>
      <w:r w:rsidR="00075F45">
        <w:rPr>
          <w:rFonts w:ascii="Arial" w:hAnsi="Arial" w:cs="Arial"/>
          <w:sz w:val="22"/>
          <w:szCs w:val="22"/>
          <w:lang w:val="en-GB"/>
        </w:rPr>
        <w:t xml:space="preserve">rocedure to follow and no </w:t>
      </w:r>
      <w:r>
        <w:rPr>
          <w:rFonts w:ascii="Arial" w:hAnsi="Arial" w:cs="Arial"/>
          <w:sz w:val="22"/>
          <w:szCs w:val="22"/>
          <w:lang w:val="en-GB"/>
        </w:rPr>
        <w:t xml:space="preserve">HR representatives </w:t>
      </w:r>
      <w:r w:rsidR="00075F45">
        <w:rPr>
          <w:rFonts w:ascii="Arial" w:hAnsi="Arial" w:cs="Arial"/>
          <w:sz w:val="22"/>
          <w:szCs w:val="22"/>
          <w:lang w:val="en-GB"/>
        </w:rPr>
        <w:t>with</w:t>
      </w:r>
      <w:r>
        <w:rPr>
          <w:rFonts w:ascii="Arial" w:hAnsi="Arial" w:cs="Arial"/>
          <w:sz w:val="22"/>
          <w:szCs w:val="22"/>
          <w:lang w:val="en-GB"/>
        </w:rPr>
        <w:t xml:space="preserve">in disciplinary meetings.  </w:t>
      </w:r>
      <w:r w:rsidR="00F85C2B">
        <w:rPr>
          <w:rFonts w:ascii="Arial" w:hAnsi="Arial" w:cs="Arial"/>
          <w:sz w:val="22"/>
          <w:szCs w:val="22"/>
          <w:lang w:val="en-GB"/>
        </w:rPr>
        <w:t>Furthermore</w:t>
      </w:r>
      <w:r>
        <w:rPr>
          <w:rFonts w:ascii="Arial" w:hAnsi="Arial" w:cs="Arial"/>
          <w:sz w:val="22"/>
          <w:szCs w:val="22"/>
          <w:lang w:val="en-GB"/>
        </w:rPr>
        <w:t xml:space="preserve"> she was no</w:t>
      </w:r>
      <w:r w:rsidR="00D25049">
        <w:rPr>
          <w:rFonts w:ascii="Arial" w:hAnsi="Arial" w:cs="Arial"/>
          <w:sz w:val="22"/>
          <w:szCs w:val="22"/>
          <w:lang w:val="en-GB"/>
        </w:rPr>
        <w:t>t</w:t>
      </w:r>
      <w:r>
        <w:rPr>
          <w:rFonts w:ascii="Arial" w:hAnsi="Arial" w:cs="Arial"/>
          <w:sz w:val="22"/>
          <w:szCs w:val="22"/>
          <w:lang w:val="en-GB"/>
        </w:rPr>
        <w:t xml:space="preserve"> aware of any domestic abuse policy or procedure in place to assist in relation to her concerns about Ms K.  </w:t>
      </w:r>
      <w:r w:rsidR="00075F45">
        <w:rPr>
          <w:rFonts w:ascii="Arial" w:hAnsi="Arial" w:cs="Arial"/>
          <w:sz w:val="22"/>
          <w:szCs w:val="22"/>
          <w:lang w:val="en-GB"/>
        </w:rPr>
        <w:t>She described</w:t>
      </w:r>
      <w:r>
        <w:rPr>
          <w:rFonts w:ascii="Arial" w:hAnsi="Arial" w:cs="Arial"/>
          <w:sz w:val="22"/>
          <w:szCs w:val="22"/>
          <w:lang w:val="en-GB"/>
        </w:rPr>
        <w:t xml:space="preserve"> </w:t>
      </w:r>
      <w:r w:rsidR="00075F45">
        <w:rPr>
          <w:rFonts w:ascii="Arial" w:hAnsi="Arial" w:cs="Arial"/>
          <w:sz w:val="22"/>
          <w:szCs w:val="22"/>
          <w:lang w:val="en-GB"/>
        </w:rPr>
        <w:t>how she attem</w:t>
      </w:r>
      <w:r w:rsidR="00075F45" w:rsidRPr="00CD24D3">
        <w:rPr>
          <w:rFonts w:ascii="Arial" w:hAnsi="Arial" w:cs="Arial"/>
          <w:sz w:val="22"/>
          <w:szCs w:val="22"/>
          <w:lang w:val="en-GB"/>
        </w:rPr>
        <w:t>p</w:t>
      </w:r>
      <w:r w:rsidR="00075F45">
        <w:rPr>
          <w:rFonts w:ascii="Arial" w:hAnsi="Arial" w:cs="Arial"/>
          <w:sz w:val="22"/>
          <w:szCs w:val="22"/>
          <w:lang w:val="en-GB"/>
        </w:rPr>
        <w:t>ted to avoid</w:t>
      </w:r>
      <w:r w:rsidR="00D25049">
        <w:rPr>
          <w:rFonts w:ascii="Arial" w:hAnsi="Arial" w:cs="Arial"/>
          <w:sz w:val="22"/>
          <w:szCs w:val="22"/>
          <w:lang w:val="en-GB"/>
        </w:rPr>
        <w:t>,</w:t>
      </w:r>
      <w:r w:rsidR="00075F45">
        <w:rPr>
          <w:rFonts w:ascii="Arial" w:hAnsi="Arial" w:cs="Arial"/>
          <w:sz w:val="22"/>
          <w:szCs w:val="22"/>
          <w:lang w:val="en-GB"/>
        </w:rPr>
        <w:t xml:space="preserve"> where </w:t>
      </w:r>
      <w:r w:rsidR="00075F45" w:rsidRPr="00CD24D3">
        <w:rPr>
          <w:rFonts w:ascii="Arial" w:hAnsi="Arial" w:cs="Arial"/>
          <w:sz w:val="22"/>
          <w:szCs w:val="22"/>
          <w:lang w:val="en-GB"/>
        </w:rPr>
        <w:t>p</w:t>
      </w:r>
      <w:r w:rsidR="00075F45">
        <w:rPr>
          <w:rFonts w:ascii="Arial" w:hAnsi="Arial" w:cs="Arial"/>
          <w:sz w:val="22"/>
          <w:szCs w:val="22"/>
          <w:lang w:val="en-GB"/>
        </w:rPr>
        <w:t>ossible</w:t>
      </w:r>
      <w:r w:rsidR="00D25049">
        <w:rPr>
          <w:rFonts w:ascii="Arial" w:hAnsi="Arial" w:cs="Arial"/>
          <w:sz w:val="22"/>
          <w:szCs w:val="22"/>
          <w:lang w:val="en-GB"/>
        </w:rPr>
        <w:t>.</w:t>
      </w:r>
      <w:r w:rsidR="00075F45">
        <w:rPr>
          <w:rFonts w:ascii="Arial" w:hAnsi="Arial" w:cs="Arial"/>
          <w:sz w:val="22"/>
          <w:szCs w:val="22"/>
          <w:lang w:val="en-GB"/>
        </w:rPr>
        <w:t xml:space="preserve"> formal disci</w:t>
      </w:r>
      <w:r w:rsidR="00075F45" w:rsidRPr="00CD24D3">
        <w:rPr>
          <w:rFonts w:ascii="Arial" w:hAnsi="Arial" w:cs="Arial"/>
          <w:sz w:val="22"/>
          <w:szCs w:val="22"/>
          <w:lang w:val="en-GB"/>
        </w:rPr>
        <w:t>p</w:t>
      </w:r>
      <w:r w:rsidR="00075F45">
        <w:rPr>
          <w:rFonts w:ascii="Arial" w:hAnsi="Arial" w:cs="Arial"/>
          <w:sz w:val="22"/>
          <w:szCs w:val="22"/>
          <w:lang w:val="en-GB"/>
        </w:rPr>
        <w:t>linary ste</w:t>
      </w:r>
      <w:r w:rsidR="00075F45" w:rsidRPr="00CD24D3">
        <w:rPr>
          <w:rFonts w:ascii="Arial" w:hAnsi="Arial" w:cs="Arial"/>
          <w:sz w:val="22"/>
          <w:szCs w:val="22"/>
          <w:lang w:val="en-GB"/>
        </w:rPr>
        <w:t>p</w:t>
      </w:r>
      <w:r w:rsidR="00075F45">
        <w:rPr>
          <w:rFonts w:ascii="Arial" w:hAnsi="Arial" w:cs="Arial"/>
          <w:sz w:val="22"/>
          <w:szCs w:val="22"/>
          <w:lang w:val="en-GB"/>
        </w:rPr>
        <w:t xml:space="preserve">s to assist Ms K and </w:t>
      </w:r>
      <w:r w:rsidR="00075F45" w:rsidRPr="00CD24D3">
        <w:rPr>
          <w:rFonts w:ascii="Arial" w:hAnsi="Arial" w:cs="Arial"/>
          <w:sz w:val="22"/>
          <w:szCs w:val="22"/>
          <w:lang w:val="en-GB"/>
        </w:rPr>
        <w:t>p</w:t>
      </w:r>
      <w:r w:rsidR="00075F45">
        <w:rPr>
          <w:rFonts w:ascii="Arial" w:hAnsi="Arial" w:cs="Arial"/>
          <w:sz w:val="22"/>
          <w:szCs w:val="22"/>
          <w:lang w:val="en-GB"/>
        </w:rPr>
        <w:t xml:space="preserve">revent her losing her job. </w:t>
      </w:r>
      <w:r>
        <w:rPr>
          <w:rFonts w:ascii="Arial" w:hAnsi="Arial" w:cs="Arial"/>
          <w:sz w:val="22"/>
          <w:szCs w:val="22"/>
          <w:lang w:val="en-GB"/>
        </w:rPr>
        <w:t xml:space="preserve">During meetings she </w:t>
      </w:r>
      <w:r w:rsidR="00075F45">
        <w:rPr>
          <w:rFonts w:ascii="Arial" w:hAnsi="Arial" w:cs="Arial"/>
          <w:sz w:val="22"/>
          <w:szCs w:val="22"/>
          <w:lang w:val="en-GB"/>
        </w:rPr>
        <w:t xml:space="preserve">also </w:t>
      </w:r>
      <w:r>
        <w:rPr>
          <w:rFonts w:ascii="Arial" w:hAnsi="Arial" w:cs="Arial"/>
          <w:sz w:val="22"/>
          <w:szCs w:val="22"/>
          <w:lang w:val="en-GB"/>
        </w:rPr>
        <w:t>pass</w:t>
      </w:r>
      <w:r w:rsidR="00075F45">
        <w:rPr>
          <w:rFonts w:ascii="Arial" w:hAnsi="Arial" w:cs="Arial"/>
          <w:sz w:val="22"/>
          <w:szCs w:val="22"/>
          <w:lang w:val="en-GB"/>
        </w:rPr>
        <w:t>ed</w:t>
      </w:r>
      <w:r>
        <w:rPr>
          <w:rFonts w:ascii="Arial" w:hAnsi="Arial" w:cs="Arial"/>
          <w:sz w:val="22"/>
          <w:szCs w:val="22"/>
          <w:lang w:val="en-GB"/>
        </w:rPr>
        <w:t xml:space="preserve"> on details of the organisation’s counselling service, as well as discussing other options with </w:t>
      </w:r>
      <w:r w:rsidR="00B7455A">
        <w:rPr>
          <w:rFonts w:ascii="Arial" w:hAnsi="Arial" w:cs="Arial"/>
          <w:sz w:val="22"/>
          <w:szCs w:val="22"/>
          <w:lang w:val="en-GB"/>
        </w:rPr>
        <w:t>Ms K such as discussing with family and friends, seeing her G</w:t>
      </w:r>
      <w:r w:rsidR="00075F45">
        <w:rPr>
          <w:rFonts w:ascii="Arial" w:hAnsi="Arial" w:cs="Arial"/>
          <w:sz w:val="22"/>
          <w:szCs w:val="22"/>
          <w:lang w:val="en-GB"/>
        </w:rPr>
        <w:t>P</w:t>
      </w:r>
      <w:r w:rsidR="00B7455A">
        <w:rPr>
          <w:rFonts w:ascii="Arial" w:hAnsi="Arial" w:cs="Arial"/>
          <w:sz w:val="22"/>
          <w:szCs w:val="22"/>
          <w:lang w:val="en-GB"/>
        </w:rPr>
        <w:t>, or</w:t>
      </w:r>
      <w:r w:rsidR="00075F45">
        <w:rPr>
          <w:rFonts w:ascii="Arial" w:hAnsi="Arial" w:cs="Arial"/>
          <w:sz w:val="22"/>
          <w:szCs w:val="22"/>
          <w:lang w:val="en-GB"/>
        </w:rPr>
        <w:t>,</w:t>
      </w:r>
      <w:r w:rsidR="00B7455A">
        <w:rPr>
          <w:rFonts w:ascii="Arial" w:hAnsi="Arial" w:cs="Arial"/>
          <w:sz w:val="22"/>
          <w:szCs w:val="22"/>
          <w:lang w:val="en-GB"/>
        </w:rPr>
        <w:t xml:space="preserve"> following her presentation with a black eye, contacting the police. </w:t>
      </w:r>
      <w:r w:rsidR="00075F45">
        <w:rPr>
          <w:rFonts w:ascii="Arial" w:hAnsi="Arial" w:cs="Arial"/>
          <w:sz w:val="22"/>
          <w:szCs w:val="22"/>
          <w:lang w:val="en-GB"/>
        </w:rPr>
        <w:t xml:space="preserve">She spoke of this action being taken by her as an individual and not having </w:t>
      </w:r>
      <w:r w:rsidR="00D25049">
        <w:rPr>
          <w:rFonts w:ascii="Arial" w:hAnsi="Arial" w:cs="Arial"/>
          <w:sz w:val="22"/>
          <w:szCs w:val="22"/>
          <w:lang w:val="en-GB"/>
        </w:rPr>
        <w:t>received any guidance by the company</w:t>
      </w:r>
      <w:r w:rsidR="00075F45">
        <w:rPr>
          <w:rFonts w:ascii="Arial" w:hAnsi="Arial" w:cs="Arial"/>
          <w:sz w:val="22"/>
          <w:szCs w:val="22"/>
          <w:lang w:val="en-GB"/>
        </w:rPr>
        <w:t xml:space="preserve">.  </w:t>
      </w:r>
      <w:r w:rsidR="00B20465">
        <w:rPr>
          <w:rFonts w:ascii="Arial" w:hAnsi="Arial" w:cs="Arial"/>
          <w:sz w:val="22"/>
          <w:szCs w:val="22"/>
          <w:lang w:val="en-GB"/>
        </w:rPr>
        <w:t>Ms Z also described having subsequently received</w:t>
      </w:r>
      <w:r w:rsidR="00D25049">
        <w:rPr>
          <w:rFonts w:ascii="Arial" w:hAnsi="Arial" w:cs="Arial"/>
          <w:sz w:val="22"/>
          <w:szCs w:val="22"/>
          <w:lang w:val="en-GB"/>
        </w:rPr>
        <w:t xml:space="preserve"> </w:t>
      </w:r>
      <w:r w:rsidR="00075F45">
        <w:rPr>
          <w:rFonts w:ascii="Arial" w:hAnsi="Arial" w:cs="Arial"/>
          <w:sz w:val="22"/>
          <w:szCs w:val="22"/>
          <w:lang w:val="en-GB"/>
        </w:rPr>
        <w:t>no support from the company</w:t>
      </w:r>
      <w:r w:rsidR="00402DBB" w:rsidRPr="00075F45">
        <w:rPr>
          <w:rFonts w:ascii="Arial" w:hAnsi="Arial" w:cs="Arial"/>
          <w:sz w:val="22"/>
          <w:szCs w:val="22"/>
          <w:lang w:val="en-GB"/>
        </w:rPr>
        <w:t xml:space="preserve"> following Mark’s death</w:t>
      </w:r>
      <w:r w:rsidR="00B20465">
        <w:rPr>
          <w:rFonts w:ascii="Arial" w:hAnsi="Arial" w:cs="Arial"/>
          <w:sz w:val="22"/>
          <w:szCs w:val="22"/>
          <w:lang w:val="en-GB"/>
        </w:rPr>
        <w:t>,</w:t>
      </w:r>
      <w:r w:rsidR="00402DBB" w:rsidRPr="00075F45">
        <w:rPr>
          <w:rFonts w:ascii="Arial" w:hAnsi="Arial" w:cs="Arial"/>
          <w:sz w:val="22"/>
          <w:szCs w:val="22"/>
          <w:lang w:val="en-GB"/>
        </w:rPr>
        <w:t xml:space="preserve"> and Ms K’s arrest for his murder. </w:t>
      </w:r>
    </w:p>
    <w:p w14:paraId="247D44C8" w14:textId="77777777" w:rsidR="00A008B9" w:rsidRPr="00F868F6" w:rsidRDefault="00A008B9" w:rsidP="00F868F6">
      <w:pPr>
        <w:pStyle w:val="BodyText"/>
        <w:spacing w:before="30" w:after="30" w:line="276" w:lineRule="auto"/>
        <w:jc w:val="both"/>
        <w:rPr>
          <w:rFonts w:ascii="Arial" w:hAnsi="Arial" w:cs="Arial"/>
          <w:b/>
          <w:sz w:val="22"/>
          <w:szCs w:val="22"/>
        </w:rPr>
      </w:pPr>
    </w:p>
    <w:p w14:paraId="0FD9757F" w14:textId="1CDF38EC" w:rsidR="00A008B9" w:rsidRPr="00F868F6" w:rsidRDefault="00A008B9" w:rsidP="00F868F6">
      <w:pPr>
        <w:pStyle w:val="BodyText"/>
        <w:numPr>
          <w:ilvl w:val="1"/>
          <w:numId w:val="9"/>
        </w:numPr>
        <w:spacing w:before="30" w:after="30" w:line="276" w:lineRule="auto"/>
        <w:ind w:left="720" w:hanging="720"/>
        <w:jc w:val="both"/>
        <w:rPr>
          <w:rFonts w:ascii="Arial" w:hAnsi="Arial" w:cs="Arial"/>
          <w:b/>
          <w:sz w:val="22"/>
          <w:szCs w:val="22"/>
        </w:rPr>
      </w:pPr>
      <w:r w:rsidRPr="00F868F6">
        <w:rPr>
          <w:rFonts w:ascii="Arial" w:hAnsi="Arial" w:cs="Arial"/>
          <w:b/>
          <w:sz w:val="22"/>
          <w:szCs w:val="22"/>
          <w:lang w:val="en-GB"/>
        </w:rPr>
        <w:t>Information from witness statements</w:t>
      </w:r>
    </w:p>
    <w:p w14:paraId="1BEF463D" w14:textId="77777777" w:rsidR="008C3251" w:rsidRPr="00F868F6" w:rsidRDefault="008C3251" w:rsidP="00F868F6">
      <w:pPr>
        <w:pStyle w:val="BodyText"/>
        <w:spacing w:before="30" w:after="30" w:line="276" w:lineRule="auto"/>
        <w:ind w:left="720"/>
        <w:jc w:val="both"/>
        <w:rPr>
          <w:rFonts w:ascii="Arial" w:hAnsi="Arial" w:cs="Arial"/>
          <w:b/>
          <w:sz w:val="22"/>
          <w:szCs w:val="22"/>
        </w:rPr>
      </w:pPr>
    </w:p>
    <w:p w14:paraId="5019DC75" w14:textId="23734F18" w:rsidR="00DE5395" w:rsidRPr="00B20465" w:rsidRDefault="008C3251" w:rsidP="00DE5395">
      <w:pPr>
        <w:pStyle w:val="BodyText"/>
        <w:numPr>
          <w:ilvl w:val="2"/>
          <w:numId w:val="9"/>
        </w:numPr>
        <w:spacing w:before="30" w:after="30" w:line="276" w:lineRule="auto"/>
        <w:jc w:val="both"/>
        <w:rPr>
          <w:rFonts w:ascii="Arial" w:hAnsi="Arial" w:cs="Arial"/>
          <w:b/>
          <w:sz w:val="22"/>
          <w:szCs w:val="22"/>
        </w:rPr>
      </w:pPr>
      <w:r w:rsidRPr="00B20465">
        <w:rPr>
          <w:rFonts w:ascii="Arial" w:hAnsi="Arial" w:cs="Arial"/>
          <w:sz w:val="22"/>
          <w:szCs w:val="22"/>
        </w:rPr>
        <w:t>As part of the review process the Police’s Senior Investigating Officer shared witness statements gathered as part of the criminal investigation. These were reviewed in orde</w:t>
      </w:r>
      <w:r w:rsidR="00B20465" w:rsidRPr="00B20465">
        <w:rPr>
          <w:rFonts w:ascii="Arial" w:hAnsi="Arial" w:cs="Arial"/>
          <w:sz w:val="22"/>
          <w:szCs w:val="22"/>
        </w:rPr>
        <w:t xml:space="preserve">r to provide additional background and context. </w:t>
      </w:r>
    </w:p>
    <w:p w14:paraId="19AE0FAE" w14:textId="77777777" w:rsidR="00B20465" w:rsidRPr="00B20465" w:rsidRDefault="00B20465" w:rsidP="00B20465">
      <w:pPr>
        <w:pStyle w:val="BodyText"/>
        <w:spacing w:before="30" w:after="30" w:line="276" w:lineRule="auto"/>
        <w:ind w:left="720"/>
        <w:jc w:val="both"/>
        <w:rPr>
          <w:rFonts w:ascii="Arial" w:hAnsi="Arial" w:cs="Arial"/>
          <w:b/>
          <w:sz w:val="22"/>
          <w:szCs w:val="22"/>
        </w:rPr>
      </w:pPr>
    </w:p>
    <w:p w14:paraId="1BDD14A3" w14:textId="366FFB12" w:rsidR="00DE5395" w:rsidRPr="00DE5395" w:rsidRDefault="00F868F6" w:rsidP="00DE5395">
      <w:pPr>
        <w:pStyle w:val="BodyText"/>
        <w:numPr>
          <w:ilvl w:val="2"/>
          <w:numId w:val="9"/>
        </w:numPr>
        <w:spacing w:before="30" w:after="30" w:line="276" w:lineRule="auto"/>
        <w:jc w:val="both"/>
        <w:rPr>
          <w:rFonts w:ascii="Arial" w:hAnsi="Arial" w:cs="Arial"/>
          <w:b/>
          <w:sz w:val="22"/>
          <w:szCs w:val="22"/>
        </w:rPr>
      </w:pPr>
      <w:r w:rsidRPr="00DE5395">
        <w:rPr>
          <w:rFonts w:ascii="Arial" w:hAnsi="Arial" w:cs="Arial"/>
          <w:sz w:val="22"/>
          <w:szCs w:val="22"/>
        </w:rPr>
        <w:t>Included within these statements were those give</w:t>
      </w:r>
      <w:r w:rsidR="002E5F9F">
        <w:rPr>
          <w:rFonts w:ascii="Arial" w:hAnsi="Arial" w:cs="Arial"/>
          <w:sz w:val="22"/>
          <w:szCs w:val="22"/>
        </w:rPr>
        <w:t>n</w:t>
      </w:r>
      <w:r w:rsidRPr="00DE5395">
        <w:rPr>
          <w:rFonts w:ascii="Arial" w:hAnsi="Arial" w:cs="Arial"/>
          <w:sz w:val="22"/>
          <w:szCs w:val="22"/>
        </w:rPr>
        <w:t xml:space="preserve"> by Mark’s father,</w:t>
      </w:r>
      <w:r w:rsidR="00B20465">
        <w:rPr>
          <w:rFonts w:ascii="Arial" w:hAnsi="Arial" w:cs="Arial"/>
          <w:sz w:val="22"/>
          <w:szCs w:val="22"/>
        </w:rPr>
        <w:t xml:space="preserve"> mother and sister, all of whom</w:t>
      </w:r>
      <w:r w:rsidRPr="00DE5395">
        <w:rPr>
          <w:rFonts w:ascii="Arial" w:hAnsi="Arial" w:cs="Arial"/>
          <w:sz w:val="22"/>
          <w:szCs w:val="22"/>
        </w:rPr>
        <w:t xml:space="preserve"> spoke of concerns regarding the relationship between Mark an</w:t>
      </w:r>
      <w:r w:rsidR="00DE5395">
        <w:rPr>
          <w:rFonts w:ascii="Arial" w:hAnsi="Arial" w:cs="Arial"/>
          <w:sz w:val="22"/>
          <w:szCs w:val="22"/>
        </w:rPr>
        <w:t>d Ms K</w:t>
      </w:r>
      <w:r w:rsidR="00B20465">
        <w:rPr>
          <w:rFonts w:ascii="Arial" w:hAnsi="Arial" w:cs="Arial"/>
          <w:sz w:val="22"/>
          <w:szCs w:val="22"/>
        </w:rPr>
        <w:t>.</w:t>
      </w:r>
      <w:r w:rsidR="00DE5395">
        <w:rPr>
          <w:rFonts w:ascii="Arial" w:hAnsi="Arial" w:cs="Arial"/>
          <w:sz w:val="22"/>
          <w:szCs w:val="22"/>
        </w:rPr>
        <w:t xml:space="preserve"> </w:t>
      </w:r>
      <w:r w:rsidR="000D696E" w:rsidRPr="00DE5395">
        <w:rPr>
          <w:rFonts w:ascii="Arial" w:hAnsi="Arial" w:cs="Arial"/>
          <w:sz w:val="22"/>
          <w:szCs w:val="22"/>
        </w:rPr>
        <w:t xml:space="preserve">Among the incidents of physical violence </w:t>
      </w:r>
      <w:r w:rsidR="00B20465">
        <w:rPr>
          <w:rFonts w:ascii="Arial" w:hAnsi="Arial" w:cs="Arial"/>
          <w:sz w:val="22"/>
          <w:szCs w:val="22"/>
        </w:rPr>
        <w:t>was</w:t>
      </w:r>
      <w:r w:rsidR="002834DD" w:rsidRPr="00DE5395">
        <w:rPr>
          <w:rFonts w:ascii="Arial" w:hAnsi="Arial" w:cs="Arial"/>
          <w:sz w:val="22"/>
          <w:szCs w:val="22"/>
        </w:rPr>
        <w:t xml:space="preserve"> an incident when Mark reported that Ms K had stabbed him in the knee and </w:t>
      </w:r>
      <w:r w:rsidR="00B20465">
        <w:rPr>
          <w:rFonts w:ascii="Arial" w:hAnsi="Arial" w:cs="Arial"/>
          <w:sz w:val="22"/>
          <w:szCs w:val="22"/>
        </w:rPr>
        <w:t xml:space="preserve">he </w:t>
      </w:r>
      <w:r w:rsidR="002834DD" w:rsidRPr="00DE5395">
        <w:rPr>
          <w:rFonts w:ascii="Arial" w:hAnsi="Arial" w:cs="Arial"/>
          <w:sz w:val="22"/>
          <w:szCs w:val="22"/>
        </w:rPr>
        <w:t xml:space="preserve">was seen to have </w:t>
      </w:r>
      <w:r w:rsidR="00A65FA0">
        <w:rPr>
          <w:rFonts w:ascii="Arial" w:hAnsi="Arial" w:cs="Arial"/>
          <w:sz w:val="22"/>
          <w:szCs w:val="22"/>
        </w:rPr>
        <w:t>a half inch go</w:t>
      </w:r>
      <w:r w:rsidRPr="00DE5395">
        <w:rPr>
          <w:rFonts w:ascii="Arial" w:hAnsi="Arial" w:cs="Arial"/>
          <w:sz w:val="22"/>
          <w:szCs w:val="22"/>
        </w:rPr>
        <w:t>uge in the side of his</w:t>
      </w:r>
      <w:r w:rsidR="00B20465">
        <w:rPr>
          <w:rFonts w:ascii="Arial" w:hAnsi="Arial" w:cs="Arial"/>
          <w:sz w:val="22"/>
          <w:szCs w:val="22"/>
        </w:rPr>
        <w:t xml:space="preserve"> knee</w:t>
      </w:r>
      <w:r w:rsidR="00D07756" w:rsidRPr="00DE5395">
        <w:rPr>
          <w:rFonts w:ascii="Arial" w:hAnsi="Arial" w:cs="Arial"/>
          <w:sz w:val="22"/>
          <w:szCs w:val="22"/>
        </w:rPr>
        <w:t xml:space="preserve">, as well as </w:t>
      </w:r>
      <w:r w:rsidRPr="00DE5395">
        <w:rPr>
          <w:rFonts w:ascii="Arial" w:hAnsi="Arial" w:cs="Arial"/>
          <w:sz w:val="22"/>
          <w:szCs w:val="22"/>
        </w:rPr>
        <w:t>a bite mark on his thumb</w:t>
      </w:r>
      <w:r w:rsidR="002834DD" w:rsidRPr="00DE5395">
        <w:rPr>
          <w:rFonts w:ascii="Arial" w:hAnsi="Arial" w:cs="Arial"/>
          <w:sz w:val="22"/>
          <w:szCs w:val="22"/>
        </w:rPr>
        <w:t xml:space="preserve">. </w:t>
      </w:r>
      <w:r w:rsidR="00DE5395">
        <w:rPr>
          <w:rFonts w:ascii="Arial" w:hAnsi="Arial" w:cs="Arial"/>
          <w:sz w:val="22"/>
          <w:szCs w:val="22"/>
        </w:rPr>
        <w:t>Mark’s sister</w:t>
      </w:r>
      <w:r w:rsidR="00B20465">
        <w:rPr>
          <w:rFonts w:ascii="Arial" w:hAnsi="Arial" w:cs="Arial"/>
          <w:sz w:val="22"/>
          <w:szCs w:val="22"/>
        </w:rPr>
        <w:t xml:space="preserve"> also</w:t>
      </w:r>
      <w:r w:rsidR="00DE5395">
        <w:rPr>
          <w:rFonts w:ascii="Arial" w:hAnsi="Arial" w:cs="Arial"/>
          <w:sz w:val="22"/>
          <w:szCs w:val="22"/>
        </w:rPr>
        <w:t xml:space="preserve"> described how</w:t>
      </w:r>
      <w:r w:rsidR="00B20465">
        <w:rPr>
          <w:rFonts w:ascii="Arial" w:hAnsi="Arial" w:cs="Arial"/>
          <w:sz w:val="22"/>
          <w:szCs w:val="22"/>
        </w:rPr>
        <w:t>, in Se</w:t>
      </w:r>
      <w:r w:rsidR="00B20465">
        <w:rPr>
          <w:rFonts w:ascii="Arial" w:hAnsi="Arial" w:cs="Arial"/>
          <w:sz w:val="22"/>
          <w:szCs w:val="22"/>
          <w:lang w:val="en-GB"/>
        </w:rPr>
        <w:t>ptember 2013,</w:t>
      </w:r>
      <w:r w:rsidR="00DE5395" w:rsidRPr="00DE5395">
        <w:rPr>
          <w:rFonts w:ascii="Arial" w:hAnsi="Arial" w:cs="Arial"/>
          <w:sz w:val="22"/>
          <w:szCs w:val="22"/>
        </w:rPr>
        <w:t xml:space="preserve"> Mark</w:t>
      </w:r>
      <w:r w:rsidR="00DE5395">
        <w:rPr>
          <w:rFonts w:ascii="Arial" w:hAnsi="Arial" w:cs="Arial"/>
          <w:sz w:val="22"/>
          <w:szCs w:val="22"/>
        </w:rPr>
        <w:t xml:space="preserve"> had told her that </w:t>
      </w:r>
      <w:r w:rsidR="00DE5395" w:rsidRPr="00DE5395">
        <w:rPr>
          <w:rFonts w:ascii="Arial" w:hAnsi="Arial" w:cs="Arial"/>
          <w:sz w:val="22"/>
          <w:szCs w:val="22"/>
        </w:rPr>
        <w:t xml:space="preserve">Ms K </w:t>
      </w:r>
      <w:r w:rsidR="00DE5395">
        <w:rPr>
          <w:rFonts w:ascii="Arial" w:hAnsi="Arial" w:cs="Arial"/>
          <w:sz w:val="22"/>
          <w:szCs w:val="22"/>
        </w:rPr>
        <w:t xml:space="preserve">had </w:t>
      </w:r>
      <w:r w:rsidR="00DE5395" w:rsidRPr="00DE5395">
        <w:rPr>
          <w:rFonts w:ascii="Arial" w:hAnsi="Arial" w:cs="Arial"/>
          <w:sz w:val="22"/>
          <w:szCs w:val="22"/>
        </w:rPr>
        <w:t xml:space="preserve">broken his nose. </w:t>
      </w:r>
      <w:r w:rsidR="00DE5395">
        <w:rPr>
          <w:rFonts w:ascii="Arial" w:hAnsi="Arial" w:cs="Arial"/>
          <w:sz w:val="22"/>
          <w:szCs w:val="22"/>
        </w:rPr>
        <w:t>She noted n</w:t>
      </w:r>
      <w:r w:rsidR="00DE5395" w:rsidRPr="00DE5395">
        <w:rPr>
          <w:rFonts w:ascii="Arial" w:hAnsi="Arial" w:cs="Arial"/>
          <w:sz w:val="22"/>
          <w:szCs w:val="22"/>
        </w:rPr>
        <w:t>o black eyes or marks</w:t>
      </w:r>
      <w:r w:rsidR="00DE5395">
        <w:rPr>
          <w:rFonts w:ascii="Arial" w:hAnsi="Arial" w:cs="Arial"/>
          <w:sz w:val="22"/>
          <w:szCs w:val="22"/>
        </w:rPr>
        <w:t>,</w:t>
      </w:r>
      <w:r w:rsidR="00DE5395" w:rsidRPr="00DE5395">
        <w:rPr>
          <w:rFonts w:ascii="Arial" w:hAnsi="Arial" w:cs="Arial"/>
          <w:sz w:val="22"/>
          <w:szCs w:val="22"/>
        </w:rPr>
        <w:t xml:space="preserve"> which made </w:t>
      </w:r>
      <w:r w:rsidR="00B20465">
        <w:rPr>
          <w:rFonts w:ascii="Arial" w:hAnsi="Arial" w:cs="Arial"/>
          <w:sz w:val="22"/>
          <w:szCs w:val="22"/>
        </w:rPr>
        <w:t xml:space="preserve">her </w:t>
      </w:r>
      <w:r w:rsidR="00DE5395">
        <w:rPr>
          <w:rFonts w:ascii="Arial" w:hAnsi="Arial" w:cs="Arial"/>
          <w:sz w:val="22"/>
          <w:szCs w:val="22"/>
        </w:rPr>
        <w:t xml:space="preserve">think </w:t>
      </w:r>
      <w:r w:rsidR="00B20465">
        <w:rPr>
          <w:rFonts w:ascii="Arial" w:hAnsi="Arial" w:cs="Arial"/>
          <w:sz w:val="22"/>
          <w:szCs w:val="22"/>
        </w:rPr>
        <w:t xml:space="preserve">that it must have </w:t>
      </w:r>
      <w:r w:rsidR="00DE5395">
        <w:rPr>
          <w:rFonts w:ascii="Arial" w:hAnsi="Arial" w:cs="Arial"/>
          <w:sz w:val="22"/>
          <w:szCs w:val="22"/>
        </w:rPr>
        <w:t xml:space="preserve">happened </w:t>
      </w:r>
      <w:r w:rsidR="00B20465">
        <w:rPr>
          <w:rFonts w:ascii="Arial" w:hAnsi="Arial" w:cs="Arial"/>
          <w:sz w:val="22"/>
          <w:szCs w:val="22"/>
        </w:rPr>
        <w:t xml:space="preserve">a </w:t>
      </w:r>
      <w:r w:rsidR="00DE5395">
        <w:rPr>
          <w:rFonts w:ascii="Arial" w:hAnsi="Arial" w:cs="Arial"/>
          <w:sz w:val="22"/>
          <w:szCs w:val="22"/>
        </w:rPr>
        <w:t>few weeks before</w:t>
      </w:r>
      <w:r w:rsidR="00B20465">
        <w:rPr>
          <w:rFonts w:ascii="Arial" w:hAnsi="Arial" w:cs="Arial"/>
          <w:sz w:val="22"/>
          <w:szCs w:val="22"/>
        </w:rPr>
        <w:t>,</w:t>
      </w:r>
      <w:r w:rsidR="00DE5395">
        <w:rPr>
          <w:rFonts w:ascii="Arial" w:hAnsi="Arial" w:cs="Arial"/>
          <w:sz w:val="22"/>
          <w:szCs w:val="22"/>
        </w:rPr>
        <w:t xml:space="preserve"> as</w:t>
      </w:r>
      <w:r w:rsidR="00B20465">
        <w:rPr>
          <w:rFonts w:ascii="Arial" w:hAnsi="Arial" w:cs="Arial"/>
          <w:sz w:val="22"/>
          <w:szCs w:val="22"/>
        </w:rPr>
        <w:t xml:space="preserve"> around this time</w:t>
      </w:r>
      <w:r w:rsidR="00DE5395">
        <w:rPr>
          <w:rFonts w:ascii="Arial" w:hAnsi="Arial" w:cs="Arial"/>
          <w:sz w:val="22"/>
          <w:szCs w:val="22"/>
        </w:rPr>
        <w:t xml:space="preserve"> Mark had started to talk </w:t>
      </w:r>
      <w:r w:rsidR="00F85C2B">
        <w:rPr>
          <w:rFonts w:ascii="Arial" w:hAnsi="Arial" w:cs="Arial"/>
          <w:sz w:val="22"/>
          <w:szCs w:val="22"/>
        </w:rPr>
        <w:t>nasally</w:t>
      </w:r>
      <w:r w:rsidR="00DE5395">
        <w:rPr>
          <w:rFonts w:ascii="Arial" w:hAnsi="Arial" w:cs="Arial"/>
          <w:sz w:val="22"/>
          <w:szCs w:val="22"/>
        </w:rPr>
        <w:t>. She also observed him to have</w:t>
      </w:r>
      <w:r w:rsidR="00DE5395" w:rsidRPr="00DE5395">
        <w:rPr>
          <w:rFonts w:ascii="Arial" w:hAnsi="Arial" w:cs="Arial"/>
          <w:sz w:val="22"/>
          <w:szCs w:val="22"/>
        </w:rPr>
        <w:t xml:space="preserve"> scratches </w:t>
      </w:r>
      <w:r w:rsidR="00B20465">
        <w:rPr>
          <w:rFonts w:ascii="Arial" w:hAnsi="Arial" w:cs="Arial"/>
          <w:sz w:val="22"/>
          <w:szCs w:val="22"/>
        </w:rPr>
        <w:t xml:space="preserve">to the </w:t>
      </w:r>
      <w:r w:rsidR="00DE5395" w:rsidRPr="00DE5395">
        <w:rPr>
          <w:rFonts w:ascii="Arial" w:hAnsi="Arial" w:cs="Arial"/>
          <w:sz w:val="22"/>
          <w:szCs w:val="22"/>
        </w:rPr>
        <w:t xml:space="preserve">side of </w:t>
      </w:r>
      <w:r w:rsidR="00B20465">
        <w:rPr>
          <w:rFonts w:ascii="Arial" w:hAnsi="Arial" w:cs="Arial"/>
          <w:sz w:val="22"/>
          <w:szCs w:val="22"/>
        </w:rPr>
        <w:t xml:space="preserve">his </w:t>
      </w:r>
      <w:r w:rsidR="00DE5395" w:rsidRPr="00DE5395">
        <w:rPr>
          <w:rFonts w:ascii="Arial" w:hAnsi="Arial" w:cs="Arial"/>
          <w:sz w:val="22"/>
          <w:szCs w:val="22"/>
        </w:rPr>
        <w:t>face</w:t>
      </w:r>
      <w:r w:rsidR="00B20465">
        <w:rPr>
          <w:rFonts w:ascii="Arial" w:hAnsi="Arial" w:cs="Arial"/>
          <w:sz w:val="22"/>
          <w:szCs w:val="22"/>
        </w:rPr>
        <w:t>, ear and jaw</w:t>
      </w:r>
      <w:r w:rsidR="00DE5395" w:rsidRPr="00DE5395">
        <w:rPr>
          <w:rFonts w:ascii="Arial" w:hAnsi="Arial" w:cs="Arial"/>
          <w:sz w:val="22"/>
          <w:szCs w:val="22"/>
        </w:rPr>
        <w:t>line</w:t>
      </w:r>
      <w:r w:rsidR="00B20465">
        <w:rPr>
          <w:rFonts w:ascii="Arial" w:hAnsi="Arial" w:cs="Arial"/>
          <w:sz w:val="22"/>
          <w:szCs w:val="22"/>
        </w:rPr>
        <w:t>,</w:t>
      </w:r>
      <w:r w:rsidR="00DE5395">
        <w:rPr>
          <w:rFonts w:ascii="Arial" w:hAnsi="Arial" w:cs="Arial"/>
          <w:sz w:val="22"/>
          <w:szCs w:val="22"/>
        </w:rPr>
        <w:t xml:space="preserve"> which were</w:t>
      </w:r>
      <w:r w:rsidR="00DE5395" w:rsidRPr="00DE5395">
        <w:rPr>
          <w:rFonts w:ascii="Arial" w:hAnsi="Arial" w:cs="Arial"/>
          <w:sz w:val="22"/>
          <w:szCs w:val="22"/>
        </w:rPr>
        <w:t xml:space="preserve"> scabbed </w:t>
      </w:r>
      <w:r w:rsidR="00986062">
        <w:rPr>
          <w:rFonts w:ascii="Arial" w:hAnsi="Arial" w:cs="Arial"/>
          <w:sz w:val="22"/>
          <w:szCs w:val="22"/>
        </w:rPr>
        <w:t>and appeared to be</w:t>
      </w:r>
      <w:r w:rsidR="00DE5395">
        <w:rPr>
          <w:rFonts w:ascii="Arial" w:hAnsi="Arial" w:cs="Arial"/>
          <w:sz w:val="22"/>
          <w:szCs w:val="22"/>
        </w:rPr>
        <w:t xml:space="preserve"> </w:t>
      </w:r>
      <w:r w:rsidR="00DE5395" w:rsidRPr="00DE5395">
        <w:rPr>
          <w:rFonts w:ascii="Arial" w:hAnsi="Arial" w:cs="Arial"/>
          <w:sz w:val="22"/>
          <w:szCs w:val="22"/>
        </w:rPr>
        <w:t xml:space="preserve">old. </w:t>
      </w:r>
    </w:p>
    <w:p w14:paraId="06B0F34F" w14:textId="77777777" w:rsidR="00DE5395" w:rsidRPr="00DE5395" w:rsidRDefault="00DE5395" w:rsidP="00DE5395">
      <w:pPr>
        <w:pStyle w:val="BodyText"/>
        <w:spacing w:before="30" w:after="30" w:line="276" w:lineRule="auto"/>
        <w:jc w:val="both"/>
        <w:rPr>
          <w:rFonts w:ascii="Arial" w:hAnsi="Arial" w:cs="Arial"/>
          <w:b/>
          <w:sz w:val="22"/>
          <w:szCs w:val="22"/>
        </w:rPr>
      </w:pPr>
    </w:p>
    <w:p w14:paraId="28AF625C" w14:textId="1E88A66D" w:rsidR="00885679" w:rsidRPr="002834DD" w:rsidRDefault="002834DD" w:rsidP="002834DD">
      <w:pPr>
        <w:pStyle w:val="BodyText"/>
        <w:numPr>
          <w:ilvl w:val="2"/>
          <w:numId w:val="9"/>
        </w:numPr>
        <w:spacing w:before="30" w:after="30" w:line="276" w:lineRule="auto"/>
        <w:jc w:val="both"/>
        <w:rPr>
          <w:rFonts w:ascii="Arial" w:hAnsi="Arial" w:cs="Arial"/>
          <w:b/>
          <w:sz w:val="22"/>
          <w:szCs w:val="22"/>
        </w:rPr>
      </w:pPr>
      <w:r>
        <w:rPr>
          <w:rFonts w:ascii="Arial" w:hAnsi="Arial" w:cs="Arial"/>
          <w:sz w:val="22"/>
          <w:szCs w:val="22"/>
        </w:rPr>
        <w:t xml:space="preserve">In early 2014 Mark’s father attended the home and </w:t>
      </w:r>
      <w:r w:rsidR="00C517E2" w:rsidRPr="002834DD">
        <w:rPr>
          <w:rFonts w:ascii="Arial" w:hAnsi="Arial" w:cs="Arial"/>
          <w:sz w:val="22"/>
          <w:szCs w:val="22"/>
        </w:rPr>
        <w:t xml:space="preserve">Mark </w:t>
      </w:r>
      <w:r w:rsidR="00BD0C25">
        <w:rPr>
          <w:rFonts w:ascii="Arial" w:hAnsi="Arial" w:cs="Arial"/>
          <w:sz w:val="22"/>
          <w:szCs w:val="22"/>
        </w:rPr>
        <w:t>showed him</w:t>
      </w:r>
      <w:r w:rsidR="00C517E2" w:rsidRPr="002834DD">
        <w:rPr>
          <w:rFonts w:ascii="Arial" w:hAnsi="Arial" w:cs="Arial"/>
          <w:sz w:val="22"/>
          <w:szCs w:val="22"/>
        </w:rPr>
        <w:t xml:space="preserve"> his thumb</w:t>
      </w:r>
      <w:r w:rsidR="00BD0C25">
        <w:rPr>
          <w:rFonts w:ascii="Arial" w:hAnsi="Arial" w:cs="Arial"/>
          <w:sz w:val="22"/>
          <w:szCs w:val="22"/>
        </w:rPr>
        <w:t>,</w:t>
      </w:r>
      <w:r w:rsidR="00C517E2" w:rsidRPr="002834DD">
        <w:rPr>
          <w:rFonts w:ascii="Arial" w:hAnsi="Arial" w:cs="Arial"/>
          <w:sz w:val="22"/>
          <w:szCs w:val="22"/>
        </w:rPr>
        <w:t xml:space="preserve"> wh</w:t>
      </w:r>
      <w:r w:rsidR="00BD0C25">
        <w:rPr>
          <w:rFonts w:ascii="Arial" w:hAnsi="Arial" w:cs="Arial"/>
          <w:sz w:val="22"/>
          <w:szCs w:val="22"/>
        </w:rPr>
        <w:t>ich he reported Ms K had bitten;</w:t>
      </w:r>
      <w:r w:rsidR="00C517E2" w:rsidRPr="002834DD">
        <w:rPr>
          <w:rFonts w:ascii="Arial" w:hAnsi="Arial" w:cs="Arial"/>
          <w:sz w:val="22"/>
          <w:szCs w:val="22"/>
        </w:rPr>
        <w:t xml:space="preserve"> Mark’s father observed bite marks which appeared to be a few days old. Ms K </w:t>
      </w:r>
      <w:r w:rsidR="00BD0C25">
        <w:rPr>
          <w:rFonts w:ascii="Arial" w:hAnsi="Arial" w:cs="Arial"/>
          <w:sz w:val="22"/>
          <w:szCs w:val="22"/>
        </w:rPr>
        <w:t xml:space="preserve">was </w:t>
      </w:r>
      <w:r w:rsidR="00C517E2" w:rsidRPr="002834DD">
        <w:rPr>
          <w:rFonts w:ascii="Arial" w:hAnsi="Arial" w:cs="Arial"/>
          <w:sz w:val="22"/>
          <w:szCs w:val="22"/>
        </w:rPr>
        <w:t>also</w:t>
      </w:r>
      <w:r w:rsidR="00BD0C25">
        <w:rPr>
          <w:rFonts w:ascii="Arial" w:hAnsi="Arial" w:cs="Arial"/>
          <w:sz w:val="22"/>
          <w:szCs w:val="22"/>
        </w:rPr>
        <w:t xml:space="preserve"> seen with </w:t>
      </w:r>
      <w:r w:rsidR="00C517E2" w:rsidRPr="002834DD">
        <w:rPr>
          <w:rFonts w:ascii="Arial" w:hAnsi="Arial" w:cs="Arial"/>
          <w:sz w:val="22"/>
          <w:szCs w:val="22"/>
        </w:rPr>
        <w:t>bruising to her eye</w:t>
      </w:r>
      <w:r w:rsidR="00BD0C25">
        <w:rPr>
          <w:rFonts w:ascii="Arial" w:hAnsi="Arial" w:cs="Arial"/>
          <w:sz w:val="22"/>
          <w:szCs w:val="22"/>
        </w:rPr>
        <w:t xml:space="preserve"> on this occasion.  Ms K and Mark</w:t>
      </w:r>
      <w:r w:rsidR="00C517E2" w:rsidRPr="002834DD">
        <w:rPr>
          <w:rFonts w:ascii="Arial" w:hAnsi="Arial" w:cs="Arial"/>
          <w:sz w:val="22"/>
          <w:szCs w:val="22"/>
        </w:rPr>
        <w:t xml:space="preserve"> then began to argue and in the course </w:t>
      </w:r>
      <w:r w:rsidR="00BD0C25">
        <w:rPr>
          <w:rFonts w:ascii="Arial" w:hAnsi="Arial" w:cs="Arial"/>
          <w:sz w:val="22"/>
          <w:szCs w:val="22"/>
        </w:rPr>
        <w:t xml:space="preserve">of this </w:t>
      </w:r>
      <w:r w:rsidR="00C517E2" w:rsidRPr="002834DD">
        <w:rPr>
          <w:rFonts w:ascii="Arial" w:hAnsi="Arial" w:cs="Arial"/>
          <w:sz w:val="22"/>
          <w:szCs w:val="22"/>
        </w:rPr>
        <w:t xml:space="preserve">Ms K ‘launched herself’ over the sofa </w:t>
      </w:r>
      <w:r w:rsidR="00986062">
        <w:rPr>
          <w:rFonts w:ascii="Arial" w:hAnsi="Arial" w:cs="Arial"/>
          <w:sz w:val="22"/>
          <w:szCs w:val="22"/>
        </w:rPr>
        <w:t>and</w:t>
      </w:r>
      <w:r w:rsidR="00C517E2" w:rsidRPr="002834DD">
        <w:rPr>
          <w:rFonts w:ascii="Arial" w:hAnsi="Arial" w:cs="Arial"/>
          <w:sz w:val="22"/>
          <w:szCs w:val="22"/>
        </w:rPr>
        <w:t xml:space="preserve"> attem</w:t>
      </w:r>
      <w:r w:rsidR="00986062">
        <w:rPr>
          <w:rFonts w:ascii="Arial" w:hAnsi="Arial" w:cs="Arial"/>
          <w:sz w:val="22"/>
          <w:szCs w:val="22"/>
          <w:lang w:val="en-GB"/>
        </w:rPr>
        <w:t>p</w:t>
      </w:r>
      <w:r w:rsidR="00C517E2" w:rsidRPr="002834DD">
        <w:rPr>
          <w:rFonts w:ascii="Arial" w:hAnsi="Arial" w:cs="Arial"/>
          <w:sz w:val="22"/>
          <w:szCs w:val="22"/>
        </w:rPr>
        <w:t xml:space="preserve">ted to scratch Mark’s face. </w:t>
      </w:r>
      <w:r w:rsidR="00F335A0" w:rsidRPr="002834DD">
        <w:rPr>
          <w:rFonts w:ascii="Arial" w:hAnsi="Arial" w:cs="Arial"/>
          <w:sz w:val="22"/>
          <w:szCs w:val="22"/>
        </w:rPr>
        <w:t xml:space="preserve">Mark’s father reported </w:t>
      </w:r>
      <w:r w:rsidR="00BD0C25">
        <w:rPr>
          <w:rFonts w:ascii="Arial" w:hAnsi="Arial" w:cs="Arial"/>
          <w:sz w:val="22"/>
          <w:szCs w:val="22"/>
        </w:rPr>
        <w:t xml:space="preserve">a total of </w:t>
      </w:r>
      <w:r w:rsidR="00F335A0" w:rsidRPr="002834DD">
        <w:rPr>
          <w:rFonts w:ascii="Arial" w:hAnsi="Arial" w:cs="Arial"/>
          <w:sz w:val="22"/>
          <w:szCs w:val="22"/>
        </w:rPr>
        <w:t xml:space="preserve">three incidents in 2014 when Mark had rang him and asked him to collect him after he and Ms K had </w:t>
      </w:r>
      <w:r w:rsidR="00BD0C25">
        <w:rPr>
          <w:rFonts w:ascii="Arial" w:hAnsi="Arial" w:cs="Arial"/>
          <w:sz w:val="22"/>
          <w:szCs w:val="22"/>
        </w:rPr>
        <w:t xml:space="preserve">argued. </w:t>
      </w:r>
      <w:r w:rsidR="00A6263D" w:rsidRPr="002834DD">
        <w:rPr>
          <w:rFonts w:ascii="Arial" w:hAnsi="Arial" w:cs="Arial"/>
          <w:sz w:val="22"/>
          <w:szCs w:val="22"/>
        </w:rPr>
        <w:t xml:space="preserve"> </w:t>
      </w:r>
    </w:p>
    <w:p w14:paraId="6F04B30D" w14:textId="77777777" w:rsidR="00885679" w:rsidRDefault="00885679" w:rsidP="00885679">
      <w:pPr>
        <w:pStyle w:val="BodyText"/>
        <w:spacing w:before="30" w:after="30" w:line="276" w:lineRule="auto"/>
        <w:jc w:val="both"/>
        <w:rPr>
          <w:rFonts w:ascii="Arial" w:hAnsi="Arial" w:cs="Arial"/>
          <w:sz w:val="22"/>
          <w:szCs w:val="22"/>
        </w:rPr>
      </w:pPr>
    </w:p>
    <w:p w14:paraId="56769864" w14:textId="378965E9" w:rsidR="00A6263D" w:rsidRDefault="00A6263D" w:rsidP="00F868F6">
      <w:pPr>
        <w:pStyle w:val="BodyText"/>
        <w:numPr>
          <w:ilvl w:val="2"/>
          <w:numId w:val="9"/>
        </w:numPr>
        <w:spacing w:before="30" w:after="30" w:line="276" w:lineRule="auto"/>
        <w:jc w:val="both"/>
        <w:rPr>
          <w:rFonts w:ascii="Arial" w:hAnsi="Arial" w:cs="Arial"/>
          <w:sz w:val="22"/>
          <w:szCs w:val="22"/>
        </w:rPr>
      </w:pPr>
      <w:r w:rsidRPr="00885679">
        <w:rPr>
          <w:rFonts w:ascii="Arial" w:hAnsi="Arial" w:cs="Arial"/>
          <w:sz w:val="22"/>
          <w:szCs w:val="22"/>
        </w:rPr>
        <w:t xml:space="preserve">In February 2014 </w:t>
      </w:r>
      <w:r w:rsidR="00885679">
        <w:rPr>
          <w:rFonts w:ascii="Arial" w:hAnsi="Arial" w:cs="Arial"/>
          <w:sz w:val="22"/>
          <w:szCs w:val="22"/>
        </w:rPr>
        <w:t>Mark</w:t>
      </w:r>
      <w:r w:rsidR="002834DD">
        <w:rPr>
          <w:rFonts w:ascii="Arial" w:hAnsi="Arial" w:cs="Arial"/>
          <w:sz w:val="22"/>
          <w:szCs w:val="22"/>
        </w:rPr>
        <w:t xml:space="preserve">’s mother </w:t>
      </w:r>
      <w:r w:rsidR="00BD0C25">
        <w:rPr>
          <w:rFonts w:ascii="Arial" w:hAnsi="Arial" w:cs="Arial"/>
          <w:sz w:val="22"/>
          <w:szCs w:val="22"/>
        </w:rPr>
        <w:t xml:space="preserve">also </w:t>
      </w:r>
      <w:r w:rsidR="002834DD">
        <w:rPr>
          <w:rFonts w:ascii="Arial" w:hAnsi="Arial" w:cs="Arial"/>
          <w:sz w:val="22"/>
          <w:szCs w:val="22"/>
        </w:rPr>
        <w:t xml:space="preserve">described </w:t>
      </w:r>
      <w:r w:rsidR="00BD0C25">
        <w:rPr>
          <w:rFonts w:ascii="Arial" w:hAnsi="Arial" w:cs="Arial"/>
          <w:sz w:val="22"/>
          <w:szCs w:val="22"/>
        </w:rPr>
        <w:t xml:space="preserve">an incident when </w:t>
      </w:r>
      <w:r w:rsidR="002834DD">
        <w:rPr>
          <w:rFonts w:ascii="Arial" w:hAnsi="Arial" w:cs="Arial"/>
          <w:sz w:val="22"/>
          <w:szCs w:val="22"/>
        </w:rPr>
        <w:t xml:space="preserve">she called to the home and </w:t>
      </w:r>
      <w:r w:rsidR="00885679">
        <w:rPr>
          <w:rFonts w:ascii="Arial" w:hAnsi="Arial" w:cs="Arial"/>
          <w:sz w:val="22"/>
          <w:szCs w:val="22"/>
        </w:rPr>
        <w:t>Mark</w:t>
      </w:r>
      <w:r w:rsidRPr="00885679">
        <w:rPr>
          <w:rFonts w:ascii="Arial" w:hAnsi="Arial" w:cs="Arial"/>
          <w:sz w:val="22"/>
          <w:szCs w:val="22"/>
        </w:rPr>
        <w:t xml:space="preserve"> </w:t>
      </w:r>
      <w:r w:rsidR="00BD0C25">
        <w:rPr>
          <w:rFonts w:ascii="Arial" w:hAnsi="Arial" w:cs="Arial"/>
          <w:sz w:val="22"/>
          <w:szCs w:val="22"/>
        </w:rPr>
        <w:t>was sitting</w:t>
      </w:r>
      <w:r w:rsidRPr="00885679">
        <w:rPr>
          <w:rFonts w:ascii="Arial" w:hAnsi="Arial" w:cs="Arial"/>
          <w:sz w:val="22"/>
          <w:szCs w:val="22"/>
        </w:rPr>
        <w:t xml:space="preserve"> on the living room</w:t>
      </w:r>
      <w:r w:rsidR="002834DD">
        <w:rPr>
          <w:rFonts w:ascii="Arial" w:hAnsi="Arial" w:cs="Arial"/>
          <w:sz w:val="22"/>
          <w:szCs w:val="22"/>
        </w:rPr>
        <w:t xml:space="preserve"> floor. She</w:t>
      </w:r>
      <w:r w:rsidRPr="00885679">
        <w:rPr>
          <w:rFonts w:ascii="Arial" w:hAnsi="Arial" w:cs="Arial"/>
          <w:sz w:val="22"/>
          <w:szCs w:val="22"/>
        </w:rPr>
        <w:t xml:space="preserve"> asked him why and he </w:t>
      </w:r>
      <w:r w:rsidR="00986062">
        <w:rPr>
          <w:rFonts w:ascii="Arial" w:hAnsi="Arial" w:cs="Arial"/>
          <w:sz w:val="22"/>
          <w:szCs w:val="22"/>
        </w:rPr>
        <w:t>told her that</w:t>
      </w:r>
      <w:r w:rsidRPr="00885679">
        <w:rPr>
          <w:rFonts w:ascii="Arial" w:hAnsi="Arial" w:cs="Arial"/>
          <w:sz w:val="22"/>
          <w:szCs w:val="22"/>
        </w:rPr>
        <w:t xml:space="preserve"> 'he wasn't allowed to sit on the sofa as it was </w:t>
      </w:r>
      <w:r w:rsidR="002834DD">
        <w:rPr>
          <w:rFonts w:ascii="Arial" w:hAnsi="Arial" w:cs="Arial"/>
          <w:sz w:val="22"/>
          <w:szCs w:val="22"/>
        </w:rPr>
        <w:t>Ms K’s</w:t>
      </w:r>
      <w:r w:rsidRPr="00885679">
        <w:rPr>
          <w:rFonts w:ascii="Arial" w:hAnsi="Arial" w:cs="Arial"/>
          <w:sz w:val="22"/>
          <w:szCs w:val="22"/>
        </w:rPr>
        <w:t xml:space="preserve"> house and her brother had given her the sofa'</w:t>
      </w:r>
      <w:r w:rsidR="002834DD">
        <w:rPr>
          <w:rFonts w:ascii="Arial" w:hAnsi="Arial" w:cs="Arial"/>
          <w:sz w:val="22"/>
          <w:szCs w:val="22"/>
        </w:rPr>
        <w:t xml:space="preserve">. Mark’s mother stated that </w:t>
      </w:r>
      <w:r w:rsidR="00BD0C25">
        <w:rPr>
          <w:rFonts w:ascii="Arial" w:hAnsi="Arial" w:cs="Arial"/>
          <w:sz w:val="22"/>
          <w:szCs w:val="22"/>
        </w:rPr>
        <w:t>this</w:t>
      </w:r>
      <w:r w:rsidR="002834DD">
        <w:rPr>
          <w:rFonts w:ascii="Arial" w:hAnsi="Arial" w:cs="Arial"/>
          <w:sz w:val="22"/>
          <w:szCs w:val="22"/>
        </w:rPr>
        <w:t xml:space="preserve"> was </w:t>
      </w:r>
      <w:r w:rsidR="00BD0C25">
        <w:rPr>
          <w:rFonts w:ascii="Arial" w:hAnsi="Arial" w:cs="Arial"/>
          <w:sz w:val="22"/>
          <w:szCs w:val="22"/>
        </w:rPr>
        <w:t xml:space="preserve">cruel, </w:t>
      </w:r>
      <w:r w:rsidR="002834DD">
        <w:rPr>
          <w:rFonts w:ascii="Arial" w:hAnsi="Arial" w:cs="Arial"/>
          <w:sz w:val="22"/>
          <w:szCs w:val="22"/>
        </w:rPr>
        <w:t xml:space="preserve">to which </w:t>
      </w:r>
      <w:r w:rsidR="00885679">
        <w:rPr>
          <w:rFonts w:ascii="Arial" w:hAnsi="Arial" w:cs="Arial"/>
          <w:sz w:val="22"/>
          <w:szCs w:val="22"/>
        </w:rPr>
        <w:t>Ms K</w:t>
      </w:r>
      <w:r w:rsidRPr="00885679">
        <w:rPr>
          <w:rFonts w:ascii="Arial" w:hAnsi="Arial" w:cs="Arial"/>
          <w:sz w:val="22"/>
          <w:szCs w:val="22"/>
        </w:rPr>
        <w:t xml:space="preserve"> said 'well he never cuddles me anymore'</w:t>
      </w:r>
      <w:r w:rsidR="00BD0C25">
        <w:rPr>
          <w:rFonts w:ascii="Arial" w:hAnsi="Arial" w:cs="Arial"/>
          <w:sz w:val="22"/>
          <w:szCs w:val="22"/>
        </w:rPr>
        <w:t>.</w:t>
      </w:r>
      <w:r w:rsidRPr="00885679">
        <w:rPr>
          <w:rFonts w:ascii="Arial" w:hAnsi="Arial" w:cs="Arial"/>
          <w:sz w:val="22"/>
          <w:szCs w:val="22"/>
        </w:rPr>
        <w:t xml:space="preserve"> </w:t>
      </w:r>
      <w:r w:rsidR="00885679">
        <w:rPr>
          <w:rFonts w:ascii="Arial" w:hAnsi="Arial" w:cs="Arial"/>
          <w:sz w:val="22"/>
          <w:szCs w:val="22"/>
        </w:rPr>
        <w:t>Mark</w:t>
      </w:r>
      <w:r w:rsidRPr="00885679">
        <w:rPr>
          <w:rFonts w:ascii="Arial" w:hAnsi="Arial" w:cs="Arial"/>
          <w:sz w:val="22"/>
          <w:szCs w:val="22"/>
        </w:rPr>
        <w:t xml:space="preserve"> </w:t>
      </w:r>
      <w:r w:rsidR="00BD0C25">
        <w:rPr>
          <w:rFonts w:ascii="Arial" w:hAnsi="Arial" w:cs="Arial"/>
          <w:sz w:val="22"/>
          <w:szCs w:val="22"/>
        </w:rPr>
        <w:t xml:space="preserve">then told his mother that Ms K had </w:t>
      </w:r>
      <w:r w:rsidRPr="00885679">
        <w:rPr>
          <w:rFonts w:ascii="Arial" w:hAnsi="Arial" w:cs="Arial"/>
          <w:sz w:val="22"/>
          <w:szCs w:val="22"/>
        </w:rPr>
        <w:t>picture</w:t>
      </w:r>
      <w:r w:rsidR="00986062">
        <w:rPr>
          <w:rFonts w:ascii="Arial" w:hAnsi="Arial" w:cs="Arial"/>
          <w:sz w:val="22"/>
          <w:szCs w:val="22"/>
        </w:rPr>
        <w:t>s</w:t>
      </w:r>
      <w:r w:rsidRPr="00885679">
        <w:rPr>
          <w:rFonts w:ascii="Arial" w:hAnsi="Arial" w:cs="Arial"/>
          <w:sz w:val="22"/>
          <w:szCs w:val="22"/>
        </w:rPr>
        <w:t xml:space="preserve"> of her black eye from the previou</w:t>
      </w:r>
      <w:r w:rsidR="002834DD">
        <w:rPr>
          <w:rFonts w:ascii="Arial" w:hAnsi="Arial" w:cs="Arial"/>
          <w:sz w:val="22"/>
          <w:szCs w:val="22"/>
        </w:rPr>
        <w:t>s incident</w:t>
      </w:r>
      <w:r w:rsidR="00BD0C25">
        <w:rPr>
          <w:rFonts w:ascii="Arial" w:hAnsi="Arial" w:cs="Arial"/>
          <w:sz w:val="22"/>
          <w:szCs w:val="22"/>
        </w:rPr>
        <w:t>, which she had</w:t>
      </w:r>
      <w:r w:rsidR="002834DD">
        <w:rPr>
          <w:rFonts w:ascii="Arial" w:hAnsi="Arial" w:cs="Arial"/>
          <w:sz w:val="22"/>
          <w:szCs w:val="22"/>
        </w:rPr>
        <w:t xml:space="preserve"> saved on her phone. </w:t>
      </w:r>
      <w:r w:rsidR="00885679">
        <w:rPr>
          <w:rFonts w:ascii="Arial" w:hAnsi="Arial" w:cs="Arial"/>
          <w:sz w:val="22"/>
          <w:szCs w:val="22"/>
        </w:rPr>
        <w:t xml:space="preserve">Ms </w:t>
      </w:r>
      <w:r w:rsidR="00986062">
        <w:rPr>
          <w:rFonts w:ascii="Arial" w:hAnsi="Arial" w:cs="Arial"/>
          <w:sz w:val="22"/>
          <w:szCs w:val="22"/>
        </w:rPr>
        <w:t xml:space="preserve">K </w:t>
      </w:r>
      <w:r w:rsidR="002834DD">
        <w:rPr>
          <w:rFonts w:ascii="Arial" w:hAnsi="Arial" w:cs="Arial"/>
          <w:sz w:val="22"/>
          <w:szCs w:val="22"/>
        </w:rPr>
        <w:t>showed Mark’s mother</w:t>
      </w:r>
      <w:r w:rsidR="00986062">
        <w:rPr>
          <w:rFonts w:ascii="Arial" w:hAnsi="Arial" w:cs="Arial"/>
          <w:sz w:val="22"/>
          <w:szCs w:val="22"/>
        </w:rPr>
        <w:t xml:space="preserve"> the pictures,</w:t>
      </w:r>
      <w:r w:rsidRPr="00885679">
        <w:rPr>
          <w:rFonts w:ascii="Arial" w:hAnsi="Arial" w:cs="Arial"/>
          <w:sz w:val="22"/>
          <w:szCs w:val="22"/>
        </w:rPr>
        <w:t xml:space="preserve"> </w:t>
      </w:r>
      <w:r w:rsidR="002834DD">
        <w:rPr>
          <w:rFonts w:ascii="Arial" w:hAnsi="Arial" w:cs="Arial"/>
          <w:sz w:val="22"/>
          <w:szCs w:val="22"/>
        </w:rPr>
        <w:t xml:space="preserve">and </w:t>
      </w:r>
      <w:r w:rsidRPr="00885679">
        <w:rPr>
          <w:rFonts w:ascii="Arial" w:hAnsi="Arial" w:cs="Arial"/>
          <w:sz w:val="22"/>
          <w:szCs w:val="22"/>
        </w:rPr>
        <w:t xml:space="preserve">said she was keeping them to use against </w:t>
      </w:r>
      <w:r w:rsidR="00986062">
        <w:rPr>
          <w:rFonts w:ascii="Arial" w:hAnsi="Arial" w:cs="Arial"/>
          <w:sz w:val="22"/>
          <w:szCs w:val="22"/>
        </w:rPr>
        <w:t>Mark</w:t>
      </w:r>
      <w:r w:rsidRPr="00885679">
        <w:rPr>
          <w:rFonts w:ascii="Arial" w:hAnsi="Arial" w:cs="Arial"/>
          <w:sz w:val="22"/>
          <w:szCs w:val="22"/>
        </w:rPr>
        <w:t xml:space="preserve"> in the future. </w:t>
      </w:r>
      <w:r w:rsidR="00885679">
        <w:rPr>
          <w:rFonts w:ascii="Arial" w:hAnsi="Arial" w:cs="Arial"/>
          <w:sz w:val="22"/>
          <w:szCs w:val="22"/>
        </w:rPr>
        <w:t>Mark</w:t>
      </w:r>
      <w:r w:rsidR="00986062">
        <w:rPr>
          <w:rFonts w:ascii="Arial" w:hAnsi="Arial" w:cs="Arial"/>
          <w:sz w:val="22"/>
          <w:szCs w:val="22"/>
        </w:rPr>
        <w:t xml:space="preserve"> told his mother that</w:t>
      </w:r>
      <w:r w:rsidRPr="00885679">
        <w:rPr>
          <w:rFonts w:ascii="Arial" w:hAnsi="Arial" w:cs="Arial"/>
          <w:sz w:val="22"/>
          <w:szCs w:val="22"/>
        </w:rPr>
        <w:t xml:space="preserve"> </w:t>
      </w:r>
      <w:r w:rsidR="00986062">
        <w:rPr>
          <w:rFonts w:ascii="Arial" w:hAnsi="Arial" w:cs="Arial"/>
          <w:sz w:val="22"/>
          <w:szCs w:val="22"/>
        </w:rPr>
        <w:t>he had not meant to hit Ms K and that the bruise was from his</w:t>
      </w:r>
      <w:r w:rsidR="002834DD">
        <w:rPr>
          <w:rFonts w:ascii="Arial" w:hAnsi="Arial" w:cs="Arial"/>
          <w:sz w:val="22"/>
          <w:szCs w:val="22"/>
        </w:rPr>
        <w:t xml:space="preserve"> elbow when he </w:t>
      </w:r>
      <w:r w:rsidR="00986062">
        <w:rPr>
          <w:rFonts w:ascii="Arial" w:hAnsi="Arial" w:cs="Arial"/>
          <w:sz w:val="22"/>
          <w:szCs w:val="22"/>
        </w:rPr>
        <w:t xml:space="preserve">had </w:t>
      </w:r>
      <w:r w:rsidR="002834DD">
        <w:rPr>
          <w:rFonts w:ascii="Arial" w:hAnsi="Arial" w:cs="Arial"/>
          <w:sz w:val="22"/>
          <w:szCs w:val="22"/>
        </w:rPr>
        <w:t xml:space="preserve">tried to </w:t>
      </w:r>
      <w:r w:rsidR="00986062">
        <w:rPr>
          <w:rFonts w:ascii="Arial" w:hAnsi="Arial" w:cs="Arial"/>
          <w:sz w:val="22"/>
          <w:szCs w:val="22"/>
        </w:rPr>
        <w:t>‘</w:t>
      </w:r>
      <w:r w:rsidR="002834DD">
        <w:rPr>
          <w:rFonts w:ascii="Arial" w:hAnsi="Arial" w:cs="Arial"/>
          <w:sz w:val="22"/>
          <w:szCs w:val="22"/>
        </w:rPr>
        <w:t>get her off him</w:t>
      </w:r>
      <w:r w:rsidR="00986062">
        <w:rPr>
          <w:rFonts w:ascii="Arial" w:hAnsi="Arial" w:cs="Arial"/>
          <w:sz w:val="22"/>
          <w:szCs w:val="22"/>
        </w:rPr>
        <w:t>’ during an argument</w:t>
      </w:r>
      <w:r w:rsidR="002834DD">
        <w:rPr>
          <w:rFonts w:ascii="Arial" w:hAnsi="Arial" w:cs="Arial"/>
          <w:sz w:val="22"/>
          <w:szCs w:val="22"/>
        </w:rPr>
        <w:t xml:space="preserve">.  Ms K was reported not to have </w:t>
      </w:r>
      <w:r w:rsidRPr="00885679">
        <w:rPr>
          <w:rFonts w:ascii="Arial" w:hAnsi="Arial" w:cs="Arial"/>
          <w:sz w:val="22"/>
          <w:szCs w:val="22"/>
        </w:rPr>
        <w:t>contradict</w:t>
      </w:r>
      <w:r w:rsidR="002834DD">
        <w:rPr>
          <w:rFonts w:ascii="Arial" w:hAnsi="Arial" w:cs="Arial"/>
          <w:sz w:val="22"/>
          <w:szCs w:val="22"/>
        </w:rPr>
        <w:t>ed</w:t>
      </w:r>
      <w:r w:rsidRPr="00885679">
        <w:rPr>
          <w:rFonts w:ascii="Arial" w:hAnsi="Arial" w:cs="Arial"/>
          <w:sz w:val="22"/>
          <w:szCs w:val="22"/>
        </w:rPr>
        <w:t xml:space="preserve"> him. </w:t>
      </w:r>
    </w:p>
    <w:p w14:paraId="0E162886" w14:textId="77777777" w:rsidR="00DE5395" w:rsidRDefault="00DE5395" w:rsidP="00DE5395">
      <w:pPr>
        <w:pStyle w:val="BodyText"/>
        <w:spacing w:before="30" w:after="30" w:line="276" w:lineRule="auto"/>
        <w:jc w:val="both"/>
        <w:rPr>
          <w:rFonts w:ascii="Arial" w:hAnsi="Arial" w:cs="Arial"/>
          <w:sz w:val="22"/>
          <w:szCs w:val="22"/>
        </w:rPr>
      </w:pPr>
    </w:p>
    <w:p w14:paraId="5CB21810" w14:textId="5437E9DB" w:rsidR="00321800" w:rsidRDefault="00986062" w:rsidP="00321800">
      <w:pPr>
        <w:pStyle w:val="BodyText"/>
        <w:numPr>
          <w:ilvl w:val="2"/>
          <w:numId w:val="9"/>
        </w:numPr>
        <w:spacing w:before="30" w:after="30" w:line="276" w:lineRule="auto"/>
        <w:jc w:val="both"/>
        <w:rPr>
          <w:rFonts w:ascii="Arial" w:hAnsi="Arial" w:cs="Arial"/>
          <w:sz w:val="22"/>
          <w:szCs w:val="22"/>
        </w:rPr>
      </w:pPr>
      <w:r>
        <w:rPr>
          <w:rFonts w:ascii="Arial" w:hAnsi="Arial" w:cs="Arial"/>
          <w:sz w:val="22"/>
          <w:szCs w:val="22"/>
        </w:rPr>
        <w:t>Mark’s family all</w:t>
      </w:r>
      <w:r w:rsidRPr="002834DD">
        <w:rPr>
          <w:rFonts w:ascii="Arial" w:hAnsi="Arial" w:cs="Arial"/>
          <w:sz w:val="22"/>
          <w:szCs w:val="22"/>
        </w:rPr>
        <w:t xml:space="preserve"> reported</w:t>
      </w:r>
      <w:r>
        <w:rPr>
          <w:rFonts w:ascii="Arial" w:hAnsi="Arial" w:cs="Arial"/>
          <w:sz w:val="22"/>
          <w:szCs w:val="22"/>
        </w:rPr>
        <w:t xml:space="preserve"> within their statements</w:t>
      </w:r>
      <w:r w:rsidRPr="002834DD">
        <w:rPr>
          <w:rFonts w:ascii="Arial" w:hAnsi="Arial" w:cs="Arial"/>
          <w:sz w:val="22"/>
          <w:szCs w:val="22"/>
        </w:rPr>
        <w:t xml:space="preserve"> how they had encourage</w:t>
      </w:r>
      <w:r>
        <w:rPr>
          <w:rFonts w:ascii="Arial" w:hAnsi="Arial" w:cs="Arial"/>
          <w:sz w:val="22"/>
          <w:szCs w:val="22"/>
        </w:rPr>
        <w:t>d</w:t>
      </w:r>
      <w:r w:rsidRPr="002834DD">
        <w:rPr>
          <w:rFonts w:ascii="Arial" w:hAnsi="Arial" w:cs="Arial"/>
          <w:sz w:val="22"/>
          <w:szCs w:val="22"/>
        </w:rPr>
        <w:t xml:space="preserve"> Mark and Ms K to seek counselling</w:t>
      </w:r>
      <w:r>
        <w:rPr>
          <w:rFonts w:ascii="Arial" w:hAnsi="Arial" w:cs="Arial"/>
          <w:sz w:val="22"/>
          <w:szCs w:val="22"/>
        </w:rPr>
        <w:t xml:space="preserve"> and support, both around their relationship and their alcohol use.  </w:t>
      </w:r>
      <w:r w:rsidR="00DE5395">
        <w:rPr>
          <w:rFonts w:ascii="Arial" w:hAnsi="Arial" w:cs="Arial"/>
          <w:sz w:val="22"/>
          <w:szCs w:val="22"/>
        </w:rPr>
        <w:t xml:space="preserve">In the month leading up to his death Mark had spoken to his parents about his concern regarding Ms K’s drinking and they </w:t>
      </w:r>
      <w:r>
        <w:rPr>
          <w:rFonts w:ascii="Arial" w:hAnsi="Arial" w:cs="Arial"/>
          <w:sz w:val="22"/>
          <w:szCs w:val="22"/>
        </w:rPr>
        <w:t>believed</w:t>
      </w:r>
      <w:r w:rsidR="00321800">
        <w:rPr>
          <w:rFonts w:ascii="Arial" w:hAnsi="Arial" w:cs="Arial"/>
          <w:sz w:val="22"/>
          <w:szCs w:val="22"/>
        </w:rPr>
        <w:t xml:space="preserve"> he intended to leave her but </w:t>
      </w:r>
      <w:r>
        <w:rPr>
          <w:rFonts w:ascii="Arial" w:hAnsi="Arial" w:cs="Arial"/>
          <w:sz w:val="22"/>
          <w:szCs w:val="22"/>
        </w:rPr>
        <w:t xml:space="preserve">that he </w:t>
      </w:r>
      <w:r w:rsidR="00321800">
        <w:rPr>
          <w:rFonts w:ascii="Arial" w:hAnsi="Arial" w:cs="Arial"/>
          <w:sz w:val="22"/>
          <w:szCs w:val="22"/>
        </w:rPr>
        <w:t xml:space="preserve">was worried about the financial implications. </w:t>
      </w:r>
    </w:p>
    <w:p w14:paraId="5ECA5103" w14:textId="77777777" w:rsidR="00321800" w:rsidRDefault="00321800" w:rsidP="00321800">
      <w:pPr>
        <w:pStyle w:val="BodyText"/>
        <w:spacing w:before="30" w:after="30" w:line="276" w:lineRule="auto"/>
        <w:jc w:val="both"/>
        <w:rPr>
          <w:rFonts w:ascii="Arial" w:hAnsi="Arial" w:cs="Arial"/>
          <w:sz w:val="22"/>
          <w:szCs w:val="22"/>
        </w:rPr>
      </w:pPr>
    </w:p>
    <w:p w14:paraId="17F0C829" w14:textId="6150D836" w:rsidR="00B83C77" w:rsidRDefault="00321800" w:rsidP="00B83C77">
      <w:pPr>
        <w:pStyle w:val="BodyText"/>
        <w:numPr>
          <w:ilvl w:val="2"/>
          <w:numId w:val="9"/>
        </w:numPr>
        <w:spacing w:before="30" w:after="30" w:line="276" w:lineRule="auto"/>
        <w:jc w:val="both"/>
        <w:rPr>
          <w:rFonts w:ascii="Arial" w:hAnsi="Arial" w:cs="Arial"/>
          <w:sz w:val="22"/>
          <w:szCs w:val="22"/>
        </w:rPr>
      </w:pPr>
      <w:r w:rsidRPr="00321800">
        <w:rPr>
          <w:rFonts w:ascii="Arial" w:hAnsi="Arial" w:cs="Arial"/>
          <w:sz w:val="22"/>
          <w:szCs w:val="22"/>
        </w:rPr>
        <w:t>In addition to information from family, a number of neighbours provided statements to the police.  One reported that they had heard arguments on three</w:t>
      </w:r>
      <w:r w:rsidR="00F335A0" w:rsidRPr="00321800">
        <w:rPr>
          <w:rFonts w:ascii="Arial" w:hAnsi="Arial" w:cs="Arial"/>
          <w:sz w:val="22"/>
          <w:szCs w:val="22"/>
        </w:rPr>
        <w:t xml:space="preserve"> occasions, </w:t>
      </w:r>
      <w:r w:rsidRPr="00321800">
        <w:rPr>
          <w:rFonts w:ascii="Arial" w:hAnsi="Arial" w:cs="Arial"/>
          <w:sz w:val="22"/>
          <w:szCs w:val="22"/>
        </w:rPr>
        <w:t xml:space="preserve">with the </w:t>
      </w:r>
      <w:r w:rsidR="00F335A0" w:rsidRPr="00321800">
        <w:rPr>
          <w:rFonts w:ascii="Arial" w:hAnsi="Arial" w:cs="Arial"/>
          <w:sz w:val="22"/>
          <w:szCs w:val="22"/>
        </w:rPr>
        <w:t>last argument one month prior to homicide.</w:t>
      </w:r>
      <w:r w:rsidR="00045E3A" w:rsidRPr="00321800">
        <w:rPr>
          <w:rFonts w:ascii="Arial" w:hAnsi="Arial" w:cs="Arial"/>
          <w:sz w:val="22"/>
          <w:szCs w:val="22"/>
        </w:rPr>
        <w:t xml:space="preserve"> </w:t>
      </w:r>
      <w:r w:rsidRPr="00321800">
        <w:rPr>
          <w:rFonts w:ascii="Arial" w:hAnsi="Arial" w:cs="Arial"/>
          <w:sz w:val="22"/>
          <w:szCs w:val="22"/>
        </w:rPr>
        <w:t>They described the arguments as l</w:t>
      </w:r>
      <w:r w:rsidR="00045E3A" w:rsidRPr="00321800">
        <w:rPr>
          <w:rFonts w:ascii="Arial" w:hAnsi="Arial" w:cs="Arial"/>
          <w:sz w:val="22"/>
          <w:szCs w:val="22"/>
        </w:rPr>
        <w:t xml:space="preserve">ate in evening </w:t>
      </w:r>
      <w:r w:rsidRPr="00321800">
        <w:rPr>
          <w:rFonts w:ascii="Arial" w:hAnsi="Arial" w:cs="Arial"/>
          <w:sz w:val="22"/>
          <w:szCs w:val="22"/>
        </w:rPr>
        <w:t xml:space="preserve">and </w:t>
      </w:r>
      <w:r w:rsidR="00045E3A" w:rsidRPr="00321800">
        <w:rPr>
          <w:rFonts w:ascii="Arial" w:hAnsi="Arial" w:cs="Arial"/>
          <w:sz w:val="22"/>
          <w:szCs w:val="22"/>
        </w:rPr>
        <w:t>always at weekend</w:t>
      </w:r>
      <w:r w:rsidRPr="00321800">
        <w:rPr>
          <w:rFonts w:ascii="Arial" w:hAnsi="Arial" w:cs="Arial"/>
          <w:sz w:val="22"/>
          <w:szCs w:val="22"/>
        </w:rPr>
        <w:t>s</w:t>
      </w:r>
      <w:r w:rsidR="00137EEE">
        <w:rPr>
          <w:rFonts w:ascii="Arial" w:hAnsi="Arial" w:cs="Arial"/>
          <w:sz w:val="22"/>
          <w:szCs w:val="22"/>
        </w:rPr>
        <w:t>,</w:t>
      </w:r>
      <w:r w:rsidRPr="00321800">
        <w:rPr>
          <w:rFonts w:ascii="Arial" w:hAnsi="Arial" w:cs="Arial"/>
          <w:sz w:val="22"/>
          <w:szCs w:val="22"/>
        </w:rPr>
        <w:t xml:space="preserve"> and </w:t>
      </w:r>
      <w:r w:rsidR="00137EEE">
        <w:rPr>
          <w:rFonts w:ascii="Arial" w:hAnsi="Arial" w:cs="Arial"/>
          <w:sz w:val="22"/>
          <w:szCs w:val="22"/>
        </w:rPr>
        <w:t xml:space="preserve">that </w:t>
      </w:r>
      <w:r w:rsidRPr="00321800">
        <w:rPr>
          <w:rFonts w:ascii="Arial" w:hAnsi="Arial" w:cs="Arial"/>
          <w:sz w:val="22"/>
          <w:szCs w:val="22"/>
        </w:rPr>
        <w:t>they</w:t>
      </w:r>
      <w:r w:rsidR="00045E3A" w:rsidRPr="00321800">
        <w:rPr>
          <w:rFonts w:ascii="Arial" w:hAnsi="Arial" w:cs="Arial"/>
          <w:sz w:val="22"/>
          <w:szCs w:val="22"/>
        </w:rPr>
        <w:t xml:space="preserve"> </w:t>
      </w:r>
      <w:r w:rsidR="00F85C2B" w:rsidRPr="00321800">
        <w:rPr>
          <w:rFonts w:ascii="Arial" w:hAnsi="Arial" w:cs="Arial"/>
          <w:sz w:val="22"/>
          <w:szCs w:val="22"/>
        </w:rPr>
        <w:t>believed</w:t>
      </w:r>
      <w:r w:rsidR="00045E3A" w:rsidRPr="00321800">
        <w:rPr>
          <w:rFonts w:ascii="Arial" w:hAnsi="Arial" w:cs="Arial"/>
          <w:sz w:val="22"/>
          <w:szCs w:val="22"/>
        </w:rPr>
        <w:t xml:space="preserve"> </w:t>
      </w:r>
      <w:r w:rsidRPr="00321800">
        <w:rPr>
          <w:rFonts w:ascii="Arial" w:hAnsi="Arial" w:cs="Arial"/>
          <w:sz w:val="22"/>
          <w:szCs w:val="22"/>
        </w:rPr>
        <w:t xml:space="preserve">them </w:t>
      </w:r>
      <w:r w:rsidR="00045E3A" w:rsidRPr="00321800">
        <w:rPr>
          <w:rFonts w:ascii="Arial" w:hAnsi="Arial" w:cs="Arial"/>
          <w:sz w:val="22"/>
          <w:szCs w:val="22"/>
        </w:rPr>
        <w:t xml:space="preserve">to be alcohol fuelled.  </w:t>
      </w:r>
      <w:r w:rsidRPr="00321800">
        <w:rPr>
          <w:rFonts w:ascii="Arial" w:hAnsi="Arial" w:cs="Arial"/>
          <w:sz w:val="22"/>
          <w:szCs w:val="22"/>
        </w:rPr>
        <w:t>They described both Mark and Ms K as shouting</w:t>
      </w:r>
      <w:r w:rsidR="00137EEE">
        <w:rPr>
          <w:rFonts w:ascii="Arial" w:hAnsi="Arial" w:cs="Arial"/>
          <w:sz w:val="22"/>
          <w:szCs w:val="22"/>
        </w:rPr>
        <w:t>,</w:t>
      </w:r>
      <w:r w:rsidRPr="00321800">
        <w:rPr>
          <w:rFonts w:ascii="Arial" w:hAnsi="Arial" w:cs="Arial"/>
          <w:sz w:val="22"/>
          <w:szCs w:val="22"/>
        </w:rPr>
        <w:t xml:space="preserve"> and reported that they had seen them both</w:t>
      </w:r>
      <w:r w:rsidR="00045E3A" w:rsidRPr="00321800">
        <w:rPr>
          <w:rFonts w:ascii="Arial" w:hAnsi="Arial" w:cs="Arial"/>
          <w:sz w:val="22"/>
          <w:szCs w:val="22"/>
        </w:rPr>
        <w:t xml:space="preserve"> with black eyes.</w:t>
      </w:r>
      <w:r w:rsidRPr="00321800">
        <w:rPr>
          <w:rFonts w:ascii="Arial" w:hAnsi="Arial" w:cs="Arial"/>
          <w:sz w:val="22"/>
          <w:szCs w:val="22"/>
        </w:rPr>
        <w:t xml:space="preserve"> Anoth</w:t>
      </w:r>
      <w:r>
        <w:rPr>
          <w:rFonts w:ascii="Arial" w:hAnsi="Arial" w:cs="Arial"/>
          <w:sz w:val="22"/>
          <w:szCs w:val="22"/>
        </w:rPr>
        <w:t xml:space="preserve">er neighbour described </w:t>
      </w:r>
      <w:r w:rsidRPr="00321800">
        <w:rPr>
          <w:rFonts w:ascii="Arial" w:hAnsi="Arial" w:cs="Arial"/>
          <w:sz w:val="22"/>
          <w:szCs w:val="22"/>
        </w:rPr>
        <w:t xml:space="preserve">lots of heated domestic arguments </w:t>
      </w:r>
      <w:r>
        <w:rPr>
          <w:rFonts w:ascii="Arial" w:hAnsi="Arial" w:cs="Arial"/>
          <w:sz w:val="22"/>
          <w:szCs w:val="22"/>
        </w:rPr>
        <w:t xml:space="preserve">which they </w:t>
      </w:r>
      <w:r w:rsidRPr="00321800">
        <w:rPr>
          <w:rFonts w:ascii="Arial" w:hAnsi="Arial" w:cs="Arial"/>
          <w:sz w:val="22"/>
          <w:szCs w:val="22"/>
        </w:rPr>
        <w:t xml:space="preserve">suspected </w:t>
      </w:r>
      <w:r>
        <w:rPr>
          <w:rFonts w:ascii="Arial" w:hAnsi="Arial" w:cs="Arial"/>
          <w:sz w:val="22"/>
          <w:szCs w:val="22"/>
        </w:rPr>
        <w:t>were drink fuelled and mostly took p</w:t>
      </w:r>
      <w:r w:rsidR="00137EEE">
        <w:rPr>
          <w:rFonts w:ascii="Arial" w:hAnsi="Arial" w:cs="Arial"/>
          <w:sz w:val="22"/>
          <w:szCs w:val="22"/>
        </w:rPr>
        <w:t>l</w:t>
      </w:r>
      <w:r>
        <w:rPr>
          <w:rFonts w:ascii="Arial" w:hAnsi="Arial" w:cs="Arial"/>
          <w:sz w:val="22"/>
          <w:szCs w:val="22"/>
        </w:rPr>
        <w:t xml:space="preserve">ace at weekends.  They stated that they never felt anyone to be in danger as the arguments consisted </w:t>
      </w:r>
      <w:r w:rsidR="00137EEE">
        <w:rPr>
          <w:rFonts w:ascii="Arial" w:hAnsi="Arial" w:cs="Arial"/>
          <w:sz w:val="22"/>
          <w:szCs w:val="22"/>
        </w:rPr>
        <w:t xml:space="preserve">solely </w:t>
      </w:r>
      <w:r>
        <w:rPr>
          <w:rFonts w:ascii="Arial" w:hAnsi="Arial" w:cs="Arial"/>
          <w:sz w:val="22"/>
          <w:szCs w:val="22"/>
        </w:rPr>
        <w:t xml:space="preserve">of slamming doors and raised voices, mostly Ms K’s.  Another </w:t>
      </w:r>
      <w:r w:rsidR="00137EEE">
        <w:rPr>
          <w:rFonts w:ascii="Arial" w:hAnsi="Arial" w:cs="Arial"/>
          <w:sz w:val="22"/>
          <w:szCs w:val="22"/>
        </w:rPr>
        <w:t>neighbour</w:t>
      </w:r>
      <w:r w:rsidR="00190A79">
        <w:rPr>
          <w:rFonts w:ascii="Arial" w:hAnsi="Arial" w:cs="Arial"/>
          <w:sz w:val="22"/>
          <w:szCs w:val="22"/>
        </w:rPr>
        <w:t xml:space="preserve"> described having seen Ms K with a black eye and when </w:t>
      </w:r>
      <w:r w:rsidR="00137EEE">
        <w:rPr>
          <w:rFonts w:ascii="Arial" w:hAnsi="Arial" w:cs="Arial"/>
          <w:sz w:val="22"/>
          <w:szCs w:val="22"/>
        </w:rPr>
        <w:t>they</w:t>
      </w:r>
      <w:r w:rsidR="00190A79">
        <w:rPr>
          <w:rFonts w:ascii="Arial" w:hAnsi="Arial" w:cs="Arial"/>
          <w:sz w:val="22"/>
          <w:szCs w:val="22"/>
        </w:rPr>
        <w:t xml:space="preserve"> asked her about it she told </w:t>
      </w:r>
      <w:r w:rsidR="00137EEE">
        <w:rPr>
          <w:rFonts w:ascii="Arial" w:hAnsi="Arial" w:cs="Arial"/>
          <w:sz w:val="22"/>
          <w:szCs w:val="22"/>
        </w:rPr>
        <w:t>them</w:t>
      </w:r>
      <w:r w:rsidR="00190A79">
        <w:rPr>
          <w:rFonts w:ascii="Arial" w:hAnsi="Arial" w:cs="Arial"/>
          <w:sz w:val="22"/>
          <w:szCs w:val="22"/>
        </w:rPr>
        <w:t xml:space="preserve"> that her and Mark fought and that she had broken his nose on three occasions.  The same neighbour witnessed Mark with a gash on this throat which he reported was caused by Ms K biting him, resulting him in ‘having’ to punch her to get her to release him.  Mark was also </w:t>
      </w:r>
      <w:r>
        <w:rPr>
          <w:rFonts w:ascii="Arial" w:hAnsi="Arial" w:cs="Arial"/>
          <w:sz w:val="22"/>
          <w:szCs w:val="22"/>
        </w:rPr>
        <w:t>witness</w:t>
      </w:r>
      <w:r w:rsidR="00137EEE">
        <w:rPr>
          <w:rFonts w:ascii="Arial" w:hAnsi="Arial" w:cs="Arial"/>
          <w:sz w:val="22"/>
          <w:szCs w:val="22"/>
        </w:rPr>
        <w:t>ed by two other people</w:t>
      </w:r>
      <w:r w:rsidR="00190A79">
        <w:rPr>
          <w:rFonts w:ascii="Arial" w:hAnsi="Arial" w:cs="Arial"/>
          <w:sz w:val="22"/>
          <w:szCs w:val="22"/>
        </w:rPr>
        <w:t xml:space="preserve"> </w:t>
      </w:r>
      <w:r>
        <w:rPr>
          <w:rFonts w:ascii="Arial" w:hAnsi="Arial" w:cs="Arial"/>
          <w:sz w:val="22"/>
          <w:szCs w:val="22"/>
        </w:rPr>
        <w:t xml:space="preserve">with injuries/scratches </w:t>
      </w:r>
      <w:r w:rsidR="00137EEE">
        <w:rPr>
          <w:rFonts w:ascii="Arial" w:hAnsi="Arial" w:cs="Arial"/>
          <w:sz w:val="22"/>
          <w:szCs w:val="22"/>
        </w:rPr>
        <w:t xml:space="preserve">to his </w:t>
      </w:r>
      <w:r w:rsidR="00190A79">
        <w:rPr>
          <w:rFonts w:ascii="Arial" w:hAnsi="Arial" w:cs="Arial"/>
          <w:sz w:val="22"/>
          <w:szCs w:val="22"/>
        </w:rPr>
        <w:t xml:space="preserve">face and neck, one of these was a colleague who described </w:t>
      </w:r>
      <w:r w:rsidR="00137EEE">
        <w:rPr>
          <w:rFonts w:ascii="Arial" w:hAnsi="Arial" w:cs="Arial"/>
          <w:sz w:val="22"/>
          <w:szCs w:val="22"/>
        </w:rPr>
        <w:t>seeing Mark with such</w:t>
      </w:r>
      <w:r w:rsidR="00190A79">
        <w:rPr>
          <w:rFonts w:ascii="Arial" w:hAnsi="Arial" w:cs="Arial"/>
          <w:sz w:val="22"/>
          <w:szCs w:val="22"/>
        </w:rPr>
        <w:t xml:space="preserve"> injuries approximately two weeks prior to his death.</w:t>
      </w:r>
    </w:p>
    <w:p w14:paraId="143C80BC" w14:textId="77777777" w:rsidR="00190A79" w:rsidRDefault="00190A79" w:rsidP="00190A79">
      <w:pPr>
        <w:pStyle w:val="BodyText"/>
        <w:spacing w:before="30" w:after="30" w:line="276" w:lineRule="auto"/>
        <w:ind w:left="720"/>
        <w:jc w:val="both"/>
        <w:rPr>
          <w:rFonts w:ascii="Arial" w:hAnsi="Arial" w:cs="Arial"/>
          <w:sz w:val="22"/>
          <w:szCs w:val="22"/>
        </w:rPr>
      </w:pPr>
    </w:p>
    <w:p w14:paraId="719C6EA3" w14:textId="77777777" w:rsidR="00FE6453" w:rsidRDefault="00FE6453" w:rsidP="00190A79">
      <w:pPr>
        <w:pStyle w:val="BodyText"/>
        <w:spacing w:before="30" w:after="30" w:line="276" w:lineRule="auto"/>
        <w:ind w:left="720"/>
        <w:jc w:val="both"/>
        <w:rPr>
          <w:rFonts w:ascii="Arial" w:hAnsi="Arial" w:cs="Arial"/>
          <w:sz w:val="22"/>
          <w:szCs w:val="22"/>
        </w:rPr>
      </w:pPr>
    </w:p>
    <w:p w14:paraId="194D514A" w14:textId="77777777" w:rsidR="00FE6453" w:rsidRDefault="00FE6453" w:rsidP="00190A79">
      <w:pPr>
        <w:pStyle w:val="BodyText"/>
        <w:spacing w:before="30" w:after="30" w:line="276" w:lineRule="auto"/>
        <w:ind w:left="720"/>
        <w:jc w:val="both"/>
        <w:rPr>
          <w:rFonts w:ascii="Arial" w:hAnsi="Arial" w:cs="Arial"/>
          <w:sz w:val="22"/>
          <w:szCs w:val="22"/>
        </w:rPr>
      </w:pPr>
    </w:p>
    <w:p w14:paraId="463430EA" w14:textId="77777777" w:rsidR="00FE6453" w:rsidRPr="00190A79" w:rsidRDefault="00FE6453" w:rsidP="00190A79">
      <w:pPr>
        <w:pStyle w:val="BodyText"/>
        <w:spacing w:before="30" w:after="30" w:line="276" w:lineRule="auto"/>
        <w:ind w:left="720"/>
        <w:jc w:val="both"/>
        <w:rPr>
          <w:rFonts w:ascii="Arial" w:hAnsi="Arial" w:cs="Arial"/>
          <w:sz w:val="22"/>
          <w:szCs w:val="22"/>
        </w:rPr>
      </w:pPr>
    </w:p>
    <w:p w14:paraId="52CAA76C" w14:textId="0D823EC3" w:rsidR="00F27BE0" w:rsidRPr="00907879" w:rsidRDefault="00760D3B" w:rsidP="007E5540">
      <w:pPr>
        <w:pStyle w:val="BodyText"/>
        <w:numPr>
          <w:ilvl w:val="0"/>
          <w:numId w:val="9"/>
        </w:numPr>
        <w:spacing w:before="30" w:after="30" w:line="276" w:lineRule="auto"/>
        <w:jc w:val="both"/>
        <w:rPr>
          <w:rFonts w:ascii="Arial" w:hAnsi="Arial" w:cs="Arial"/>
          <w:sz w:val="22"/>
          <w:szCs w:val="22"/>
          <w:lang w:val="en-GB"/>
        </w:rPr>
      </w:pPr>
      <w:r w:rsidRPr="00907879">
        <w:rPr>
          <w:rFonts w:ascii="Arial" w:hAnsi="Arial" w:cs="Arial"/>
          <w:b/>
          <w:sz w:val="22"/>
          <w:szCs w:val="22"/>
        </w:rPr>
        <w:tab/>
      </w:r>
      <w:r w:rsidR="00C456EE" w:rsidRPr="00907879">
        <w:rPr>
          <w:rFonts w:ascii="Arial" w:hAnsi="Arial" w:cs="Arial"/>
          <w:b/>
          <w:sz w:val="22"/>
          <w:szCs w:val="22"/>
        </w:rPr>
        <w:t>ANALYSIS OF AGENCY INVOLVEMENT</w:t>
      </w:r>
      <w:r w:rsidR="00CE409B" w:rsidRPr="00907879">
        <w:rPr>
          <w:rFonts w:ascii="Arial" w:hAnsi="Arial" w:cs="Arial"/>
          <w:b/>
          <w:sz w:val="22"/>
          <w:szCs w:val="22"/>
        </w:rPr>
        <w:t xml:space="preserve"> AGAINST THE</w:t>
      </w:r>
      <w:r w:rsidR="00DF797A" w:rsidRPr="00907879">
        <w:rPr>
          <w:rFonts w:ascii="Arial" w:hAnsi="Arial" w:cs="Arial"/>
          <w:b/>
          <w:sz w:val="22"/>
          <w:szCs w:val="22"/>
        </w:rPr>
        <w:t xml:space="preserve"> TERMS </w:t>
      </w:r>
      <w:r w:rsidR="00F80F36" w:rsidRPr="00907879">
        <w:rPr>
          <w:rFonts w:ascii="Arial" w:hAnsi="Arial" w:cs="Arial"/>
          <w:b/>
          <w:sz w:val="22"/>
          <w:szCs w:val="22"/>
        </w:rPr>
        <w:t xml:space="preserve">OF </w:t>
      </w:r>
      <w:r w:rsidR="00F80F36" w:rsidRPr="00907879">
        <w:rPr>
          <w:rFonts w:ascii="Arial" w:hAnsi="Arial" w:cs="Arial"/>
          <w:b/>
          <w:sz w:val="22"/>
          <w:szCs w:val="22"/>
        </w:rPr>
        <w:tab/>
      </w:r>
      <w:r w:rsidR="00DF797A" w:rsidRPr="00907879">
        <w:rPr>
          <w:rFonts w:ascii="Arial" w:hAnsi="Arial" w:cs="Arial"/>
          <w:b/>
          <w:sz w:val="22"/>
          <w:szCs w:val="22"/>
        </w:rPr>
        <w:t>REFERENCE</w:t>
      </w:r>
    </w:p>
    <w:p w14:paraId="4385B6FF" w14:textId="77777777" w:rsidR="00F27BE0" w:rsidRPr="00907879" w:rsidRDefault="00F27BE0" w:rsidP="007E5540">
      <w:pPr>
        <w:pStyle w:val="BodyText"/>
        <w:spacing w:before="30" w:after="30" w:line="276" w:lineRule="auto"/>
        <w:jc w:val="both"/>
        <w:rPr>
          <w:rFonts w:ascii="Arial" w:hAnsi="Arial" w:cs="Arial"/>
          <w:sz w:val="22"/>
          <w:szCs w:val="22"/>
        </w:rPr>
      </w:pPr>
    </w:p>
    <w:p w14:paraId="7BCA2987" w14:textId="7813FB62" w:rsidR="00285EFD" w:rsidRPr="00907879" w:rsidRDefault="000D7AD2" w:rsidP="006E5CEA">
      <w:pPr>
        <w:pStyle w:val="BodyText"/>
        <w:numPr>
          <w:ilvl w:val="1"/>
          <w:numId w:val="9"/>
        </w:numPr>
        <w:spacing w:before="30" w:after="30" w:line="276" w:lineRule="auto"/>
        <w:ind w:left="720" w:hanging="720"/>
        <w:jc w:val="both"/>
        <w:rPr>
          <w:rFonts w:ascii="Arial" w:hAnsi="Arial" w:cs="Arial"/>
          <w:sz w:val="22"/>
          <w:szCs w:val="22"/>
          <w:lang w:val="en-GB"/>
        </w:rPr>
      </w:pPr>
      <w:r>
        <w:rPr>
          <w:rFonts w:ascii="Arial" w:hAnsi="Arial" w:cs="Arial"/>
          <w:sz w:val="22"/>
          <w:szCs w:val="22"/>
        </w:rPr>
        <w:t>The involvement of each of the six</w:t>
      </w:r>
      <w:r w:rsidR="00522283" w:rsidRPr="00907879">
        <w:rPr>
          <w:rFonts w:ascii="Arial" w:hAnsi="Arial" w:cs="Arial"/>
          <w:sz w:val="22"/>
          <w:szCs w:val="22"/>
        </w:rPr>
        <w:t xml:space="preserve"> agencies </w:t>
      </w:r>
      <w:r w:rsidR="006235C2">
        <w:rPr>
          <w:rFonts w:ascii="Arial" w:hAnsi="Arial" w:cs="Arial"/>
          <w:sz w:val="22"/>
          <w:szCs w:val="22"/>
        </w:rPr>
        <w:t>that</w:t>
      </w:r>
      <w:r w:rsidR="006E5CEA">
        <w:rPr>
          <w:rFonts w:ascii="Arial" w:hAnsi="Arial" w:cs="Arial"/>
          <w:sz w:val="22"/>
          <w:szCs w:val="22"/>
        </w:rPr>
        <w:t xml:space="preserve"> completed IMRs is analysed</w:t>
      </w:r>
      <w:r>
        <w:rPr>
          <w:rFonts w:ascii="Arial" w:hAnsi="Arial" w:cs="Arial"/>
          <w:sz w:val="22"/>
          <w:szCs w:val="22"/>
        </w:rPr>
        <w:t xml:space="preserve"> </w:t>
      </w:r>
      <w:r w:rsidR="00137EEE">
        <w:rPr>
          <w:rFonts w:ascii="Arial" w:hAnsi="Arial" w:cs="Arial"/>
          <w:sz w:val="22"/>
          <w:szCs w:val="22"/>
        </w:rPr>
        <w:t xml:space="preserve">below, </w:t>
      </w:r>
      <w:r w:rsidR="00522283" w:rsidRPr="00907879">
        <w:rPr>
          <w:rFonts w:ascii="Arial" w:hAnsi="Arial" w:cs="Arial"/>
          <w:sz w:val="22"/>
          <w:szCs w:val="22"/>
        </w:rPr>
        <w:t xml:space="preserve">with consideration given </w:t>
      </w:r>
      <w:r w:rsidR="006E5CEA">
        <w:rPr>
          <w:rFonts w:ascii="Arial" w:hAnsi="Arial" w:cs="Arial"/>
          <w:sz w:val="22"/>
          <w:szCs w:val="22"/>
        </w:rPr>
        <w:t xml:space="preserve">to the terms of reference set </w:t>
      </w:r>
      <w:r w:rsidR="00285EFD" w:rsidRPr="00907879">
        <w:rPr>
          <w:rFonts w:ascii="Arial" w:hAnsi="Arial" w:cs="Arial"/>
          <w:sz w:val="22"/>
          <w:szCs w:val="22"/>
        </w:rPr>
        <w:t>f</w:t>
      </w:r>
      <w:r w:rsidR="00522283" w:rsidRPr="00907879">
        <w:rPr>
          <w:rFonts w:ascii="Arial" w:hAnsi="Arial" w:cs="Arial"/>
          <w:sz w:val="22"/>
          <w:szCs w:val="22"/>
        </w:rPr>
        <w:t xml:space="preserve">or this review. </w:t>
      </w:r>
      <w:r w:rsidR="00285EFD" w:rsidRPr="00907879">
        <w:rPr>
          <w:rFonts w:ascii="Arial" w:hAnsi="Arial" w:cs="Arial"/>
          <w:sz w:val="22"/>
          <w:szCs w:val="22"/>
        </w:rPr>
        <w:t>In examining agency involv</w:t>
      </w:r>
      <w:r w:rsidR="006E5CEA">
        <w:rPr>
          <w:rFonts w:ascii="Arial" w:hAnsi="Arial" w:cs="Arial"/>
          <w:sz w:val="22"/>
          <w:szCs w:val="22"/>
        </w:rPr>
        <w:t xml:space="preserve">ement, focus has been upon how </w:t>
      </w:r>
      <w:r w:rsidR="00285EFD" w:rsidRPr="00907879">
        <w:rPr>
          <w:rFonts w:ascii="Arial" w:hAnsi="Arial" w:cs="Arial"/>
          <w:sz w:val="22"/>
          <w:szCs w:val="22"/>
        </w:rPr>
        <w:t xml:space="preserve">the events and circumstances leading up to the death of </w:t>
      </w:r>
      <w:r w:rsidR="008044DB" w:rsidRPr="00907879">
        <w:rPr>
          <w:rFonts w:ascii="Arial" w:hAnsi="Arial" w:cs="Arial"/>
          <w:sz w:val="22"/>
          <w:szCs w:val="22"/>
        </w:rPr>
        <w:t>Mark</w:t>
      </w:r>
      <w:r w:rsidR="006E5CEA">
        <w:rPr>
          <w:rFonts w:ascii="Arial" w:hAnsi="Arial" w:cs="Arial"/>
          <w:sz w:val="22"/>
          <w:szCs w:val="22"/>
        </w:rPr>
        <w:t xml:space="preserve"> </w:t>
      </w:r>
      <w:r w:rsidR="00285EFD" w:rsidRPr="00907879">
        <w:rPr>
          <w:rFonts w:ascii="Arial" w:hAnsi="Arial" w:cs="Arial"/>
          <w:sz w:val="22"/>
          <w:szCs w:val="22"/>
        </w:rPr>
        <w:t>would have been viewed by individuals involved at the tim</w:t>
      </w:r>
      <w:r w:rsidR="006E5CEA">
        <w:rPr>
          <w:rFonts w:ascii="Arial" w:hAnsi="Arial" w:cs="Arial"/>
          <w:sz w:val="22"/>
          <w:szCs w:val="22"/>
        </w:rPr>
        <w:t xml:space="preserve">e.  While an </w:t>
      </w:r>
      <w:r w:rsidR="0057699A">
        <w:rPr>
          <w:rFonts w:ascii="Arial" w:hAnsi="Arial" w:cs="Arial"/>
          <w:sz w:val="22"/>
          <w:szCs w:val="22"/>
        </w:rPr>
        <w:t>element of hindsight is</w:t>
      </w:r>
      <w:r w:rsidR="00285EFD" w:rsidRPr="00907879">
        <w:rPr>
          <w:rFonts w:ascii="Arial" w:hAnsi="Arial" w:cs="Arial"/>
          <w:sz w:val="22"/>
          <w:szCs w:val="22"/>
        </w:rPr>
        <w:t xml:space="preserve"> difficult to exclud</w:t>
      </w:r>
      <w:r w:rsidR="006E5CEA">
        <w:rPr>
          <w:rFonts w:ascii="Arial" w:hAnsi="Arial" w:cs="Arial"/>
          <w:sz w:val="22"/>
          <w:szCs w:val="22"/>
        </w:rPr>
        <w:t xml:space="preserve">e entirely from such a review, </w:t>
      </w:r>
      <w:r w:rsidR="00285EFD" w:rsidRPr="00907879">
        <w:rPr>
          <w:rFonts w:ascii="Arial" w:hAnsi="Arial" w:cs="Arial"/>
          <w:sz w:val="22"/>
          <w:szCs w:val="22"/>
        </w:rPr>
        <w:t>and indeed can sometimes assist in iden</w:t>
      </w:r>
      <w:r w:rsidR="006E5CEA">
        <w:rPr>
          <w:rFonts w:ascii="Arial" w:hAnsi="Arial" w:cs="Arial"/>
          <w:sz w:val="22"/>
          <w:szCs w:val="22"/>
        </w:rPr>
        <w:t xml:space="preserve">tifying lessons learned, every </w:t>
      </w:r>
      <w:r w:rsidR="00285EFD" w:rsidRPr="00907879">
        <w:rPr>
          <w:rFonts w:ascii="Arial" w:hAnsi="Arial" w:cs="Arial"/>
          <w:sz w:val="22"/>
          <w:szCs w:val="22"/>
        </w:rPr>
        <w:t>effort has been made to avoid it where possible.</w:t>
      </w:r>
    </w:p>
    <w:p w14:paraId="15A81888" w14:textId="77777777" w:rsidR="00285EFD" w:rsidRPr="00907879" w:rsidRDefault="00285EFD" w:rsidP="007E5540">
      <w:pPr>
        <w:pStyle w:val="BodyText"/>
        <w:spacing w:before="30" w:after="30" w:line="276" w:lineRule="auto"/>
        <w:jc w:val="both"/>
        <w:rPr>
          <w:rFonts w:ascii="Arial" w:hAnsi="Arial" w:cs="Arial"/>
          <w:sz w:val="22"/>
          <w:szCs w:val="22"/>
          <w:lang w:val="en-GB"/>
        </w:rPr>
      </w:pPr>
    </w:p>
    <w:p w14:paraId="6CC1CFE0" w14:textId="77777777" w:rsidR="00285EFD" w:rsidRPr="00907879" w:rsidRDefault="00285EFD" w:rsidP="007E5540">
      <w:pPr>
        <w:pStyle w:val="BodyText"/>
        <w:numPr>
          <w:ilvl w:val="1"/>
          <w:numId w:val="9"/>
        </w:numPr>
        <w:spacing w:before="30" w:after="30" w:line="276" w:lineRule="auto"/>
        <w:jc w:val="both"/>
        <w:rPr>
          <w:rFonts w:ascii="Arial" w:hAnsi="Arial" w:cs="Arial"/>
          <w:b/>
          <w:sz w:val="22"/>
          <w:szCs w:val="22"/>
          <w:u w:val="single"/>
          <w:lang w:val="en-GB"/>
        </w:rPr>
      </w:pPr>
      <w:r w:rsidRPr="00907879">
        <w:rPr>
          <w:rFonts w:ascii="Arial" w:hAnsi="Arial" w:cs="Arial"/>
          <w:b/>
          <w:sz w:val="22"/>
          <w:szCs w:val="22"/>
        </w:rPr>
        <w:tab/>
      </w:r>
      <w:r w:rsidRPr="00907879">
        <w:rPr>
          <w:rFonts w:ascii="Arial" w:hAnsi="Arial" w:cs="Arial"/>
          <w:b/>
          <w:sz w:val="22"/>
          <w:szCs w:val="22"/>
          <w:u w:val="single"/>
        </w:rPr>
        <w:t>Northumbria Police</w:t>
      </w:r>
    </w:p>
    <w:p w14:paraId="6250C699" w14:textId="77777777" w:rsidR="00285EFD" w:rsidRPr="00907879" w:rsidRDefault="00285EFD" w:rsidP="007E5540">
      <w:pPr>
        <w:pStyle w:val="BodyText"/>
        <w:spacing w:before="30" w:after="30" w:line="276" w:lineRule="auto"/>
        <w:jc w:val="both"/>
        <w:rPr>
          <w:rFonts w:ascii="Arial" w:hAnsi="Arial" w:cs="Arial"/>
          <w:b/>
          <w:sz w:val="22"/>
          <w:szCs w:val="22"/>
          <w:lang w:val="en-GB"/>
        </w:rPr>
      </w:pPr>
    </w:p>
    <w:p w14:paraId="583F13DD" w14:textId="1721A868" w:rsidR="00285EFD" w:rsidRPr="00924780" w:rsidRDefault="008044DB" w:rsidP="00924780">
      <w:pPr>
        <w:pStyle w:val="BodyText"/>
        <w:numPr>
          <w:ilvl w:val="2"/>
          <w:numId w:val="9"/>
        </w:numPr>
        <w:spacing w:before="30" w:after="30" w:line="276" w:lineRule="auto"/>
        <w:jc w:val="both"/>
        <w:rPr>
          <w:rFonts w:ascii="Arial" w:hAnsi="Arial" w:cs="Arial"/>
          <w:sz w:val="22"/>
          <w:szCs w:val="22"/>
          <w:lang w:val="en-GB"/>
        </w:rPr>
      </w:pPr>
      <w:r w:rsidRPr="00907879">
        <w:rPr>
          <w:rFonts w:ascii="Arial" w:hAnsi="Arial" w:cs="Arial"/>
          <w:sz w:val="22"/>
          <w:szCs w:val="22"/>
          <w:lang w:val="en-GB"/>
        </w:rPr>
        <w:t>Mark</w:t>
      </w:r>
      <w:r w:rsidR="00285EFD" w:rsidRPr="00907879">
        <w:rPr>
          <w:rFonts w:ascii="Arial" w:hAnsi="Arial" w:cs="Arial"/>
          <w:sz w:val="22"/>
          <w:szCs w:val="22"/>
          <w:lang w:val="en-GB"/>
        </w:rPr>
        <w:t xml:space="preserve"> had not been identified as a victim of abuse at any point in his contact with Northumbria Police.  He was however known to them as a perpetrator of abuse.  The IMR for Northumbria police identified </w:t>
      </w:r>
      <w:r w:rsidR="00285EFD" w:rsidRPr="00907879">
        <w:rPr>
          <w:rFonts w:ascii="Arial" w:hAnsi="Arial" w:cs="Arial"/>
          <w:sz w:val="22"/>
          <w:szCs w:val="22"/>
        </w:rPr>
        <w:t>that th</w:t>
      </w:r>
      <w:r w:rsidR="008D3699">
        <w:rPr>
          <w:rFonts w:ascii="Arial" w:hAnsi="Arial" w:cs="Arial"/>
          <w:sz w:val="22"/>
          <w:szCs w:val="22"/>
        </w:rPr>
        <w:t xml:space="preserve">ere were five reported domestic </w:t>
      </w:r>
      <w:r w:rsidR="00285EFD" w:rsidRPr="00907879">
        <w:rPr>
          <w:rFonts w:ascii="Arial" w:hAnsi="Arial" w:cs="Arial"/>
          <w:sz w:val="22"/>
          <w:szCs w:val="22"/>
        </w:rPr>
        <w:t xml:space="preserve">incidents involving </w:t>
      </w:r>
      <w:r w:rsidRPr="00907879">
        <w:rPr>
          <w:rFonts w:ascii="Arial" w:hAnsi="Arial" w:cs="Arial"/>
          <w:sz w:val="22"/>
          <w:szCs w:val="22"/>
        </w:rPr>
        <w:t>Mark</w:t>
      </w:r>
      <w:r w:rsidR="00924780">
        <w:rPr>
          <w:rFonts w:ascii="Arial" w:hAnsi="Arial" w:cs="Arial"/>
          <w:sz w:val="22"/>
          <w:szCs w:val="22"/>
        </w:rPr>
        <w:t xml:space="preserve"> and two previous partners, </w:t>
      </w:r>
      <w:r w:rsidR="00285EFD" w:rsidRPr="00907879">
        <w:rPr>
          <w:rFonts w:ascii="Arial" w:hAnsi="Arial" w:cs="Arial"/>
          <w:sz w:val="22"/>
          <w:szCs w:val="22"/>
        </w:rPr>
        <w:t xml:space="preserve">dating </w:t>
      </w:r>
      <w:r w:rsidR="00924780">
        <w:rPr>
          <w:rFonts w:ascii="Arial" w:hAnsi="Arial" w:cs="Arial"/>
          <w:sz w:val="22"/>
          <w:szCs w:val="22"/>
        </w:rPr>
        <w:t>between</w:t>
      </w:r>
      <w:r w:rsidR="00285EFD" w:rsidRPr="00907879">
        <w:rPr>
          <w:rFonts w:ascii="Arial" w:hAnsi="Arial" w:cs="Arial"/>
          <w:sz w:val="22"/>
          <w:szCs w:val="22"/>
        </w:rPr>
        <w:t xml:space="preserve"> 2007</w:t>
      </w:r>
      <w:r w:rsidR="00924780">
        <w:rPr>
          <w:rFonts w:ascii="Arial" w:hAnsi="Arial" w:cs="Arial"/>
          <w:sz w:val="22"/>
          <w:szCs w:val="22"/>
        </w:rPr>
        <w:t xml:space="preserve"> and 2010</w:t>
      </w:r>
      <w:r w:rsidR="00285EFD" w:rsidRPr="00907879">
        <w:rPr>
          <w:rFonts w:ascii="Arial" w:hAnsi="Arial" w:cs="Arial"/>
          <w:sz w:val="22"/>
          <w:szCs w:val="22"/>
        </w:rPr>
        <w:t xml:space="preserve">. These incidents clearly identified him as the perpetrator in all cases, although there was only one incident that was proved to be physical abuse and resulted in prosecution and conviction.  </w:t>
      </w:r>
      <w:r w:rsidR="00E91A13">
        <w:rPr>
          <w:rFonts w:ascii="Arial" w:hAnsi="Arial" w:cs="Arial"/>
          <w:sz w:val="22"/>
          <w:szCs w:val="22"/>
        </w:rPr>
        <w:t>In relation to this historical involvement</w:t>
      </w:r>
      <w:r w:rsidR="00B23D09">
        <w:rPr>
          <w:rFonts w:ascii="Arial" w:hAnsi="Arial" w:cs="Arial"/>
          <w:sz w:val="22"/>
          <w:szCs w:val="22"/>
        </w:rPr>
        <w:t>,</w:t>
      </w:r>
      <w:r w:rsidR="00E91A13">
        <w:rPr>
          <w:rFonts w:ascii="Arial" w:hAnsi="Arial" w:cs="Arial"/>
          <w:sz w:val="22"/>
          <w:szCs w:val="22"/>
        </w:rPr>
        <w:t xml:space="preserve"> the review has highlighted that following a verbal argument between Mark and his ex-</w:t>
      </w:r>
      <w:r w:rsidR="00E91A13">
        <w:rPr>
          <w:rFonts w:ascii="Arial" w:hAnsi="Arial" w:cs="Arial"/>
          <w:sz w:val="22"/>
          <w:szCs w:val="22"/>
          <w:lang w:val="en-GB"/>
        </w:rPr>
        <w:t xml:space="preserve">partner Ms B in February 2010, </w:t>
      </w:r>
      <w:r w:rsidR="00924780">
        <w:rPr>
          <w:rFonts w:ascii="Arial" w:hAnsi="Arial" w:cs="Arial"/>
          <w:sz w:val="22"/>
          <w:szCs w:val="22"/>
          <w:lang w:val="en-GB"/>
        </w:rPr>
        <w:t xml:space="preserve">Probation should have been notified of this call out as Mark was on an Order for an offence of violence against Ms B, and Probation had submitted the relevant documentation to notify the Police of this. </w:t>
      </w:r>
    </w:p>
    <w:p w14:paraId="2D22A9CA" w14:textId="77777777" w:rsidR="00924780" w:rsidRPr="00907879" w:rsidRDefault="00924780" w:rsidP="00924780">
      <w:pPr>
        <w:pStyle w:val="BodyText"/>
        <w:spacing w:before="30" w:after="30" w:line="276" w:lineRule="auto"/>
        <w:ind w:left="720"/>
        <w:jc w:val="both"/>
        <w:rPr>
          <w:rFonts w:ascii="Arial" w:hAnsi="Arial" w:cs="Arial"/>
          <w:sz w:val="22"/>
          <w:szCs w:val="22"/>
          <w:lang w:val="en-GB"/>
        </w:rPr>
      </w:pPr>
    </w:p>
    <w:p w14:paraId="4AAC4D15" w14:textId="409CD1FB" w:rsidR="00147EA4" w:rsidRDefault="00285EFD" w:rsidP="007E5540">
      <w:pPr>
        <w:pStyle w:val="BodyText"/>
        <w:numPr>
          <w:ilvl w:val="2"/>
          <w:numId w:val="9"/>
        </w:numPr>
        <w:spacing w:before="30" w:after="30" w:line="276" w:lineRule="auto"/>
        <w:jc w:val="both"/>
        <w:rPr>
          <w:rFonts w:ascii="Arial" w:hAnsi="Arial" w:cs="Arial"/>
          <w:sz w:val="22"/>
          <w:szCs w:val="22"/>
        </w:rPr>
      </w:pPr>
      <w:r w:rsidRPr="00907879">
        <w:rPr>
          <w:rFonts w:ascii="Arial" w:hAnsi="Arial" w:cs="Arial"/>
          <w:sz w:val="22"/>
          <w:szCs w:val="22"/>
        </w:rPr>
        <w:t xml:space="preserve">It was also identified that during the period of the review there were two </w:t>
      </w:r>
      <w:r w:rsidR="00E83E95">
        <w:rPr>
          <w:rFonts w:ascii="Arial" w:hAnsi="Arial" w:cs="Arial"/>
          <w:sz w:val="22"/>
          <w:szCs w:val="22"/>
        </w:rPr>
        <w:t>domestic abuse</w:t>
      </w:r>
      <w:r w:rsidRPr="00907879">
        <w:rPr>
          <w:rFonts w:ascii="Arial" w:hAnsi="Arial" w:cs="Arial"/>
          <w:sz w:val="22"/>
          <w:szCs w:val="22"/>
        </w:rPr>
        <w:t xml:space="preserve"> incidents recor</w:t>
      </w:r>
      <w:r w:rsidR="002C3A69" w:rsidRPr="00907879">
        <w:rPr>
          <w:rFonts w:ascii="Arial" w:hAnsi="Arial" w:cs="Arial"/>
          <w:sz w:val="22"/>
          <w:szCs w:val="22"/>
        </w:rPr>
        <w:t xml:space="preserve">ded between </w:t>
      </w:r>
      <w:r w:rsidR="008044DB" w:rsidRPr="00907879">
        <w:rPr>
          <w:rFonts w:ascii="Arial" w:hAnsi="Arial" w:cs="Arial"/>
          <w:sz w:val="22"/>
          <w:szCs w:val="22"/>
        </w:rPr>
        <w:t>Mark</w:t>
      </w:r>
      <w:r w:rsidR="002C3A69" w:rsidRPr="00907879">
        <w:rPr>
          <w:rFonts w:ascii="Arial" w:hAnsi="Arial" w:cs="Arial"/>
          <w:sz w:val="22"/>
          <w:szCs w:val="22"/>
        </w:rPr>
        <w:t xml:space="preserve"> and Ms K, </w:t>
      </w:r>
      <w:r w:rsidRPr="00907879">
        <w:rPr>
          <w:rFonts w:ascii="Arial" w:hAnsi="Arial" w:cs="Arial"/>
          <w:sz w:val="22"/>
          <w:szCs w:val="22"/>
        </w:rPr>
        <w:t xml:space="preserve">in </w:t>
      </w:r>
      <w:r w:rsidR="002C3A69" w:rsidRPr="00907879">
        <w:rPr>
          <w:rFonts w:ascii="Arial" w:hAnsi="Arial" w:cs="Arial"/>
          <w:sz w:val="22"/>
          <w:szCs w:val="22"/>
        </w:rPr>
        <w:t xml:space="preserve">January and December </w:t>
      </w:r>
      <w:r w:rsidRPr="00907879">
        <w:rPr>
          <w:rFonts w:ascii="Arial" w:hAnsi="Arial" w:cs="Arial"/>
          <w:sz w:val="22"/>
          <w:szCs w:val="22"/>
        </w:rPr>
        <w:t>2012.</w:t>
      </w:r>
      <w:r w:rsidRPr="00907879">
        <w:rPr>
          <w:rFonts w:ascii="Arial" w:hAnsi="Arial" w:cs="Arial"/>
          <w:b/>
          <w:sz w:val="22"/>
          <w:szCs w:val="22"/>
        </w:rPr>
        <w:t xml:space="preserve"> </w:t>
      </w:r>
      <w:r w:rsidRPr="00907879">
        <w:rPr>
          <w:rFonts w:ascii="Arial" w:hAnsi="Arial" w:cs="Arial"/>
          <w:sz w:val="22"/>
          <w:szCs w:val="22"/>
        </w:rPr>
        <w:t>In the first of these, although Ms K reporte</w:t>
      </w:r>
      <w:r w:rsidR="002C3A69" w:rsidRPr="00907879">
        <w:rPr>
          <w:rFonts w:ascii="Arial" w:hAnsi="Arial" w:cs="Arial"/>
          <w:sz w:val="22"/>
          <w:szCs w:val="22"/>
        </w:rPr>
        <w:t>d it to be a verbal altercation,</w:t>
      </w:r>
      <w:r w:rsidRPr="00907879">
        <w:rPr>
          <w:rFonts w:ascii="Arial" w:hAnsi="Arial" w:cs="Arial"/>
          <w:sz w:val="22"/>
          <w:szCs w:val="22"/>
        </w:rPr>
        <w:t xml:space="preserve"> </w:t>
      </w:r>
      <w:r w:rsidR="008044DB" w:rsidRPr="00907879">
        <w:rPr>
          <w:rFonts w:ascii="Arial" w:hAnsi="Arial" w:cs="Arial"/>
          <w:sz w:val="22"/>
          <w:szCs w:val="22"/>
        </w:rPr>
        <w:t>Mark</w:t>
      </w:r>
      <w:r w:rsidRPr="00907879">
        <w:rPr>
          <w:rFonts w:ascii="Arial" w:hAnsi="Arial" w:cs="Arial"/>
          <w:sz w:val="22"/>
          <w:szCs w:val="22"/>
        </w:rPr>
        <w:t xml:space="preserve"> was seen to have visible scratches to his face.  Despite this Ms K was identified as the victim.  The IMR for Northumbria Police outlined that such identification was based on the fact that </w:t>
      </w:r>
      <w:r w:rsidR="008044DB" w:rsidRPr="00907879">
        <w:rPr>
          <w:rFonts w:ascii="Arial" w:hAnsi="Arial" w:cs="Arial"/>
          <w:sz w:val="22"/>
          <w:szCs w:val="22"/>
        </w:rPr>
        <w:t>Mark</w:t>
      </w:r>
      <w:r w:rsidRPr="00907879">
        <w:rPr>
          <w:rFonts w:ascii="Arial" w:hAnsi="Arial" w:cs="Arial"/>
          <w:sz w:val="22"/>
          <w:szCs w:val="22"/>
        </w:rPr>
        <w:t xml:space="preserve"> would not account for the scratches or make a complaint</w:t>
      </w:r>
      <w:r w:rsidR="00C4373E" w:rsidRPr="00907879">
        <w:rPr>
          <w:rFonts w:ascii="Arial" w:hAnsi="Arial" w:cs="Arial"/>
          <w:sz w:val="22"/>
          <w:szCs w:val="22"/>
        </w:rPr>
        <w:t xml:space="preserve">, therefore there was nothing to indicate the </w:t>
      </w:r>
      <w:r w:rsidR="002258FA" w:rsidRPr="00907879">
        <w:rPr>
          <w:rFonts w:ascii="Arial" w:hAnsi="Arial" w:cs="Arial"/>
          <w:sz w:val="22"/>
          <w:szCs w:val="22"/>
        </w:rPr>
        <w:t>scratches</w:t>
      </w:r>
      <w:r w:rsidR="000D7AD2">
        <w:rPr>
          <w:rFonts w:ascii="Arial" w:hAnsi="Arial" w:cs="Arial"/>
          <w:sz w:val="22"/>
          <w:szCs w:val="22"/>
        </w:rPr>
        <w:t xml:space="preserve"> had been caused fro</w:t>
      </w:r>
      <w:r w:rsidR="00C4373E" w:rsidRPr="00907879">
        <w:rPr>
          <w:rFonts w:ascii="Arial" w:hAnsi="Arial" w:cs="Arial"/>
          <w:sz w:val="22"/>
          <w:szCs w:val="22"/>
        </w:rPr>
        <w:t>m Ms K</w:t>
      </w:r>
      <w:r w:rsidRPr="00907879">
        <w:rPr>
          <w:rFonts w:ascii="Arial" w:hAnsi="Arial" w:cs="Arial"/>
          <w:sz w:val="22"/>
          <w:szCs w:val="22"/>
        </w:rPr>
        <w:t>.</w:t>
      </w:r>
      <w:r w:rsidR="00C4373E" w:rsidRPr="00907879">
        <w:rPr>
          <w:rFonts w:ascii="Arial" w:hAnsi="Arial" w:cs="Arial"/>
          <w:sz w:val="22"/>
          <w:szCs w:val="22"/>
        </w:rPr>
        <w:t xml:space="preserve">  In addition </w:t>
      </w:r>
      <w:r w:rsidR="008044DB" w:rsidRPr="00907879">
        <w:rPr>
          <w:rFonts w:ascii="Arial" w:hAnsi="Arial" w:cs="Arial"/>
          <w:sz w:val="22"/>
          <w:szCs w:val="22"/>
        </w:rPr>
        <w:t>Mark</w:t>
      </w:r>
      <w:r w:rsidR="00C4373E" w:rsidRPr="00907879">
        <w:rPr>
          <w:rFonts w:ascii="Arial" w:hAnsi="Arial" w:cs="Arial"/>
          <w:sz w:val="22"/>
          <w:szCs w:val="22"/>
        </w:rPr>
        <w:t xml:space="preserve"> was a known perpetrator of abuse and therefore it was felt b</w:t>
      </w:r>
      <w:r w:rsidR="00147EA4">
        <w:rPr>
          <w:rFonts w:ascii="Arial" w:hAnsi="Arial" w:cs="Arial"/>
          <w:sz w:val="22"/>
          <w:szCs w:val="22"/>
        </w:rPr>
        <w:t>y the IMR author that officers acted</w:t>
      </w:r>
      <w:r w:rsidR="00C4373E" w:rsidRPr="00907879">
        <w:rPr>
          <w:rFonts w:ascii="Arial" w:hAnsi="Arial" w:cs="Arial"/>
          <w:sz w:val="22"/>
          <w:szCs w:val="22"/>
        </w:rPr>
        <w:t xml:space="preserve"> appropriately in identifying </w:t>
      </w:r>
      <w:r w:rsidR="000535A2">
        <w:rPr>
          <w:rFonts w:ascii="Arial" w:hAnsi="Arial" w:cs="Arial"/>
          <w:sz w:val="22"/>
          <w:szCs w:val="22"/>
        </w:rPr>
        <w:t>Ms K as the victim and responding</w:t>
      </w:r>
      <w:r w:rsidR="00C4373E" w:rsidRPr="00907879">
        <w:rPr>
          <w:rFonts w:ascii="Arial" w:hAnsi="Arial" w:cs="Arial"/>
          <w:sz w:val="22"/>
          <w:szCs w:val="22"/>
        </w:rPr>
        <w:t xml:space="preserve"> in accordance with this.</w:t>
      </w:r>
      <w:r w:rsidR="002D0B85" w:rsidRPr="00907879">
        <w:rPr>
          <w:rFonts w:ascii="Arial" w:hAnsi="Arial" w:cs="Arial"/>
          <w:sz w:val="22"/>
          <w:szCs w:val="22"/>
        </w:rPr>
        <w:t xml:space="preserve">  </w:t>
      </w:r>
    </w:p>
    <w:p w14:paraId="19A4BCDD" w14:textId="77777777" w:rsidR="00147EA4" w:rsidRDefault="00147EA4" w:rsidP="00147EA4">
      <w:pPr>
        <w:pStyle w:val="BodyText"/>
        <w:spacing w:before="30" w:after="30" w:line="276" w:lineRule="auto"/>
        <w:jc w:val="both"/>
        <w:rPr>
          <w:rFonts w:ascii="Arial" w:hAnsi="Arial" w:cs="Arial"/>
          <w:sz w:val="22"/>
          <w:szCs w:val="22"/>
        </w:rPr>
      </w:pPr>
    </w:p>
    <w:p w14:paraId="06E9FBC0" w14:textId="4F15FD56" w:rsidR="00AF4D97" w:rsidRPr="00907879" w:rsidRDefault="00285EFD" w:rsidP="007E5540">
      <w:pPr>
        <w:pStyle w:val="BodyText"/>
        <w:numPr>
          <w:ilvl w:val="2"/>
          <w:numId w:val="9"/>
        </w:numPr>
        <w:spacing w:before="30" w:after="30" w:line="276" w:lineRule="auto"/>
        <w:jc w:val="both"/>
        <w:rPr>
          <w:rFonts w:ascii="Arial" w:hAnsi="Arial" w:cs="Arial"/>
          <w:sz w:val="22"/>
          <w:szCs w:val="22"/>
        </w:rPr>
      </w:pPr>
      <w:r w:rsidRPr="00907879">
        <w:rPr>
          <w:rFonts w:ascii="Arial" w:hAnsi="Arial" w:cs="Arial"/>
          <w:sz w:val="22"/>
          <w:szCs w:val="22"/>
        </w:rPr>
        <w:t>In the second incident it was reported that there was a verbal argument during which both parties hit out at each other.  On this occasion Ms K was seen to have bruises</w:t>
      </w:r>
      <w:r w:rsidR="009322CF">
        <w:rPr>
          <w:rFonts w:ascii="Arial" w:hAnsi="Arial" w:cs="Arial"/>
          <w:sz w:val="22"/>
          <w:szCs w:val="22"/>
        </w:rPr>
        <w:t>,</w:t>
      </w:r>
      <w:r w:rsidR="00C4373E" w:rsidRPr="00907879">
        <w:rPr>
          <w:rFonts w:ascii="Arial" w:hAnsi="Arial" w:cs="Arial"/>
          <w:sz w:val="22"/>
          <w:szCs w:val="22"/>
        </w:rPr>
        <w:t xml:space="preserve"> and this, coupled with </w:t>
      </w:r>
      <w:r w:rsidR="008044DB" w:rsidRPr="00907879">
        <w:rPr>
          <w:rFonts w:ascii="Arial" w:hAnsi="Arial" w:cs="Arial"/>
          <w:sz w:val="22"/>
          <w:szCs w:val="22"/>
        </w:rPr>
        <w:t>Mark</w:t>
      </w:r>
      <w:r w:rsidR="00C4373E" w:rsidRPr="00907879">
        <w:rPr>
          <w:rFonts w:ascii="Arial" w:hAnsi="Arial" w:cs="Arial"/>
          <w:sz w:val="22"/>
          <w:szCs w:val="22"/>
        </w:rPr>
        <w:t>’s history, led officers to arrest him</w:t>
      </w:r>
      <w:r w:rsidRPr="00907879">
        <w:rPr>
          <w:rFonts w:ascii="Arial" w:hAnsi="Arial" w:cs="Arial"/>
          <w:sz w:val="22"/>
          <w:szCs w:val="22"/>
        </w:rPr>
        <w:t xml:space="preserve"> </w:t>
      </w:r>
      <w:r w:rsidR="002D0B85" w:rsidRPr="00907879">
        <w:rPr>
          <w:rFonts w:ascii="Arial" w:hAnsi="Arial" w:cs="Arial"/>
          <w:sz w:val="22"/>
          <w:szCs w:val="22"/>
        </w:rPr>
        <w:t>to prevent a breach of the peace.</w:t>
      </w:r>
      <w:r w:rsidR="000D7AD2">
        <w:rPr>
          <w:rFonts w:ascii="Arial" w:hAnsi="Arial" w:cs="Arial"/>
          <w:sz w:val="22"/>
          <w:szCs w:val="22"/>
        </w:rPr>
        <w:t xml:space="preserve"> </w:t>
      </w:r>
    </w:p>
    <w:p w14:paraId="596BAEE5" w14:textId="77777777" w:rsidR="00AF4D97" w:rsidRPr="00907879" w:rsidRDefault="00AF4D97" w:rsidP="007E5540">
      <w:pPr>
        <w:pStyle w:val="BodyText"/>
        <w:spacing w:before="30" w:after="30" w:line="276" w:lineRule="auto"/>
        <w:jc w:val="both"/>
        <w:rPr>
          <w:rFonts w:ascii="Arial" w:hAnsi="Arial" w:cs="Arial"/>
          <w:sz w:val="22"/>
          <w:szCs w:val="22"/>
          <w:lang w:val="en-GB"/>
        </w:rPr>
      </w:pPr>
    </w:p>
    <w:p w14:paraId="024F44B0" w14:textId="68711858" w:rsidR="009E64C1" w:rsidRPr="00134C7D" w:rsidRDefault="002D0B85" w:rsidP="00134C7D">
      <w:pPr>
        <w:pStyle w:val="BodyText"/>
        <w:numPr>
          <w:ilvl w:val="2"/>
          <w:numId w:val="9"/>
        </w:numPr>
        <w:spacing w:before="30" w:after="30" w:line="276" w:lineRule="auto"/>
        <w:jc w:val="both"/>
        <w:rPr>
          <w:rFonts w:ascii="Arial" w:hAnsi="Arial" w:cs="Arial"/>
          <w:sz w:val="22"/>
          <w:szCs w:val="22"/>
          <w:lang w:val="en-GB"/>
        </w:rPr>
      </w:pPr>
      <w:r w:rsidRPr="00907879">
        <w:rPr>
          <w:rFonts w:ascii="Arial" w:hAnsi="Arial" w:cs="Arial"/>
          <w:sz w:val="22"/>
          <w:szCs w:val="22"/>
          <w:lang w:val="en-GB"/>
        </w:rPr>
        <w:t xml:space="preserve">On both of these occasions </w:t>
      </w:r>
      <w:r w:rsidR="00C4373E" w:rsidRPr="00907879">
        <w:rPr>
          <w:rFonts w:ascii="Arial" w:hAnsi="Arial" w:cs="Arial"/>
          <w:sz w:val="22"/>
          <w:szCs w:val="22"/>
          <w:lang w:val="en-GB"/>
        </w:rPr>
        <w:t xml:space="preserve">the IMR author concluded that </w:t>
      </w:r>
      <w:r w:rsidRPr="00907879">
        <w:rPr>
          <w:rFonts w:ascii="Arial" w:hAnsi="Arial" w:cs="Arial"/>
          <w:sz w:val="22"/>
          <w:szCs w:val="22"/>
          <w:lang w:val="en-GB"/>
        </w:rPr>
        <w:t>officers appear to have acted appropriately</w:t>
      </w:r>
      <w:r w:rsidR="00C4373E" w:rsidRPr="00907879">
        <w:rPr>
          <w:rFonts w:ascii="Arial" w:hAnsi="Arial" w:cs="Arial"/>
          <w:sz w:val="22"/>
          <w:szCs w:val="22"/>
          <w:lang w:val="en-GB"/>
        </w:rPr>
        <w:t>,</w:t>
      </w:r>
      <w:r w:rsidRPr="00907879">
        <w:rPr>
          <w:rFonts w:ascii="Arial" w:hAnsi="Arial" w:cs="Arial"/>
          <w:sz w:val="22"/>
          <w:szCs w:val="22"/>
          <w:lang w:val="en-GB"/>
        </w:rPr>
        <w:t xml:space="preserve"> and with awareness of domestic abuse issues.</w:t>
      </w:r>
      <w:r w:rsidR="00147EA4">
        <w:rPr>
          <w:rFonts w:ascii="Arial" w:hAnsi="Arial" w:cs="Arial"/>
          <w:sz w:val="22"/>
          <w:szCs w:val="22"/>
          <w:lang w:val="en-GB"/>
        </w:rPr>
        <w:t xml:space="preserve">  With</w:t>
      </w:r>
      <w:r w:rsidR="00C4373E" w:rsidRPr="00907879">
        <w:rPr>
          <w:rFonts w:ascii="Arial" w:hAnsi="Arial" w:cs="Arial"/>
          <w:sz w:val="22"/>
          <w:szCs w:val="22"/>
          <w:lang w:val="en-GB"/>
        </w:rPr>
        <w:t xml:space="preserve"> the benefit of hindsight, the death of </w:t>
      </w:r>
      <w:r w:rsidR="008044DB" w:rsidRPr="00907879">
        <w:rPr>
          <w:rFonts w:ascii="Arial" w:hAnsi="Arial" w:cs="Arial"/>
          <w:sz w:val="22"/>
          <w:szCs w:val="22"/>
          <w:lang w:val="en-GB"/>
        </w:rPr>
        <w:t>Mark</w:t>
      </w:r>
      <w:r w:rsidR="00C4373E" w:rsidRPr="00907879">
        <w:rPr>
          <w:rFonts w:ascii="Arial" w:hAnsi="Arial" w:cs="Arial"/>
          <w:sz w:val="22"/>
          <w:szCs w:val="22"/>
          <w:lang w:val="en-GB"/>
        </w:rPr>
        <w:t xml:space="preserve"> does pr</w:t>
      </w:r>
      <w:r w:rsidR="00AF4D97" w:rsidRPr="00907879">
        <w:rPr>
          <w:rFonts w:ascii="Arial" w:hAnsi="Arial" w:cs="Arial"/>
          <w:sz w:val="22"/>
          <w:szCs w:val="22"/>
          <w:lang w:val="en-GB"/>
        </w:rPr>
        <w:t>o</w:t>
      </w:r>
      <w:r w:rsidR="00C4373E" w:rsidRPr="00907879">
        <w:rPr>
          <w:rFonts w:ascii="Arial" w:hAnsi="Arial" w:cs="Arial"/>
          <w:sz w:val="22"/>
          <w:szCs w:val="22"/>
          <w:lang w:val="en-GB"/>
        </w:rPr>
        <w:t>mpt further consideration of the incident</w:t>
      </w:r>
      <w:r w:rsidR="009322CF">
        <w:rPr>
          <w:rFonts w:ascii="Arial" w:hAnsi="Arial" w:cs="Arial"/>
          <w:sz w:val="22"/>
          <w:szCs w:val="22"/>
          <w:lang w:val="en-GB"/>
        </w:rPr>
        <w:t>s</w:t>
      </w:r>
      <w:r w:rsidR="00C4373E" w:rsidRPr="00907879">
        <w:rPr>
          <w:rFonts w:ascii="Arial" w:hAnsi="Arial" w:cs="Arial"/>
          <w:sz w:val="22"/>
          <w:szCs w:val="22"/>
          <w:lang w:val="en-GB"/>
        </w:rPr>
        <w:t xml:space="preserve"> in </w:t>
      </w:r>
      <w:r w:rsidR="009322CF">
        <w:rPr>
          <w:rFonts w:ascii="Arial" w:hAnsi="Arial" w:cs="Arial"/>
          <w:sz w:val="22"/>
          <w:szCs w:val="22"/>
          <w:lang w:val="en-GB"/>
        </w:rPr>
        <w:t xml:space="preserve">relation to whether Mark had been assaulted by Ms K, or was at risk. </w:t>
      </w:r>
      <w:r w:rsidR="00147EA4">
        <w:rPr>
          <w:rFonts w:ascii="Arial" w:hAnsi="Arial" w:cs="Arial"/>
          <w:sz w:val="22"/>
          <w:szCs w:val="22"/>
          <w:lang w:val="en-GB"/>
        </w:rPr>
        <w:t xml:space="preserve">This further leads to consideration of </w:t>
      </w:r>
      <w:r w:rsidR="00C4373E" w:rsidRPr="00907879">
        <w:rPr>
          <w:rFonts w:ascii="Arial" w:hAnsi="Arial" w:cs="Arial"/>
          <w:sz w:val="22"/>
          <w:szCs w:val="22"/>
          <w:lang w:val="en-GB"/>
        </w:rPr>
        <w:t xml:space="preserve">whether as a male, and a previous perpetrator of abuse, </w:t>
      </w:r>
      <w:r w:rsidR="00147EA4">
        <w:rPr>
          <w:rFonts w:ascii="Arial" w:hAnsi="Arial" w:cs="Arial"/>
          <w:sz w:val="22"/>
          <w:szCs w:val="22"/>
          <w:lang w:val="en-GB"/>
        </w:rPr>
        <w:t>Mark</w:t>
      </w:r>
      <w:r w:rsidR="005F232F">
        <w:rPr>
          <w:rFonts w:ascii="Arial" w:hAnsi="Arial" w:cs="Arial"/>
          <w:sz w:val="22"/>
          <w:szCs w:val="22"/>
          <w:lang w:val="en-GB"/>
        </w:rPr>
        <w:t xml:space="preserve"> was</w:t>
      </w:r>
      <w:r w:rsidR="00AF4D97" w:rsidRPr="00907879">
        <w:rPr>
          <w:rFonts w:ascii="Arial" w:hAnsi="Arial" w:cs="Arial"/>
          <w:sz w:val="22"/>
          <w:szCs w:val="22"/>
          <w:lang w:val="en-GB"/>
        </w:rPr>
        <w:t xml:space="preserve"> less likely to be </w:t>
      </w:r>
      <w:r w:rsidR="00147EA4">
        <w:rPr>
          <w:rFonts w:ascii="Arial" w:hAnsi="Arial" w:cs="Arial"/>
          <w:sz w:val="22"/>
          <w:szCs w:val="22"/>
          <w:lang w:val="en-GB"/>
        </w:rPr>
        <w:t>recognised</w:t>
      </w:r>
      <w:r w:rsidR="00AF4D97" w:rsidRPr="00907879">
        <w:rPr>
          <w:rFonts w:ascii="Arial" w:hAnsi="Arial" w:cs="Arial"/>
          <w:sz w:val="22"/>
          <w:szCs w:val="22"/>
          <w:lang w:val="en-GB"/>
        </w:rPr>
        <w:t xml:space="preserve"> as a victim.  In addressing this the IMR author felt this not to</w:t>
      </w:r>
      <w:r w:rsidR="009E64C1" w:rsidRPr="00907879">
        <w:rPr>
          <w:rFonts w:ascii="Arial" w:hAnsi="Arial" w:cs="Arial"/>
          <w:sz w:val="22"/>
          <w:szCs w:val="22"/>
          <w:lang w:val="en-GB"/>
        </w:rPr>
        <w:t xml:space="preserve"> be the case, identifying that </w:t>
      </w:r>
      <w:r w:rsidR="00147EA4">
        <w:rPr>
          <w:rFonts w:ascii="Arial" w:hAnsi="Arial" w:cs="Arial"/>
          <w:sz w:val="22"/>
          <w:szCs w:val="22"/>
        </w:rPr>
        <w:t>all o</w:t>
      </w:r>
      <w:r w:rsidR="009E64C1" w:rsidRPr="00907879">
        <w:rPr>
          <w:rFonts w:ascii="Arial" w:hAnsi="Arial" w:cs="Arial"/>
          <w:sz w:val="22"/>
          <w:szCs w:val="22"/>
        </w:rPr>
        <w:t>fficers</w:t>
      </w:r>
      <w:r w:rsidR="00AF4D97" w:rsidRPr="00907879">
        <w:rPr>
          <w:rFonts w:ascii="Arial" w:hAnsi="Arial" w:cs="Arial"/>
          <w:sz w:val="22"/>
          <w:szCs w:val="22"/>
        </w:rPr>
        <w:t xml:space="preserve"> are trained to recognise</w:t>
      </w:r>
      <w:r w:rsidR="00134C7D">
        <w:rPr>
          <w:rFonts w:ascii="Arial" w:hAnsi="Arial" w:cs="Arial"/>
          <w:sz w:val="22"/>
          <w:szCs w:val="22"/>
        </w:rPr>
        <w:t xml:space="preserve"> and be aware</w:t>
      </w:r>
      <w:r w:rsidR="00AF4D97" w:rsidRPr="00907879">
        <w:rPr>
          <w:rFonts w:ascii="Arial" w:hAnsi="Arial" w:cs="Arial"/>
          <w:sz w:val="22"/>
          <w:szCs w:val="22"/>
        </w:rPr>
        <w:t xml:space="preserve"> that males are subject to </w:t>
      </w:r>
      <w:r w:rsidR="00381CD2">
        <w:rPr>
          <w:rFonts w:ascii="Arial" w:hAnsi="Arial" w:cs="Arial"/>
          <w:sz w:val="22"/>
          <w:szCs w:val="22"/>
        </w:rPr>
        <w:t>domestic abuse</w:t>
      </w:r>
      <w:r w:rsidR="00AF4D97" w:rsidRPr="00907879">
        <w:rPr>
          <w:rFonts w:ascii="Arial" w:hAnsi="Arial" w:cs="Arial"/>
          <w:sz w:val="22"/>
          <w:szCs w:val="22"/>
        </w:rPr>
        <w:t xml:space="preserve">. The decision to assess Ms K as the victim was based on </w:t>
      </w:r>
      <w:r w:rsidR="009210C1">
        <w:rPr>
          <w:rFonts w:ascii="Arial" w:hAnsi="Arial" w:cs="Arial"/>
          <w:sz w:val="22"/>
          <w:szCs w:val="22"/>
        </w:rPr>
        <w:t xml:space="preserve">Mark’s </w:t>
      </w:r>
      <w:r w:rsidR="00AF4D97" w:rsidRPr="00907879">
        <w:rPr>
          <w:rFonts w:ascii="Arial" w:hAnsi="Arial" w:cs="Arial"/>
          <w:sz w:val="22"/>
          <w:szCs w:val="22"/>
        </w:rPr>
        <w:t>previous his</w:t>
      </w:r>
      <w:r w:rsidR="000D7AD2">
        <w:rPr>
          <w:rFonts w:ascii="Arial" w:hAnsi="Arial" w:cs="Arial"/>
          <w:sz w:val="22"/>
          <w:szCs w:val="22"/>
        </w:rPr>
        <w:t>tory</w:t>
      </w:r>
      <w:r w:rsidR="009210C1">
        <w:rPr>
          <w:rFonts w:ascii="Arial" w:hAnsi="Arial" w:cs="Arial"/>
          <w:sz w:val="22"/>
          <w:szCs w:val="22"/>
        </w:rPr>
        <w:t xml:space="preserve">, Ms K’s injuries on the second occasion, </w:t>
      </w:r>
      <w:r w:rsidR="00134C7D">
        <w:rPr>
          <w:rFonts w:ascii="Arial" w:hAnsi="Arial" w:cs="Arial"/>
          <w:sz w:val="22"/>
          <w:szCs w:val="22"/>
        </w:rPr>
        <w:t>and the lack of anything to indicate th</w:t>
      </w:r>
      <w:r w:rsidR="000D7AD2">
        <w:rPr>
          <w:rFonts w:ascii="Arial" w:hAnsi="Arial" w:cs="Arial"/>
          <w:sz w:val="22"/>
          <w:szCs w:val="22"/>
        </w:rPr>
        <w:t>a</w:t>
      </w:r>
      <w:r w:rsidR="00134C7D">
        <w:rPr>
          <w:rFonts w:ascii="Arial" w:hAnsi="Arial" w:cs="Arial"/>
          <w:sz w:val="22"/>
          <w:szCs w:val="22"/>
        </w:rPr>
        <w:t xml:space="preserve">t Mark was subject to any </w:t>
      </w:r>
      <w:r w:rsidR="00147EA4">
        <w:rPr>
          <w:rFonts w:ascii="Arial" w:hAnsi="Arial" w:cs="Arial"/>
          <w:sz w:val="22"/>
          <w:szCs w:val="22"/>
        </w:rPr>
        <w:t xml:space="preserve">other forms of </w:t>
      </w:r>
      <w:r w:rsidR="00134C7D">
        <w:rPr>
          <w:rFonts w:ascii="Arial" w:hAnsi="Arial" w:cs="Arial"/>
          <w:sz w:val="22"/>
          <w:szCs w:val="22"/>
        </w:rPr>
        <w:t>coercive control</w:t>
      </w:r>
      <w:r w:rsidR="00147EA4">
        <w:rPr>
          <w:rFonts w:ascii="Arial" w:hAnsi="Arial" w:cs="Arial"/>
          <w:sz w:val="22"/>
          <w:szCs w:val="22"/>
        </w:rPr>
        <w:t xml:space="preserve"> on the part of Ms K</w:t>
      </w:r>
      <w:r w:rsidR="00134C7D">
        <w:rPr>
          <w:rFonts w:ascii="Arial" w:hAnsi="Arial" w:cs="Arial"/>
          <w:sz w:val="22"/>
          <w:szCs w:val="22"/>
        </w:rPr>
        <w:t xml:space="preserve">.  This led to a </w:t>
      </w:r>
      <w:r w:rsidR="000D7AD2">
        <w:rPr>
          <w:rFonts w:ascii="Arial" w:hAnsi="Arial" w:cs="Arial"/>
          <w:sz w:val="22"/>
          <w:szCs w:val="22"/>
        </w:rPr>
        <w:t xml:space="preserve">professional judgement </w:t>
      </w:r>
      <w:r w:rsidR="00134C7D">
        <w:rPr>
          <w:rFonts w:ascii="Arial" w:hAnsi="Arial" w:cs="Arial"/>
          <w:sz w:val="22"/>
          <w:szCs w:val="22"/>
        </w:rPr>
        <w:t xml:space="preserve">being made, which identified Ms K </w:t>
      </w:r>
      <w:r w:rsidR="009210C1">
        <w:rPr>
          <w:rFonts w:ascii="Arial" w:hAnsi="Arial" w:cs="Arial"/>
          <w:sz w:val="22"/>
          <w:szCs w:val="22"/>
        </w:rPr>
        <w:t>as the primary victim</w:t>
      </w:r>
      <w:r w:rsidR="00134C7D">
        <w:rPr>
          <w:rFonts w:ascii="Arial" w:hAnsi="Arial" w:cs="Arial"/>
          <w:sz w:val="22"/>
          <w:szCs w:val="22"/>
        </w:rPr>
        <w:t xml:space="preserve"> based on the information available. </w:t>
      </w:r>
    </w:p>
    <w:p w14:paraId="723D4BDD" w14:textId="77777777" w:rsidR="00134C7D" w:rsidRPr="00907879" w:rsidRDefault="00134C7D" w:rsidP="00134C7D">
      <w:pPr>
        <w:pStyle w:val="BodyText"/>
        <w:spacing w:before="30" w:after="30" w:line="276" w:lineRule="auto"/>
        <w:jc w:val="both"/>
        <w:rPr>
          <w:rFonts w:ascii="Arial" w:hAnsi="Arial" w:cs="Arial"/>
          <w:sz w:val="22"/>
          <w:szCs w:val="22"/>
          <w:lang w:val="en-GB"/>
        </w:rPr>
      </w:pPr>
    </w:p>
    <w:p w14:paraId="360AB6C8" w14:textId="13284E3E" w:rsidR="002D0B85" w:rsidRPr="00907879" w:rsidRDefault="00134C7D" w:rsidP="007E5540">
      <w:pPr>
        <w:pStyle w:val="BodyText"/>
        <w:numPr>
          <w:ilvl w:val="2"/>
          <w:numId w:val="9"/>
        </w:numPr>
        <w:spacing w:before="30" w:after="30" w:line="276" w:lineRule="auto"/>
        <w:jc w:val="both"/>
        <w:rPr>
          <w:rFonts w:ascii="Arial" w:hAnsi="Arial" w:cs="Arial"/>
          <w:sz w:val="22"/>
          <w:szCs w:val="22"/>
        </w:rPr>
      </w:pPr>
      <w:r>
        <w:rPr>
          <w:rFonts w:ascii="Arial" w:hAnsi="Arial" w:cs="Arial"/>
          <w:sz w:val="22"/>
          <w:szCs w:val="22"/>
          <w:lang w:val="en-GB"/>
        </w:rPr>
        <w:t>At the time when</w:t>
      </w:r>
      <w:r w:rsidR="002D0B85" w:rsidRPr="00907879">
        <w:rPr>
          <w:rFonts w:ascii="Arial" w:hAnsi="Arial" w:cs="Arial"/>
          <w:sz w:val="22"/>
          <w:szCs w:val="22"/>
          <w:lang w:val="en-GB"/>
        </w:rPr>
        <w:t xml:space="preserve"> </w:t>
      </w:r>
      <w:r w:rsidR="002D0B85" w:rsidRPr="00907879">
        <w:rPr>
          <w:rFonts w:ascii="Arial" w:hAnsi="Arial" w:cs="Arial"/>
          <w:sz w:val="22"/>
          <w:szCs w:val="22"/>
        </w:rPr>
        <w:t>the two incidents occurred, it was the Northumbria P</w:t>
      </w:r>
      <w:r w:rsidR="005F232F">
        <w:rPr>
          <w:rFonts w:ascii="Arial" w:hAnsi="Arial" w:cs="Arial"/>
          <w:sz w:val="22"/>
          <w:szCs w:val="22"/>
        </w:rPr>
        <w:t>olice policy to use the MARAC (Multi-Agency Risk Assessment C</w:t>
      </w:r>
      <w:r w:rsidR="002D0B85" w:rsidRPr="00907879">
        <w:rPr>
          <w:rFonts w:ascii="Arial" w:hAnsi="Arial" w:cs="Arial"/>
          <w:sz w:val="22"/>
          <w:szCs w:val="22"/>
        </w:rPr>
        <w:t xml:space="preserve">onference) model of risk assessment, which </w:t>
      </w:r>
      <w:r>
        <w:rPr>
          <w:rFonts w:ascii="Arial" w:hAnsi="Arial" w:cs="Arial"/>
          <w:sz w:val="22"/>
          <w:szCs w:val="22"/>
        </w:rPr>
        <w:t>consisted of a twenty</w:t>
      </w:r>
      <w:r w:rsidR="002D0B85" w:rsidRPr="00907879">
        <w:rPr>
          <w:rFonts w:ascii="Arial" w:hAnsi="Arial" w:cs="Arial"/>
          <w:sz w:val="22"/>
          <w:szCs w:val="22"/>
        </w:rPr>
        <w:t xml:space="preserve"> point checklist. A</w:t>
      </w:r>
      <w:r w:rsidR="009E64C1" w:rsidRPr="00907879">
        <w:rPr>
          <w:rFonts w:ascii="Arial" w:hAnsi="Arial" w:cs="Arial"/>
          <w:sz w:val="22"/>
          <w:szCs w:val="22"/>
        </w:rPr>
        <w:t>s Ms K was identified as the victim on both occasions this assessment was completed with her</w:t>
      </w:r>
      <w:r w:rsidR="009210C1">
        <w:rPr>
          <w:rFonts w:ascii="Arial" w:hAnsi="Arial" w:cs="Arial"/>
          <w:sz w:val="22"/>
          <w:szCs w:val="22"/>
        </w:rPr>
        <w:t xml:space="preserve">; </w:t>
      </w:r>
      <w:r w:rsidR="009E64C1" w:rsidRPr="00907879">
        <w:rPr>
          <w:rFonts w:ascii="Arial" w:hAnsi="Arial" w:cs="Arial"/>
          <w:sz w:val="22"/>
          <w:szCs w:val="22"/>
        </w:rPr>
        <w:t xml:space="preserve">she was </w:t>
      </w:r>
      <w:r w:rsidR="002D0B85" w:rsidRPr="00907879">
        <w:rPr>
          <w:rFonts w:ascii="Arial" w:hAnsi="Arial" w:cs="Arial"/>
          <w:sz w:val="22"/>
          <w:szCs w:val="22"/>
          <w:lang w:val="en-GB"/>
        </w:rPr>
        <w:t xml:space="preserve">assessed as standard and then medium risk </w:t>
      </w:r>
      <w:r w:rsidR="00147EA4">
        <w:rPr>
          <w:rFonts w:ascii="Arial" w:hAnsi="Arial" w:cs="Arial"/>
          <w:sz w:val="22"/>
          <w:szCs w:val="22"/>
          <w:lang w:val="en-GB"/>
        </w:rPr>
        <w:t>respectively. As a result of the</w:t>
      </w:r>
      <w:r w:rsidR="002D0B85" w:rsidRPr="00907879">
        <w:rPr>
          <w:rFonts w:ascii="Arial" w:hAnsi="Arial" w:cs="Arial"/>
          <w:sz w:val="22"/>
          <w:szCs w:val="22"/>
          <w:lang w:val="en-GB"/>
        </w:rPr>
        <w:t>s</w:t>
      </w:r>
      <w:r w:rsidR="00147EA4">
        <w:rPr>
          <w:rFonts w:ascii="Arial" w:hAnsi="Arial" w:cs="Arial"/>
          <w:sz w:val="22"/>
          <w:szCs w:val="22"/>
          <w:lang w:val="en-GB"/>
        </w:rPr>
        <w:t>e</w:t>
      </w:r>
      <w:r w:rsidR="002D0B85" w:rsidRPr="00907879">
        <w:rPr>
          <w:rFonts w:ascii="Arial" w:hAnsi="Arial" w:cs="Arial"/>
          <w:sz w:val="22"/>
          <w:szCs w:val="22"/>
          <w:lang w:val="en-GB"/>
        </w:rPr>
        <w:t xml:space="preserve"> assessment</w:t>
      </w:r>
      <w:r w:rsidR="00147EA4">
        <w:rPr>
          <w:rFonts w:ascii="Arial" w:hAnsi="Arial" w:cs="Arial"/>
          <w:sz w:val="22"/>
          <w:szCs w:val="22"/>
          <w:lang w:val="en-GB"/>
        </w:rPr>
        <w:t>s</w:t>
      </w:r>
      <w:r w:rsidR="002D0B85" w:rsidRPr="00907879">
        <w:rPr>
          <w:rFonts w:ascii="Arial" w:hAnsi="Arial" w:cs="Arial"/>
          <w:sz w:val="22"/>
          <w:szCs w:val="22"/>
          <w:lang w:val="en-GB"/>
        </w:rPr>
        <w:t xml:space="preserve">, referral into the MARAC process was not </w:t>
      </w:r>
      <w:r w:rsidR="006235C2" w:rsidRPr="00907879">
        <w:rPr>
          <w:rFonts w:ascii="Arial" w:hAnsi="Arial" w:cs="Arial"/>
          <w:sz w:val="22"/>
          <w:szCs w:val="22"/>
          <w:lang w:val="en-GB"/>
        </w:rPr>
        <w:t>instigated,</w:t>
      </w:r>
      <w:r w:rsidR="002D0B85" w:rsidRPr="00907879">
        <w:rPr>
          <w:rFonts w:ascii="Arial" w:hAnsi="Arial" w:cs="Arial"/>
          <w:sz w:val="22"/>
          <w:szCs w:val="22"/>
          <w:lang w:val="en-GB"/>
        </w:rPr>
        <w:t xml:space="preserve"> as she was not </w:t>
      </w:r>
      <w:r>
        <w:rPr>
          <w:rFonts w:ascii="Arial" w:hAnsi="Arial" w:cs="Arial"/>
          <w:sz w:val="22"/>
          <w:szCs w:val="22"/>
          <w:lang w:val="en-GB"/>
        </w:rPr>
        <w:t>identified</w:t>
      </w:r>
      <w:r w:rsidR="00147EA4">
        <w:rPr>
          <w:rFonts w:ascii="Arial" w:hAnsi="Arial" w:cs="Arial"/>
          <w:sz w:val="22"/>
          <w:szCs w:val="22"/>
          <w:lang w:val="en-GB"/>
        </w:rPr>
        <w:t xml:space="preserve"> as a high-</w:t>
      </w:r>
      <w:r w:rsidR="002D0B85" w:rsidRPr="00907879">
        <w:rPr>
          <w:rFonts w:ascii="Arial" w:hAnsi="Arial" w:cs="Arial"/>
          <w:sz w:val="22"/>
          <w:szCs w:val="22"/>
          <w:lang w:val="en-GB"/>
        </w:rPr>
        <w:t xml:space="preserve">risk victim. This would appear appropriate based on the known presenting information.  </w:t>
      </w:r>
    </w:p>
    <w:p w14:paraId="5412DBE4" w14:textId="77777777" w:rsidR="002D0B85" w:rsidRPr="00907879" w:rsidRDefault="002D0B85" w:rsidP="007E5540">
      <w:pPr>
        <w:pStyle w:val="BodyText"/>
        <w:spacing w:before="30" w:after="30" w:line="276" w:lineRule="auto"/>
        <w:jc w:val="both"/>
        <w:rPr>
          <w:rFonts w:ascii="Arial" w:hAnsi="Arial" w:cs="Arial"/>
          <w:sz w:val="22"/>
          <w:szCs w:val="22"/>
          <w:lang w:val="en-GB"/>
        </w:rPr>
      </w:pPr>
    </w:p>
    <w:p w14:paraId="728AA460" w14:textId="71EF5B90" w:rsidR="002D0B85" w:rsidRPr="00907879" w:rsidRDefault="002D0B85" w:rsidP="007E5540">
      <w:pPr>
        <w:pStyle w:val="BodyText"/>
        <w:numPr>
          <w:ilvl w:val="2"/>
          <w:numId w:val="9"/>
        </w:numPr>
        <w:spacing w:before="30" w:after="30" w:line="276" w:lineRule="auto"/>
        <w:jc w:val="both"/>
        <w:rPr>
          <w:rFonts w:ascii="Arial" w:hAnsi="Arial" w:cs="Arial"/>
          <w:sz w:val="22"/>
          <w:szCs w:val="22"/>
          <w:lang w:val="en-GB"/>
        </w:rPr>
      </w:pPr>
      <w:r w:rsidRPr="00907879">
        <w:rPr>
          <w:rFonts w:ascii="Arial" w:hAnsi="Arial" w:cs="Arial"/>
          <w:sz w:val="22"/>
          <w:szCs w:val="22"/>
          <w:lang w:val="en-GB"/>
        </w:rPr>
        <w:t>In terms of the risk management actions that followed Ms K was offered a referral to victim support on the first occasion, but decli</w:t>
      </w:r>
      <w:r w:rsidR="00FC301E">
        <w:rPr>
          <w:rFonts w:ascii="Arial" w:hAnsi="Arial" w:cs="Arial"/>
          <w:sz w:val="22"/>
          <w:szCs w:val="22"/>
          <w:lang w:val="en-GB"/>
        </w:rPr>
        <w:t>ned;</w:t>
      </w:r>
      <w:r w:rsidR="00147EA4">
        <w:rPr>
          <w:rFonts w:ascii="Arial" w:hAnsi="Arial" w:cs="Arial"/>
          <w:sz w:val="22"/>
          <w:szCs w:val="22"/>
          <w:lang w:val="en-GB"/>
        </w:rPr>
        <w:t xml:space="preserve"> on the second occasion</w:t>
      </w:r>
      <w:r w:rsidRPr="00907879">
        <w:rPr>
          <w:rFonts w:ascii="Arial" w:hAnsi="Arial" w:cs="Arial"/>
          <w:sz w:val="22"/>
          <w:szCs w:val="22"/>
          <w:lang w:val="en-GB"/>
        </w:rPr>
        <w:t xml:space="preserve"> she was passed to the neighbourhood policing team for management, as was policy for all medium risk victims.  The role of the </w:t>
      </w:r>
      <w:r w:rsidRPr="00907879">
        <w:rPr>
          <w:rFonts w:ascii="Arial" w:hAnsi="Arial" w:cs="Arial"/>
          <w:sz w:val="22"/>
          <w:szCs w:val="22"/>
        </w:rPr>
        <w:t>neighbourhood officer is to</w:t>
      </w:r>
      <w:r w:rsidR="00147EA4">
        <w:rPr>
          <w:rFonts w:ascii="Arial" w:hAnsi="Arial" w:cs="Arial"/>
          <w:sz w:val="22"/>
          <w:szCs w:val="22"/>
        </w:rPr>
        <w:t>:</w:t>
      </w:r>
      <w:r w:rsidRPr="00907879">
        <w:rPr>
          <w:rFonts w:ascii="Arial" w:hAnsi="Arial" w:cs="Arial"/>
          <w:sz w:val="22"/>
          <w:szCs w:val="22"/>
        </w:rPr>
        <w:t xml:space="preserve"> offer support including signposting to other agencies who can assist in safeguarding or supporting the victim; gather intelligence on the offender</w:t>
      </w:r>
      <w:r w:rsidRPr="00907879">
        <w:rPr>
          <w:rFonts w:ascii="Arial" w:hAnsi="Arial" w:cs="Arial"/>
          <w:sz w:val="22"/>
          <w:szCs w:val="22"/>
          <w:lang w:val="en-GB"/>
        </w:rPr>
        <w:t>; dis</w:t>
      </w:r>
      <w:r w:rsidRPr="00907879">
        <w:rPr>
          <w:rFonts w:ascii="Arial" w:hAnsi="Arial" w:cs="Arial"/>
          <w:sz w:val="22"/>
          <w:szCs w:val="22"/>
        </w:rPr>
        <w:t>cuss safety measures including target hardening measures</w:t>
      </w:r>
      <w:r w:rsidRPr="00907879">
        <w:rPr>
          <w:rFonts w:ascii="Arial" w:hAnsi="Arial" w:cs="Arial"/>
          <w:sz w:val="22"/>
          <w:szCs w:val="22"/>
          <w:lang w:val="en-GB"/>
        </w:rPr>
        <w:t>; re</w:t>
      </w:r>
      <w:r w:rsidRPr="00907879">
        <w:rPr>
          <w:rFonts w:ascii="Arial" w:hAnsi="Arial" w:cs="Arial"/>
          <w:sz w:val="22"/>
          <w:szCs w:val="22"/>
        </w:rPr>
        <w:t>assure the victim</w:t>
      </w:r>
      <w:r w:rsidRPr="00907879">
        <w:rPr>
          <w:rFonts w:ascii="Arial" w:hAnsi="Arial" w:cs="Arial"/>
          <w:sz w:val="22"/>
          <w:szCs w:val="22"/>
          <w:lang w:val="en-GB"/>
        </w:rPr>
        <w:t xml:space="preserve">; and keep </w:t>
      </w:r>
      <w:r w:rsidRPr="00907879">
        <w:rPr>
          <w:rFonts w:ascii="Arial" w:hAnsi="Arial" w:cs="Arial"/>
          <w:sz w:val="22"/>
          <w:szCs w:val="22"/>
        </w:rPr>
        <w:t>the victim engaged with any criminal proceedings w</w:t>
      </w:r>
      <w:r w:rsidR="00632F1F">
        <w:rPr>
          <w:rFonts w:ascii="Arial" w:hAnsi="Arial" w:cs="Arial"/>
          <w:sz w:val="22"/>
          <w:szCs w:val="22"/>
        </w:rPr>
        <w:t>hich may be ongoing. As Ms K</w:t>
      </w:r>
      <w:r w:rsidRPr="00907879">
        <w:rPr>
          <w:rFonts w:ascii="Arial" w:hAnsi="Arial" w:cs="Arial"/>
          <w:sz w:val="22"/>
          <w:szCs w:val="22"/>
        </w:rPr>
        <w:t xml:space="preserve"> and </w:t>
      </w:r>
      <w:r w:rsidR="00632F1F">
        <w:rPr>
          <w:rFonts w:ascii="Arial" w:hAnsi="Arial" w:cs="Arial"/>
          <w:sz w:val="22"/>
          <w:szCs w:val="22"/>
        </w:rPr>
        <w:t>Mark</w:t>
      </w:r>
      <w:r w:rsidRPr="00907879">
        <w:rPr>
          <w:rFonts w:ascii="Arial" w:hAnsi="Arial" w:cs="Arial"/>
          <w:sz w:val="22"/>
          <w:szCs w:val="22"/>
        </w:rPr>
        <w:t xml:space="preserve"> were co-habiting, target hardening measures were not a</w:t>
      </w:r>
      <w:r w:rsidR="00FC301E">
        <w:rPr>
          <w:rFonts w:ascii="Arial" w:hAnsi="Arial" w:cs="Arial"/>
          <w:sz w:val="22"/>
          <w:szCs w:val="22"/>
        </w:rPr>
        <w:t xml:space="preserve">ppropriate, and as such </w:t>
      </w:r>
      <w:r w:rsidRPr="00907879">
        <w:rPr>
          <w:rFonts w:ascii="Arial" w:hAnsi="Arial" w:cs="Arial"/>
          <w:sz w:val="22"/>
          <w:szCs w:val="22"/>
        </w:rPr>
        <w:t>Ms K was correctly signposted to other agencies and advised regarding personal safety</w:t>
      </w:r>
      <w:r w:rsidR="00FC301E">
        <w:rPr>
          <w:rFonts w:ascii="Arial" w:hAnsi="Arial" w:cs="Arial"/>
          <w:sz w:val="22"/>
          <w:szCs w:val="22"/>
        </w:rPr>
        <w:t>,</w:t>
      </w:r>
      <w:r w:rsidRPr="00907879">
        <w:rPr>
          <w:rFonts w:ascii="Arial" w:hAnsi="Arial" w:cs="Arial"/>
          <w:sz w:val="22"/>
          <w:szCs w:val="22"/>
        </w:rPr>
        <w:t xml:space="preserve"> and safe methods of contacting police and other agencies. On May 2013 Ms K was downgraded to standard risk, as per policy, due to there </w:t>
      </w:r>
      <w:r w:rsidR="00FC301E">
        <w:rPr>
          <w:rFonts w:ascii="Arial" w:hAnsi="Arial" w:cs="Arial"/>
          <w:sz w:val="22"/>
          <w:szCs w:val="22"/>
        </w:rPr>
        <w:t>having been</w:t>
      </w:r>
      <w:r w:rsidRPr="00907879">
        <w:rPr>
          <w:rFonts w:ascii="Arial" w:hAnsi="Arial" w:cs="Arial"/>
          <w:sz w:val="22"/>
          <w:szCs w:val="22"/>
        </w:rPr>
        <w:t xml:space="preserve"> no further domestic incidents.</w:t>
      </w:r>
    </w:p>
    <w:p w14:paraId="4BD0DBF4" w14:textId="77777777" w:rsidR="002D0B85" w:rsidRPr="00907879" w:rsidRDefault="002D0B85" w:rsidP="007E5540">
      <w:pPr>
        <w:pStyle w:val="BodyText"/>
        <w:spacing w:before="30" w:after="30" w:line="276" w:lineRule="auto"/>
        <w:jc w:val="both"/>
        <w:rPr>
          <w:rFonts w:ascii="Arial" w:hAnsi="Arial" w:cs="Arial"/>
          <w:sz w:val="22"/>
          <w:szCs w:val="22"/>
          <w:lang w:val="en-GB"/>
        </w:rPr>
      </w:pPr>
    </w:p>
    <w:p w14:paraId="2692FAD5" w14:textId="400CD9DF" w:rsidR="00285EFD" w:rsidRPr="009D3B85" w:rsidRDefault="002D0B85" w:rsidP="009D3B85">
      <w:pPr>
        <w:pStyle w:val="BodyText"/>
        <w:numPr>
          <w:ilvl w:val="2"/>
          <w:numId w:val="9"/>
        </w:numPr>
        <w:spacing w:before="30" w:after="30" w:line="276" w:lineRule="auto"/>
        <w:jc w:val="both"/>
        <w:rPr>
          <w:rFonts w:ascii="Arial" w:hAnsi="Arial" w:cs="Arial"/>
          <w:sz w:val="22"/>
          <w:szCs w:val="22"/>
          <w:lang w:val="en-GB"/>
        </w:rPr>
      </w:pPr>
      <w:r w:rsidRPr="00907879">
        <w:rPr>
          <w:rFonts w:ascii="Arial" w:hAnsi="Arial" w:cs="Arial"/>
          <w:sz w:val="22"/>
          <w:szCs w:val="22"/>
        </w:rPr>
        <w:t>The IMR author for Northumbria Police also identified that while during both incidents of domestic abuse</w:t>
      </w:r>
      <w:r w:rsidR="00FC301E">
        <w:rPr>
          <w:rFonts w:ascii="Arial" w:hAnsi="Arial" w:cs="Arial"/>
          <w:sz w:val="22"/>
          <w:szCs w:val="22"/>
        </w:rPr>
        <w:t>,</w:t>
      </w:r>
      <w:r w:rsidRPr="00907879">
        <w:rPr>
          <w:rFonts w:ascii="Arial" w:hAnsi="Arial" w:cs="Arial"/>
          <w:sz w:val="22"/>
          <w:szCs w:val="22"/>
        </w:rPr>
        <w:t xml:space="preserve"> alcohol was recorded as being a factor, and both parties had previously been banned for driving above the limit, neither had any warning markers for alcohol or drugs. The IMR author </w:t>
      </w:r>
      <w:r w:rsidR="00B94F8A" w:rsidRPr="00907879">
        <w:rPr>
          <w:rFonts w:ascii="Arial" w:hAnsi="Arial" w:cs="Arial"/>
          <w:sz w:val="22"/>
          <w:szCs w:val="22"/>
        </w:rPr>
        <w:t xml:space="preserve">concluded </w:t>
      </w:r>
      <w:r w:rsidRPr="00907879">
        <w:rPr>
          <w:rFonts w:ascii="Arial" w:hAnsi="Arial" w:cs="Arial"/>
          <w:sz w:val="22"/>
          <w:szCs w:val="22"/>
        </w:rPr>
        <w:t xml:space="preserve">that </w:t>
      </w:r>
      <w:r w:rsidR="00FC301E">
        <w:rPr>
          <w:rFonts w:ascii="Arial" w:hAnsi="Arial" w:cs="Arial"/>
          <w:sz w:val="22"/>
          <w:szCs w:val="22"/>
        </w:rPr>
        <w:t>consideration sho</w:t>
      </w:r>
      <w:r w:rsidRPr="00907879">
        <w:rPr>
          <w:rFonts w:ascii="Arial" w:hAnsi="Arial" w:cs="Arial"/>
          <w:sz w:val="22"/>
          <w:szCs w:val="22"/>
        </w:rPr>
        <w:t xml:space="preserve">uld have been given to placing alcohol warning markers on both </w:t>
      </w:r>
      <w:r w:rsidR="006235C2" w:rsidRPr="00907879">
        <w:rPr>
          <w:rFonts w:ascii="Arial" w:hAnsi="Arial" w:cs="Arial"/>
          <w:sz w:val="22"/>
          <w:szCs w:val="22"/>
        </w:rPr>
        <w:t>records, which</w:t>
      </w:r>
      <w:r w:rsidRPr="00907879">
        <w:rPr>
          <w:rFonts w:ascii="Arial" w:hAnsi="Arial" w:cs="Arial"/>
          <w:sz w:val="22"/>
          <w:szCs w:val="22"/>
        </w:rPr>
        <w:t xml:space="preserve"> could have assisted in identifying patterns of behaviour.  It is unlikely however that this would hav</w:t>
      </w:r>
      <w:r w:rsidR="00B94F8A" w:rsidRPr="00907879">
        <w:rPr>
          <w:rFonts w:ascii="Arial" w:hAnsi="Arial" w:cs="Arial"/>
          <w:sz w:val="22"/>
          <w:szCs w:val="22"/>
        </w:rPr>
        <w:t>e impacted on any actions taken in terms of assessing or managing the risk.</w:t>
      </w:r>
    </w:p>
    <w:p w14:paraId="4AF131CF" w14:textId="77777777" w:rsidR="00EB6CC1" w:rsidRDefault="00EB6CC1" w:rsidP="00EB6CC1">
      <w:pPr>
        <w:pStyle w:val="BodyText"/>
        <w:spacing w:before="30" w:after="30" w:line="276" w:lineRule="auto"/>
        <w:jc w:val="both"/>
        <w:rPr>
          <w:rFonts w:ascii="Arial" w:hAnsi="Arial" w:cs="Arial"/>
          <w:b/>
          <w:sz w:val="22"/>
          <w:szCs w:val="22"/>
          <w:lang w:val="en-GB"/>
        </w:rPr>
      </w:pPr>
    </w:p>
    <w:p w14:paraId="2A02DD51" w14:textId="653DA875" w:rsidR="00EB6CC1" w:rsidRPr="0094170C" w:rsidRDefault="00EB6CC1" w:rsidP="009D3B85">
      <w:pPr>
        <w:pStyle w:val="BodyText"/>
        <w:numPr>
          <w:ilvl w:val="2"/>
          <w:numId w:val="9"/>
        </w:numPr>
        <w:spacing w:before="30" w:after="30" w:line="276" w:lineRule="auto"/>
        <w:jc w:val="both"/>
        <w:rPr>
          <w:rFonts w:ascii="Arial" w:hAnsi="Arial" w:cs="Arial"/>
          <w:b/>
          <w:sz w:val="22"/>
          <w:szCs w:val="22"/>
          <w:lang w:val="en-GB"/>
        </w:rPr>
      </w:pPr>
      <w:r>
        <w:rPr>
          <w:rFonts w:ascii="Arial" w:hAnsi="Arial" w:cs="Arial"/>
          <w:sz w:val="22"/>
          <w:szCs w:val="22"/>
          <w:lang w:val="en-GB"/>
        </w:rPr>
        <w:t>One question raised by the above incidents</w:t>
      </w:r>
      <w:r w:rsidR="0094170C">
        <w:rPr>
          <w:rFonts w:ascii="Arial" w:hAnsi="Arial" w:cs="Arial"/>
          <w:sz w:val="22"/>
          <w:szCs w:val="22"/>
          <w:lang w:val="en-GB"/>
        </w:rPr>
        <w:t xml:space="preserve"> </w:t>
      </w:r>
      <w:r>
        <w:rPr>
          <w:rFonts w:ascii="Arial" w:hAnsi="Arial" w:cs="Arial"/>
          <w:sz w:val="22"/>
          <w:szCs w:val="22"/>
          <w:lang w:val="en-GB"/>
        </w:rPr>
        <w:t>is whether within risk assessments undertaken by Northumbria Police there needs to be consideration of any evidence that a primary victim may be using de</w:t>
      </w:r>
      <w:r w:rsidR="00FC301E">
        <w:rPr>
          <w:rFonts w:ascii="Arial" w:hAnsi="Arial" w:cs="Arial"/>
          <w:sz w:val="22"/>
          <w:szCs w:val="22"/>
          <w:lang w:val="en-GB"/>
        </w:rPr>
        <w:t xml:space="preserve">fensive or retaliatory violence.  </w:t>
      </w:r>
      <w:r>
        <w:rPr>
          <w:rFonts w:ascii="Arial" w:hAnsi="Arial" w:cs="Arial"/>
          <w:sz w:val="22"/>
          <w:szCs w:val="22"/>
          <w:lang w:val="en-GB"/>
        </w:rPr>
        <w:t xml:space="preserve"> </w:t>
      </w:r>
      <w:r w:rsidR="00FC301E">
        <w:rPr>
          <w:rFonts w:ascii="Arial" w:hAnsi="Arial" w:cs="Arial"/>
          <w:sz w:val="22"/>
          <w:szCs w:val="22"/>
          <w:lang w:val="en-GB"/>
        </w:rPr>
        <w:t>As</w:t>
      </w:r>
      <w:r>
        <w:rPr>
          <w:rFonts w:ascii="Arial" w:hAnsi="Arial" w:cs="Arial"/>
          <w:sz w:val="22"/>
          <w:szCs w:val="22"/>
          <w:lang w:val="en-GB"/>
        </w:rPr>
        <w:t xml:space="preserve"> well as indicating risk to the perpetrator</w:t>
      </w:r>
      <w:r w:rsidR="00134C7D">
        <w:rPr>
          <w:rFonts w:ascii="Arial" w:hAnsi="Arial" w:cs="Arial"/>
          <w:sz w:val="22"/>
          <w:szCs w:val="22"/>
          <w:lang w:val="en-GB"/>
        </w:rPr>
        <w:t>,</w:t>
      </w:r>
      <w:r>
        <w:rPr>
          <w:rFonts w:ascii="Arial" w:hAnsi="Arial" w:cs="Arial"/>
          <w:sz w:val="22"/>
          <w:szCs w:val="22"/>
          <w:lang w:val="en-GB"/>
        </w:rPr>
        <w:t xml:space="preserve"> </w:t>
      </w:r>
      <w:r w:rsidR="00FC301E">
        <w:rPr>
          <w:rFonts w:ascii="Arial" w:hAnsi="Arial" w:cs="Arial"/>
          <w:sz w:val="22"/>
          <w:szCs w:val="22"/>
          <w:lang w:val="en-GB"/>
        </w:rPr>
        <w:t xml:space="preserve">this </w:t>
      </w:r>
      <w:r>
        <w:rPr>
          <w:rFonts w:ascii="Arial" w:hAnsi="Arial" w:cs="Arial"/>
          <w:sz w:val="22"/>
          <w:szCs w:val="22"/>
          <w:lang w:val="en-GB"/>
        </w:rPr>
        <w:t>can also be indicative of increased risk to the victim</w:t>
      </w:r>
      <w:r w:rsidR="00FC301E">
        <w:rPr>
          <w:rFonts w:ascii="Arial" w:hAnsi="Arial" w:cs="Arial"/>
          <w:sz w:val="22"/>
          <w:szCs w:val="22"/>
          <w:lang w:val="en-GB"/>
        </w:rPr>
        <w:t>, as it may escalate violence being used by both parties.</w:t>
      </w:r>
      <w:r w:rsidR="008D3699">
        <w:rPr>
          <w:rFonts w:ascii="Arial" w:hAnsi="Arial" w:cs="Arial"/>
          <w:sz w:val="22"/>
          <w:szCs w:val="22"/>
          <w:lang w:val="en-GB"/>
        </w:rPr>
        <w:t xml:space="preserve">  There was certainly evidence within the first incident of Mark also having potentially been assaulted, despite him not having reported this. </w:t>
      </w:r>
    </w:p>
    <w:p w14:paraId="0B057A63" w14:textId="77777777" w:rsidR="0094170C" w:rsidRDefault="0094170C" w:rsidP="0094170C">
      <w:pPr>
        <w:pStyle w:val="BodyText"/>
        <w:spacing w:before="30" w:after="30" w:line="276" w:lineRule="auto"/>
        <w:jc w:val="both"/>
        <w:rPr>
          <w:rFonts w:ascii="Arial" w:hAnsi="Arial" w:cs="Arial"/>
          <w:b/>
          <w:sz w:val="22"/>
          <w:szCs w:val="22"/>
          <w:lang w:val="en-GB"/>
        </w:rPr>
      </w:pPr>
    </w:p>
    <w:p w14:paraId="2E90FB4D" w14:textId="382C1EF2" w:rsidR="0094170C" w:rsidRPr="0094170C" w:rsidRDefault="0094170C" w:rsidP="0094170C">
      <w:pPr>
        <w:pStyle w:val="BodyText"/>
        <w:numPr>
          <w:ilvl w:val="2"/>
          <w:numId w:val="9"/>
        </w:numPr>
        <w:spacing w:before="30" w:after="30" w:line="276" w:lineRule="auto"/>
        <w:jc w:val="both"/>
        <w:rPr>
          <w:rFonts w:ascii="Arial" w:hAnsi="Arial" w:cs="Arial"/>
          <w:b/>
          <w:sz w:val="22"/>
          <w:szCs w:val="22"/>
          <w:lang w:val="en-GB"/>
        </w:rPr>
      </w:pPr>
      <w:r>
        <w:rPr>
          <w:rFonts w:ascii="Arial" w:hAnsi="Arial" w:cs="Arial"/>
          <w:sz w:val="22"/>
          <w:szCs w:val="22"/>
          <w:lang w:val="en-GB"/>
        </w:rPr>
        <w:t>It is unlikely however that any such consideration would significantly have changed outcomes, given that</w:t>
      </w:r>
      <w:r w:rsidRPr="009D3B85">
        <w:rPr>
          <w:rFonts w:ascii="Arial" w:hAnsi="Arial" w:cs="Arial"/>
          <w:sz w:val="22"/>
          <w:szCs w:val="22"/>
          <w:lang w:val="en-GB"/>
        </w:rPr>
        <w:t xml:space="preserve"> Mark and Ms K’s involvement with the police as a couple was limited.  While there were indications of </w:t>
      </w:r>
      <w:r w:rsidR="002255C3">
        <w:rPr>
          <w:rFonts w:ascii="Arial" w:hAnsi="Arial" w:cs="Arial"/>
          <w:sz w:val="22"/>
          <w:szCs w:val="22"/>
          <w:lang w:val="en-GB"/>
        </w:rPr>
        <w:t>domestic abuse</w:t>
      </w:r>
      <w:r w:rsidRPr="009D3B85">
        <w:rPr>
          <w:rFonts w:ascii="Arial" w:hAnsi="Arial" w:cs="Arial"/>
          <w:sz w:val="22"/>
          <w:szCs w:val="22"/>
          <w:lang w:val="en-GB"/>
        </w:rPr>
        <w:t xml:space="preserve"> there was not sufficient evidence to proceed t</w:t>
      </w:r>
      <w:r>
        <w:rPr>
          <w:rFonts w:ascii="Arial" w:hAnsi="Arial" w:cs="Arial"/>
          <w:sz w:val="22"/>
          <w:szCs w:val="22"/>
          <w:lang w:val="en-GB"/>
        </w:rPr>
        <w:t xml:space="preserve">o prosecution without complaint.  There were also no </w:t>
      </w:r>
      <w:r w:rsidRPr="009D3B85">
        <w:rPr>
          <w:rFonts w:ascii="Arial" w:hAnsi="Arial" w:cs="Arial"/>
          <w:sz w:val="22"/>
          <w:szCs w:val="22"/>
          <w:lang w:val="en-GB"/>
        </w:rPr>
        <w:t xml:space="preserve">indicators </w:t>
      </w:r>
      <w:r w:rsidR="008D3699">
        <w:rPr>
          <w:rFonts w:ascii="Arial" w:hAnsi="Arial" w:cs="Arial"/>
          <w:sz w:val="22"/>
          <w:szCs w:val="22"/>
          <w:lang w:val="en-GB"/>
        </w:rPr>
        <w:t xml:space="preserve">within this contact </w:t>
      </w:r>
      <w:r w:rsidRPr="009D3B85">
        <w:rPr>
          <w:rFonts w:ascii="Arial" w:hAnsi="Arial" w:cs="Arial"/>
          <w:sz w:val="22"/>
          <w:szCs w:val="22"/>
          <w:lang w:val="en-GB"/>
        </w:rPr>
        <w:t>to suggest that either parties were at a severe or imminent risk</w:t>
      </w:r>
      <w:r>
        <w:rPr>
          <w:rFonts w:ascii="Arial" w:hAnsi="Arial" w:cs="Arial"/>
          <w:sz w:val="22"/>
          <w:szCs w:val="22"/>
          <w:lang w:val="en-GB"/>
        </w:rPr>
        <w:t>,</w:t>
      </w:r>
      <w:r w:rsidRPr="009D3B85">
        <w:rPr>
          <w:rFonts w:ascii="Arial" w:hAnsi="Arial" w:cs="Arial"/>
          <w:sz w:val="22"/>
          <w:szCs w:val="22"/>
          <w:lang w:val="en-GB"/>
        </w:rPr>
        <w:t xml:space="preserve"> suggestive of the ultimate death of Mark</w:t>
      </w:r>
      <w:r>
        <w:rPr>
          <w:rFonts w:ascii="Arial" w:hAnsi="Arial" w:cs="Arial"/>
          <w:sz w:val="22"/>
          <w:szCs w:val="22"/>
          <w:lang w:val="en-GB"/>
        </w:rPr>
        <w:t>, which occurred more than a year after his and Ms K’s last contact with Northumbria police.</w:t>
      </w:r>
      <w:r w:rsidRPr="009D3B85">
        <w:rPr>
          <w:rFonts w:ascii="Arial" w:hAnsi="Arial" w:cs="Arial"/>
          <w:sz w:val="22"/>
          <w:szCs w:val="22"/>
          <w:lang w:val="en-GB"/>
        </w:rPr>
        <w:t xml:space="preserve"> </w:t>
      </w:r>
    </w:p>
    <w:p w14:paraId="09B2D6BB" w14:textId="77777777" w:rsidR="00570819" w:rsidRPr="009D3B85" w:rsidRDefault="00570819" w:rsidP="009D3B85">
      <w:pPr>
        <w:pStyle w:val="BodyText"/>
        <w:spacing w:before="30" w:after="30" w:line="276" w:lineRule="auto"/>
        <w:jc w:val="both"/>
        <w:rPr>
          <w:rFonts w:ascii="Arial" w:hAnsi="Arial" w:cs="Arial"/>
          <w:b/>
          <w:sz w:val="22"/>
          <w:szCs w:val="22"/>
          <w:lang w:val="en-GB"/>
        </w:rPr>
      </w:pPr>
    </w:p>
    <w:p w14:paraId="1BA4D2D2" w14:textId="66012FD9" w:rsidR="00773D44" w:rsidRPr="00134C7D" w:rsidRDefault="00570819" w:rsidP="009D3B85">
      <w:pPr>
        <w:pStyle w:val="BodyText"/>
        <w:numPr>
          <w:ilvl w:val="2"/>
          <w:numId w:val="9"/>
        </w:numPr>
        <w:spacing w:before="30" w:after="30" w:line="276" w:lineRule="auto"/>
        <w:jc w:val="both"/>
        <w:rPr>
          <w:rFonts w:ascii="Arial" w:hAnsi="Arial" w:cs="Arial"/>
          <w:b/>
          <w:color w:val="FF0000"/>
          <w:sz w:val="22"/>
          <w:szCs w:val="22"/>
          <w:lang w:val="en-GB"/>
        </w:rPr>
      </w:pPr>
      <w:r w:rsidRPr="00134C7D">
        <w:rPr>
          <w:rFonts w:ascii="Arial" w:hAnsi="Arial" w:cs="Arial"/>
          <w:sz w:val="22"/>
          <w:szCs w:val="22"/>
          <w:lang w:val="en-GB"/>
        </w:rPr>
        <w:t>At the time</w:t>
      </w:r>
      <w:r w:rsidR="00630665" w:rsidRPr="00134C7D">
        <w:rPr>
          <w:rFonts w:ascii="Arial" w:hAnsi="Arial" w:cs="Arial"/>
          <w:sz w:val="22"/>
          <w:szCs w:val="22"/>
          <w:lang w:val="en-GB"/>
        </w:rPr>
        <w:t xml:space="preserve"> of the incidents involving </w:t>
      </w:r>
      <w:r w:rsidR="008044DB" w:rsidRPr="00134C7D">
        <w:rPr>
          <w:rFonts w:ascii="Arial" w:hAnsi="Arial" w:cs="Arial"/>
          <w:sz w:val="22"/>
          <w:szCs w:val="22"/>
          <w:lang w:val="en-GB"/>
        </w:rPr>
        <w:t>Mark</w:t>
      </w:r>
      <w:r w:rsidR="00630665" w:rsidRPr="00134C7D">
        <w:rPr>
          <w:rFonts w:ascii="Arial" w:hAnsi="Arial" w:cs="Arial"/>
          <w:sz w:val="22"/>
          <w:szCs w:val="22"/>
          <w:lang w:val="en-GB"/>
        </w:rPr>
        <w:t xml:space="preserve"> and Ms K</w:t>
      </w:r>
      <w:r w:rsidRPr="00134C7D">
        <w:rPr>
          <w:rFonts w:ascii="Arial" w:hAnsi="Arial" w:cs="Arial"/>
          <w:sz w:val="22"/>
          <w:szCs w:val="22"/>
          <w:lang w:val="en-GB"/>
        </w:rPr>
        <w:t xml:space="preserve">, neither of </w:t>
      </w:r>
      <w:r w:rsidR="006235C2" w:rsidRPr="00134C7D">
        <w:rPr>
          <w:rFonts w:ascii="Arial" w:hAnsi="Arial" w:cs="Arial"/>
          <w:sz w:val="22"/>
          <w:szCs w:val="22"/>
          <w:lang w:val="en-GB"/>
        </w:rPr>
        <w:t>their children</w:t>
      </w:r>
      <w:r w:rsidR="00721122">
        <w:rPr>
          <w:rFonts w:ascii="Arial" w:hAnsi="Arial" w:cs="Arial"/>
          <w:sz w:val="22"/>
          <w:szCs w:val="22"/>
          <w:lang w:val="en-GB"/>
        </w:rPr>
        <w:t xml:space="preserve"> was</w:t>
      </w:r>
      <w:r w:rsidRPr="00134C7D">
        <w:rPr>
          <w:rFonts w:ascii="Arial" w:hAnsi="Arial" w:cs="Arial"/>
          <w:sz w:val="22"/>
          <w:szCs w:val="22"/>
          <w:lang w:val="en-GB"/>
        </w:rPr>
        <w:t xml:space="preserve"> living with them.  The IMR author identified that up until the point of her arrest for the </w:t>
      </w:r>
      <w:r w:rsidR="006235C2" w:rsidRPr="00134C7D">
        <w:rPr>
          <w:rFonts w:ascii="Arial" w:hAnsi="Arial" w:cs="Arial"/>
          <w:sz w:val="22"/>
          <w:szCs w:val="22"/>
          <w:lang w:val="en-GB"/>
        </w:rPr>
        <w:t>murder of</w:t>
      </w:r>
      <w:r w:rsidR="007C32D0" w:rsidRPr="00134C7D">
        <w:rPr>
          <w:rFonts w:ascii="Arial" w:hAnsi="Arial" w:cs="Arial"/>
          <w:sz w:val="22"/>
          <w:szCs w:val="22"/>
          <w:lang w:val="en-GB"/>
        </w:rPr>
        <w:t xml:space="preserve"> </w:t>
      </w:r>
      <w:r w:rsidR="008044DB" w:rsidRPr="00134C7D">
        <w:rPr>
          <w:rFonts w:ascii="Arial" w:hAnsi="Arial" w:cs="Arial"/>
          <w:sz w:val="22"/>
          <w:szCs w:val="22"/>
          <w:lang w:val="en-GB"/>
        </w:rPr>
        <w:t>Mark</w:t>
      </w:r>
      <w:r w:rsidR="007C32D0" w:rsidRPr="00134C7D">
        <w:rPr>
          <w:rFonts w:ascii="Arial" w:hAnsi="Arial" w:cs="Arial"/>
          <w:sz w:val="22"/>
          <w:szCs w:val="22"/>
          <w:lang w:val="en-GB"/>
        </w:rPr>
        <w:t xml:space="preserve"> it was not known to Northumbria Police that Ms K had a child from a previous relationship.</w:t>
      </w:r>
      <w:r w:rsidR="00630665" w:rsidRPr="00134C7D">
        <w:rPr>
          <w:rFonts w:ascii="Arial" w:hAnsi="Arial" w:cs="Arial"/>
          <w:sz w:val="22"/>
          <w:szCs w:val="22"/>
          <w:lang w:val="en-GB"/>
        </w:rPr>
        <w:t xml:space="preserve"> </w:t>
      </w:r>
      <w:r w:rsidR="00721122">
        <w:rPr>
          <w:rFonts w:ascii="Arial" w:hAnsi="Arial" w:cs="Arial"/>
          <w:sz w:val="22"/>
          <w:szCs w:val="22"/>
          <w:lang w:val="en-GB"/>
        </w:rPr>
        <w:t>Furthermore no</w:t>
      </w:r>
      <w:r w:rsidR="006235C2" w:rsidRPr="00134C7D">
        <w:rPr>
          <w:rFonts w:ascii="Arial" w:hAnsi="Arial" w:cs="Arial"/>
          <w:sz w:val="22"/>
          <w:szCs w:val="22"/>
          <w:lang w:val="en-GB"/>
        </w:rPr>
        <w:t xml:space="preserve"> child concerns were raised in relation to Mark’s son, as he was no longer living with him.</w:t>
      </w:r>
      <w:r w:rsidR="008F3D86" w:rsidRPr="00134C7D">
        <w:rPr>
          <w:rFonts w:ascii="Arial" w:hAnsi="Arial" w:cs="Arial"/>
          <w:sz w:val="22"/>
          <w:szCs w:val="22"/>
          <w:lang w:val="en-GB"/>
        </w:rPr>
        <w:t xml:space="preserve">  </w:t>
      </w:r>
      <w:r w:rsidR="008F3D86" w:rsidRPr="00E91A13">
        <w:rPr>
          <w:rFonts w:ascii="Arial" w:hAnsi="Arial" w:cs="Arial"/>
          <w:sz w:val="22"/>
          <w:szCs w:val="22"/>
          <w:lang w:val="en-GB"/>
        </w:rPr>
        <w:t>However</w:t>
      </w:r>
      <w:r w:rsidR="00134C7D" w:rsidRPr="00E91A13">
        <w:rPr>
          <w:rFonts w:ascii="Arial" w:hAnsi="Arial" w:cs="Arial"/>
          <w:sz w:val="22"/>
          <w:szCs w:val="22"/>
          <w:lang w:val="en-GB"/>
        </w:rPr>
        <w:t xml:space="preserve">, given that he may have been having ongoing contact with his son, and there is nothing to suggest that Officers knew otherwise to this, a CCN </w:t>
      </w:r>
      <w:r w:rsidR="00E91A13">
        <w:rPr>
          <w:rFonts w:ascii="Arial" w:hAnsi="Arial" w:cs="Arial"/>
          <w:sz w:val="22"/>
          <w:szCs w:val="22"/>
          <w:lang w:val="en-GB"/>
        </w:rPr>
        <w:t>should have been submitted so this could be considered in relation to any risks related to any ongoing contact with his son.</w:t>
      </w:r>
    </w:p>
    <w:p w14:paraId="03D8CB75" w14:textId="77777777" w:rsidR="00134C7D" w:rsidRPr="00134C7D" w:rsidRDefault="00134C7D" w:rsidP="00134C7D">
      <w:pPr>
        <w:pStyle w:val="BodyText"/>
        <w:spacing w:before="30" w:after="30" w:line="276" w:lineRule="auto"/>
        <w:jc w:val="both"/>
        <w:rPr>
          <w:rFonts w:ascii="Arial" w:hAnsi="Arial" w:cs="Arial"/>
          <w:b/>
          <w:color w:val="FF0000"/>
          <w:sz w:val="22"/>
          <w:szCs w:val="22"/>
          <w:lang w:val="en-GB"/>
        </w:rPr>
      </w:pPr>
    </w:p>
    <w:p w14:paraId="1D3870AC" w14:textId="77777777" w:rsidR="00773D44" w:rsidRPr="009D3B85" w:rsidRDefault="00773D44" w:rsidP="009D3B85">
      <w:pPr>
        <w:pStyle w:val="BodyText"/>
        <w:spacing w:before="30" w:after="30" w:line="276" w:lineRule="auto"/>
        <w:jc w:val="both"/>
        <w:rPr>
          <w:rFonts w:ascii="Arial" w:hAnsi="Arial" w:cs="Arial"/>
          <w:i/>
          <w:sz w:val="22"/>
          <w:szCs w:val="22"/>
          <w:u w:val="single"/>
          <w:lang w:val="en-GB"/>
        </w:rPr>
      </w:pPr>
      <w:r w:rsidRPr="009D3B85">
        <w:rPr>
          <w:rFonts w:ascii="Arial" w:hAnsi="Arial" w:cs="Arial"/>
          <w:i/>
          <w:sz w:val="22"/>
          <w:szCs w:val="22"/>
          <w:u w:val="single"/>
          <w:lang w:val="en-GB"/>
        </w:rPr>
        <w:t>Policies, Procedures and Training</w:t>
      </w:r>
    </w:p>
    <w:p w14:paraId="46D2AF88" w14:textId="77777777" w:rsidR="00773D44" w:rsidRPr="009D3B85" w:rsidRDefault="00773D44" w:rsidP="009D3B85">
      <w:pPr>
        <w:pStyle w:val="BodyText"/>
        <w:spacing w:before="30" w:after="30" w:line="276" w:lineRule="auto"/>
        <w:jc w:val="both"/>
        <w:rPr>
          <w:rFonts w:ascii="Arial" w:hAnsi="Arial" w:cs="Arial"/>
          <w:b/>
          <w:sz w:val="22"/>
          <w:szCs w:val="22"/>
          <w:lang w:val="en-GB"/>
        </w:rPr>
      </w:pPr>
    </w:p>
    <w:p w14:paraId="60A1E96E" w14:textId="2267C50D" w:rsidR="00E91A13" w:rsidRPr="00924780" w:rsidRDefault="009D3B85" w:rsidP="003B7C9C">
      <w:pPr>
        <w:pStyle w:val="BodyText"/>
        <w:numPr>
          <w:ilvl w:val="2"/>
          <w:numId w:val="9"/>
        </w:numPr>
        <w:spacing w:before="30" w:after="30" w:line="276" w:lineRule="auto"/>
        <w:jc w:val="both"/>
        <w:rPr>
          <w:rFonts w:ascii="Arial" w:hAnsi="Arial" w:cs="Arial"/>
          <w:sz w:val="22"/>
          <w:szCs w:val="22"/>
        </w:rPr>
      </w:pPr>
      <w:r>
        <w:rPr>
          <w:rFonts w:ascii="Arial" w:hAnsi="Arial" w:cs="Arial"/>
          <w:sz w:val="22"/>
          <w:szCs w:val="22"/>
        </w:rPr>
        <w:t xml:space="preserve">The IMR author for </w:t>
      </w:r>
      <w:r w:rsidR="006235C2">
        <w:rPr>
          <w:rFonts w:ascii="Arial" w:hAnsi="Arial" w:cs="Arial"/>
          <w:sz w:val="22"/>
          <w:szCs w:val="22"/>
        </w:rPr>
        <w:t>Northumbria</w:t>
      </w:r>
      <w:r>
        <w:rPr>
          <w:rFonts w:ascii="Arial" w:hAnsi="Arial" w:cs="Arial"/>
          <w:sz w:val="22"/>
          <w:szCs w:val="22"/>
        </w:rPr>
        <w:t xml:space="preserve"> Police identified that all </w:t>
      </w:r>
      <w:r w:rsidRPr="009D3B85">
        <w:rPr>
          <w:rFonts w:ascii="Arial" w:hAnsi="Arial" w:cs="Arial"/>
          <w:sz w:val="22"/>
          <w:szCs w:val="22"/>
        </w:rPr>
        <w:t xml:space="preserve">Officers and staff are trained to recognise the risk indicators associated with domestic abuse and are aware of the procedures in respect of dealing with concerns regarding the victim or perpetrator. All of these procedures are available to officers and staff via the force intranet Instructional Information system </w:t>
      </w:r>
      <w:r w:rsidR="006235C2" w:rsidRPr="009D3B85">
        <w:rPr>
          <w:rFonts w:ascii="Arial" w:hAnsi="Arial" w:cs="Arial"/>
          <w:sz w:val="22"/>
          <w:szCs w:val="22"/>
        </w:rPr>
        <w:t>that</w:t>
      </w:r>
      <w:r w:rsidRPr="009D3B85">
        <w:rPr>
          <w:rFonts w:ascii="Arial" w:hAnsi="Arial" w:cs="Arial"/>
          <w:sz w:val="22"/>
          <w:szCs w:val="22"/>
        </w:rPr>
        <w:t xml:space="preserve"> is regularly reviewed and updated appropriately. During basic training, all officers receive </w:t>
      </w:r>
      <w:r w:rsidR="00721122">
        <w:rPr>
          <w:rFonts w:ascii="Arial" w:hAnsi="Arial" w:cs="Arial"/>
          <w:sz w:val="22"/>
          <w:szCs w:val="22"/>
        </w:rPr>
        <w:t xml:space="preserve">an </w:t>
      </w:r>
      <w:r w:rsidRPr="009D3B85">
        <w:rPr>
          <w:rFonts w:ascii="Arial" w:hAnsi="Arial" w:cs="Arial"/>
          <w:sz w:val="22"/>
          <w:szCs w:val="22"/>
        </w:rPr>
        <w:t xml:space="preserve">input regarding issues arising from a report of domestic abuse. This is reiterated at Area Command training and / or when there is a change in policy or procedure. In 2012 / 2013 as a result of a DHR Northumbria Police identified a need to further develop the understanding around domestic abuse risk assessment among frontline officers and responded by delivering a training package </w:t>
      </w:r>
      <w:r w:rsidR="006235C2" w:rsidRPr="009D3B85">
        <w:rPr>
          <w:rFonts w:ascii="Arial" w:hAnsi="Arial" w:cs="Arial"/>
          <w:sz w:val="22"/>
          <w:szCs w:val="22"/>
        </w:rPr>
        <w:t>focusing</w:t>
      </w:r>
      <w:r w:rsidRPr="009D3B85">
        <w:rPr>
          <w:rFonts w:ascii="Arial" w:hAnsi="Arial" w:cs="Arial"/>
          <w:sz w:val="22"/>
          <w:szCs w:val="22"/>
        </w:rPr>
        <w:t xml:space="preserve"> on recognising and recording risk, particularly where a lack of engagement by the victim is a factor. </w:t>
      </w:r>
      <w:r w:rsidR="00173439">
        <w:rPr>
          <w:rFonts w:ascii="Arial" w:hAnsi="Arial" w:cs="Arial"/>
          <w:sz w:val="22"/>
          <w:szCs w:val="22"/>
        </w:rPr>
        <w:t xml:space="preserve"> </w:t>
      </w:r>
      <w:r w:rsidRPr="009D3B85">
        <w:rPr>
          <w:rFonts w:ascii="Arial" w:hAnsi="Arial" w:cs="Arial"/>
          <w:sz w:val="22"/>
          <w:szCs w:val="22"/>
        </w:rPr>
        <w:t xml:space="preserve">This was completed in March 2013. </w:t>
      </w:r>
      <w:r>
        <w:rPr>
          <w:rFonts w:ascii="Arial" w:hAnsi="Arial" w:cs="Arial"/>
          <w:sz w:val="22"/>
          <w:szCs w:val="22"/>
        </w:rPr>
        <w:t xml:space="preserve">  There is also current ongoing training being </w:t>
      </w:r>
      <w:r w:rsidR="006235C2">
        <w:rPr>
          <w:rFonts w:ascii="Arial" w:hAnsi="Arial" w:cs="Arial"/>
          <w:sz w:val="22"/>
          <w:szCs w:val="22"/>
        </w:rPr>
        <w:t>rolled</w:t>
      </w:r>
      <w:r w:rsidR="00E91A13">
        <w:rPr>
          <w:rFonts w:ascii="Arial" w:hAnsi="Arial" w:cs="Arial"/>
          <w:sz w:val="22"/>
          <w:szCs w:val="22"/>
        </w:rPr>
        <w:t xml:space="preserve"> out</w:t>
      </w:r>
      <w:r>
        <w:rPr>
          <w:rFonts w:ascii="Arial" w:hAnsi="Arial" w:cs="Arial"/>
          <w:sz w:val="22"/>
          <w:szCs w:val="22"/>
        </w:rPr>
        <w:t xml:space="preserve"> to all staff in relation to coercive control. </w:t>
      </w:r>
    </w:p>
    <w:p w14:paraId="3E850E5B" w14:textId="77777777" w:rsidR="00E91A13" w:rsidRPr="003B7C9C" w:rsidRDefault="00E91A13" w:rsidP="003B7C9C">
      <w:pPr>
        <w:pStyle w:val="BodyText"/>
        <w:spacing w:before="30" w:after="30" w:line="276" w:lineRule="auto"/>
        <w:jc w:val="both"/>
        <w:rPr>
          <w:rFonts w:ascii="Arial" w:hAnsi="Arial" w:cs="Arial"/>
          <w:sz w:val="22"/>
          <w:szCs w:val="22"/>
        </w:rPr>
      </w:pPr>
    </w:p>
    <w:p w14:paraId="26AD7FF1" w14:textId="77777777" w:rsidR="001D0120" w:rsidRPr="001D120F" w:rsidRDefault="001D0120" w:rsidP="001D0120">
      <w:pPr>
        <w:pStyle w:val="BodyText"/>
        <w:numPr>
          <w:ilvl w:val="1"/>
          <w:numId w:val="9"/>
        </w:numPr>
        <w:spacing w:before="30" w:after="30" w:line="276" w:lineRule="auto"/>
        <w:ind w:left="720" w:hanging="720"/>
        <w:jc w:val="both"/>
        <w:rPr>
          <w:rFonts w:ascii="Arial" w:hAnsi="Arial" w:cs="Arial"/>
          <w:b/>
          <w:sz w:val="22"/>
          <w:szCs w:val="22"/>
          <w:u w:val="single"/>
          <w:lang w:val="en-GB"/>
        </w:rPr>
      </w:pPr>
      <w:r w:rsidRPr="001D120F">
        <w:rPr>
          <w:rFonts w:ascii="Arial" w:hAnsi="Arial" w:cs="Arial"/>
          <w:b/>
          <w:sz w:val="22"/>
          <w:szCs w:val="22"/>
          <w:u w:val="single"/>
          <w:lang w:val="en-GB"/>
        </w:rPr>
        <w:t>National Probation Service</w:t>
      </w:r>
    </w:p>
    <w:p w14:paraId="6911FBAB" w14:textId="77777777" w:rsidR="001D0120" w:rsidRPr="001D120F" w:rsidRDefault="001D0120" w:rsidP="001D0120">
      <w:pPr>
        <w:pStyle w:val="BodyText"/>
        <w:spacing w:before="30" w:after="30" w:line="276" w:lineRule="auto"/>
        <w:jc w:val="both"/>
        <w:rPr>
          <w:rFonts w:ascii="Arial" w:hAnsi="Arial" w:cs="Arial"/>
          <w:b/>
          <w:sz w:val="22"/>
          <w:szCs w:val="22"/>
          <w:u w:val="single"/>
          <w:lang w:val="en-GB"/>
        </w:rPr>
      </w:pPr>
    </w:p>
    <w:p w14:paraId="71F0B505" w14:textId="37DA4133" w:rsidR="001D0120" w:rsidRPr="001D120F" w:rsidRDefault="001D0120" w:rsidP="001D0120">
      <w:pPr>
        <w:pStyle w:val="BodyText"/>
        <w:numPr>
          <w:ilvl w:val="2"/>
          <w:numId w:val="9"/>
        </w:numPr>
        <w:spacing w:before="30" w:after="30" w:line="276" w:lineRule="auto"/>
        <w:jc w:val="both"/>
        <w:rPr>
          <w:rFonts w:ascii="Arial" w:hAnsi="Arial" w:cs="Arial"/>
          <w:b/>
          <w:sz w:val="22"/>
          <w:szCs w:val="22"/>
          <w:u w:val="single"/>
          <w:lang w:val="en-GB"/>
        </w:rPr>
      </w:pPr>
      <w:r w:rsidRPr="001D120F">
        <w:rPr>
          <w:rFonts w:ascii="Arial" w:hAnsi="Arial" w:cs="Arial"/>
          <w:sz w:val="22"/>
          <w:szCs w:val="22"/>
        </w:rPr>
        <w:t xml:space="preserve">The Probation Service in Northumbria has undergone significant changes </w:t>
      </w:r>
      <w:r w:rsidR="00721122">
        <w:rPr>
          <w:rFonts w:ascii="Arial" w:hAnsi="Arial" w:cs="Arial"/>
          <w:sz w:val="22"/>
          <w:szCs w:val="22"/>
        </w:rPr>
        <w:t>since</w:t>
      </w:r>
      <w:r w:rsidRPr="001D120F">
        <w:rPr>
          <w:rFonts w:ascii="Arial" w:hAnsi="Arial" w:cs="Arial"/>
          <w:sz w:val="22"/>
          <w:szCs w:val="22"/>
        </w:rPr>
        <w:t xml:space="preserve"> the period covered by the review.  At the time of Mark’s contact, in 2009/10, the organisation was part of the National Probation Service, managed as Northumbria Probation Area, prior to becoming Northumbria Probation Trust in April 2010.  On 1</w:t>
      </w:r>
      <w:r w:rsidRPr="001D120F">
        <w:rPr>
          <w:rFonts w:ascii="Arial" w:hAnsi="Arial" w:cs="Arial"/>
          <w:sz w:val="22"/>
          <w:szCs w:val="22"/>
          <w:vertAlign w:val="superscript"/>
        </w:rPr>
        <w:t>st</w:t>
      </w:r>
      <w:r w:rsidRPr="001D120F">
        <w:rPr>
          <w:rFonts w:ascii="Arial" w:hAnsi="Arial" w:cs="Arial"/>
          <w:sz w:val="22"/>
          <w:szCs w:val="22"/>
        </w:rPr>
        <w:t xml:space="preserve"> June 2014, Northumbria Probation Trust was split into two organisations </w:t>
      </w:r>
      <w:r>
        <w:rPr>
          <w:rFonts w:ascii="Arial" w:hAnsi="Arial" w:cs="Arial"/>
          <w:sz w:val="22"/>
          <w:szCs w:val="22"/>
        </w:rPr>
        <w:t xml:space="preserve">(National Probation Service and Community Rehabilitation Companies) </w:t>
      </w:r>
      <w:r w:rsidRPr="001D120F">
        <w:rPr>
          <w:rFonts w:ascii="Arial" w:hAnsi="Arial" w:cs="Arial"/>
          <w:sz w:val="22"/>
          <w:szCs w:val="22"/>
        </w:rPr>
        <w:t>following the Government’s Transforming Rehabilitation initiative. This review pre</w:t>
      </w:r>
      <w:r w:rsidR="004E363A">
        <w:rPr>
          <w:rFonts w:ascii="Arial" w:hAnsi="Arial" w:cs="Arial"/>
          <w:sz w:val="22"/>
          <w:szCs w:val="22"/>
        </w:rPr>
        <w:t>-dates the organisational split.</w:t>
      </w:r>
    </w:p>
    <w:p w14:paraId="3A5D8238" w14:textId="77777777" w:rsidR="001D0120" w:rsidRPr="001D120F" w:rsidRDefault="001D0120" w:rsidP="001D0120">
      <w:pPr>
        <w:pStyle w:val="BodyText"/>
        <w:spacing w:before="30" w:after="30" w:line="276" w:lineRule="auto"/>
        <w:jc w:val="both"/>
        <w:rPr>
          <w:rFonts w:ascii="Arial" w:hAnsi="Arial" w:cs="Arial"/>
          <w:b/>
          <w:sz w:val="22"/>
          <w:szCs w:val="22"/>
          <w:u w:val="single"/>
          <w:lang w:val="en-GB"/>
        </w:rPr>
      </w:pPr>
    </w:p>
    <w:p w14:paraId="3B632C3B" w14:textId="3B50BF05" w:rsidR="00E340F8" w:rsidRPr="00A70282" w:rsidRDefault="001D0120" w:rsidP="001D0120">
      <w:pPr>
        <w:pStyle w:val="BodyText"/>
        <w:numPr>
          <w:ilvl w:val="2"/>
          <w:numId w:val="9"/>
        </w:numPr>
        <w:spacing w:before="30" w:after="30" w:line="276" w:lineRule="auto"/>
        <w:jc w:val="both"/>
        <w:rPr>
          <w:rFonts w:ascii="Arial" w:hAnsi="Arial" w:cs="Arial"/>
          <w:b/>
          <w:sz w:val="22"/>
          <w:szCs w:val="22"/>
          <w:u w:val="single"/>
          <w:lang w:val="en-GB"/>
        </w:rPr>
      </w:pPr>
      <w:r>
        <w:rPr>
          <w:rFonts w:ascii="Arial" w:hAnsi="Arial" w:cs="Arial"/>
          <w:sz w:val="22"/>
          <w:szCs w:val="22"/>
          <w:lang w:val="en-GB"/>
        </w:rPr>
        <w:t>As regards</w:t>
      </w:r>
      <w:r w:rsidRPr="001D120F">
        <w:rPr>
          <w:rFonts w:ascii="Arial" w:hAnsi="Arial" w:cs="Arial"/>
          <w:sz w:val="22"/>
          <w:szCs w:val="22"/>
          <w:lang w:val="en-GB"/>
        </w:rPr>
        <w:t xml:space="preserve"> the Probation Service’s contact with Mark, the IMR author identified </w:t>
      </w:r>
      <w:r>
        <w:rPr>
          <w:rFonts w:ascii="Arial" w:hAnsi="Arial"/>
          <w:sz w:val="22"/>
          <w:szCs w:val="22"/>
        </w:rPr>
        <w:t xml:space="preserve">that the initial risk assessment undertaken included a </w:t>
      </w:r>
      <w:r w:rsidRPr="001D120F">
        <w:rPr>
          <w:rFonts w:ascii="Arial" w:hAnsi="Arial"/>
          <w:sz w:val="22"/>
          <w:szCs w:val="22"/>
        </w:rPr>
        <w:t xml:space="preserve">specific domestic abuse assessment </w:t>
      </w:r>
      <w:r>
        <w:rPr>
          <w:rFonts w:ascii="Arial" w:hAnsi="Arial"/>
          <w:sz w:val="22"/>
          <w:szCs w:val="22"/>
        </w:rPr>
        <w:t>which was</w:t>
      </w:r>
      <w:r w:rsidRPr="001D120F">
        <w:rPr>
          <w:rFonts w:ascii="Arial" w:hAnsi="Arial"/>
          <w:sz w:val="22"/>
          <w:szCs w:val="22"/>
        </w:rPr>
        <w:t xml:space="preserve"> used </w:t>
      </w:r>
      <w:r>
        <w:rPr>
          <w:rFonts w:ascii="Arial" w:hAnsi="Arial"/>
          <w:sz w:val="22"/>
          <w:szCs w:val="22"/>
        </w:rPr>
        <w:t xml:space="preserve">to </w:t>
      </w:r>
      <w:r w:rsidRPr="001D120F">
        <w:rPr>
          <w:rFonts w:ascii="Arial" w:hAnsi="Arial"/>
          <w:sz w:val="22"/>
          <w:szCs w:val="22"/>
        </w:rPr>
        <w:t xml:space="preserve">appropriately identify that </w:t>
      </w:r>
      <w:r>
        <w:rPr>
          <w:rFonts w:ascii="Arial" w:hAnsi="Arial"/>
          <w:sz w:val="22"/>
          <w:szCs w:val="22"/>
        </w:rPr>
        <w:t>Mark</w:t>
      </w:r>
      <w:r w:rsidRPr="001D120F">
        <w:rPr>
          <w:rFonts w:ascii="Arial" w:hAnsi="Arial"/>
          <w:sz w:val="22"/>
          <w:szCs w:val="22"/>
        </w:rPr>
        <w:t xml:space="preserve"> was suitable and eligible to attend the Community Domestic Viole</w:t>
      </w:r>
      <w:r w:rsidRPr="00916BBE">
        <w:rPr>
          <w:rFonts w:ascii="Arial" w:hAnsi="Arial"/>
          <w:sz w:val="22"/>
          <w:szCs w:val="22"/>
        </w:rPr>
        <w:t xml:space="preserve">nce Programme.  The focus of supervision when the Order began </w:t>
      </w:r>
      <w:r w:rsidR="00721122">
        <w:rPr>
          <w:rFonts w:ascii="Arial" w:hAnsi="Arial"/>
          <w:sz w:val="22"/>
          <w:szCs w:val="22"/>
        </w:rPr>
        <w:t xml:space="preserve">in 2009 </w:t>
      </w:r>
      <w:r w:rsidRPr="00916BBE">
        <w:rPr>
          <w:rFonts w:ascii="Arial" w:hAnsi="Arial"/>
          <w:sz w:val="22"/>
          <w:szCs w:val="22"/>
        </w:rPr>
        <w:t xml:space="preserve">was </w:t>
      </w:r>
      <w:r>
        <w:rPr>
          <w:rFonts w:ascii="Arial" w:hAnsi="Arial"/>
          <w:sz w:val="22"/>
          <w:szCs w:val="22"/>
        </w:rPr>
        <w:t xml:space="preserve">also </w:t>
      </w:r>
      <w:r w:rsidRPr="00916BBE">
        <w:rPr>
          <w:rFonts w:ascii="Arial" w:hAnsi="Arial"/>
          <w:sz w:val="22"/>
          <w:szCs w:val="22"/>
        </w:rPr>
        <w:t>appropriate</w:t>
      </w:r>
      <w:r w:rsidR="002B2495">
        <w:rPr>
          <w:rFonts w:ascii="Arial" w:hAnsi="Arial"/>
          <w:sz w:val="22"/>
          <w:szCs w:val="22"/>
        </w:rPr>
        <w:t>,</w:t>
      </w:r>
      <w:r w:rsidRPr="00916BBE">
        <w:rPr>
          <w:rFonts w:ascii="Arial" w:hAnsi="Arial"/>
          <w:sz w:val="22"/>
          <w:szCs w:val="22"/>
        </w:rPr>
        <w:t xml:space="preserve"> </w:t>
      </w:r>
      <w:r>
        <w:rPr>
          <w:rFonts w:ascii="Arial" w:hAnsi="Arial"/>
          <w:sz w:val="22"/>
          <w:szCs w:val="22"/>
        </w:rPr>
        <w:t>with the Offender Manager completing</w:t>
      </w:r>
      <w:r w:rsidRPr="00916BBE">
        <w:rPr>
          <w:rFonts w:ascii="Arial" w:hAnsi="Arial"/>
          <w:sz w:val="22"/>
          <w:szCs w:val="22"/>
        </w:rPr>
        <w:t xml:space="preserve"> the preparatory work </w:t>
      </w:r>
      <w:r w:rsidR="002B2495">
        <w:rPr>
          <w:rFonts w:ascii="Arial" w:hAnsi="Arial"/>
          <w:sz w:val="22"/>
          <w:szCs w:val="22"/>
        </w:rPr>
        <w:t>for the</w:t>
      </w:r>
      <w:r w:rsidRPr="00916BBE">
        <w:rPr>
          <w:rFonts w:ascii="Arial" w:hAnsi="Arial"/>
          <w:sz w:val="22"/>
          <w:szCs w:val="22"/>
        </w:rPr>
        <w:t xml:space="preserve"> </w:t>
      </w:r>
      <w:r w:rsidRPr="001D120F">
        <w:rPr>
          <w:rFonts w:ascii="Arial" w:hAnsi="Arial"/>
          <w:sz w:val="22"/>
          <w:szCs w:val="22"/>
        </w:rPr>
        <w:t>Community Domestic Viole</w:t>
      </w:r>
      <w:r w:rsidRPr="00916BBE">
        <w:rPr>
          <w:rFonts w:ascii="Arial" w:hAnsi="Arial"/>
          <w:sz w:val="22"/>
          <w:szCs w:val="22"/>
        </w:rPr>
        <w:t>nce Programme.</w:t>
      </w:r>
      <w:r>
        <w:rPr>
          <w:rFonts w:ascii="Arial" w:hAnsi="Arial"/>
          <w:sz w:val="22"/>
          <w:szCs w:val="22"/>
        </w:rPr>
        <w:t xml:space="preserve">  </w:t>
      </w:r>
      <w:r w:rsidR="002B2495">
        <w:rPr>
          <w:rFonts w:ascii="Arial" w:hAnsi="Arial" w:cs="Arial"/>
          <w:sz w:val="22"/>
          <w:szCs w:val="22"/>
          <w:lang w:val="en-GB"/>
        </w:rPr>
        <w:t>However, once</w:t>
      </w:r>
      <w:r w:rsidRPr="00535C64">
        <w:rPr>
          <w:rFonts w:ascii="Arial" w:hAnsi="Arial"/>
          <w:sz w:val="22"/>
          <w:szCs w:val="22"/>
        </w:rPr>
        <w:t xml:space="preserve"> Mark reported his intention to work away, initially in Scotland, it became extremely difficult </w:t>
      </w:r>
      <w:r>
        <w:rPr>
          <w:rFonts w:ascii="Arial" w:hAnsi="Arial"/>
          <w:sz w:val="22"/>
          <w:szCs w:val="22"/>
        </w:rPr>
        <w:t xml:space="preserve">for </w:t>
      </w:r>
      <w:r w:rsidR="004E363A">
        <w:rPr>
          <w:rFonts w:ascii="Arial" w:hAnsi="Arial"/>
          <w:sz w:val="22"/>
          <w:szCs w:val="22"/>
        </w:rPr>
        <w:t xml:space="preserve">the offence </w:t>
      </w:r>
      <w:r w:rsidRPr="00535C64">
        <w:rPr>
          <w:rFonts w:ascii="Arial" w:hAnsi="Arial"/>
          <w:sz w:val="22"/>
          <w:szCs w:val="22"/>
        </w:rPr>
        <w:t xml:space="preserve">focused </w:t>
      </w:r>
      <w:r>
        <w:rPr>
          <w:rFonts w:ascii="Arial" w:hAnsi="Arial"/>
          <w:sz w:val="22"/>
          <w:szCs w:val="22"/>
        </w:rPr>
        <w:t xml:space="preserve">supervision </w:t>
      </w:r>
      <w:r w:rsidRPr="00535C64">
        <w:rPr>
          <w:rFonts w:ascii="Arial" w:hAnsi="Arial"/>
          <w:sz w:val="22"/>
          <w:szCs w:val="22"/>
        </w:rPr>
        <w:t>to continue</w:t>
      </w:r>
      <w:r w:rsidR="002B2495">
        <w:rPr>
          <w:rFonts w:ascii="Arial" w:hAnsi="Arial"/>
          <w:sz w:val="22"/>
          <w:szCs w:val="22"/>
        </w:rPr>
        <w:t>.</w:t>
      </w:r>
      <w:r w:rsidRPr="00535C64">
        <w:rPr>
          <w:rFonts w:ascii="Arial" w:hAnsi="Arial"/>
          <w:sz w:val="22"/>
          <w:szCs w:val="22"/>
        </w:rPr>
        <w:t xml:space="preserve"> </w:t>
      </w:r>
      <w:r w:rsidR="002B2495">
        <w:rPr>
          <w:rFonts w:ascii="Arial" w:hAnsi="Arial"/>
          <w:sz w:val="22"/>
          <w:szCs w:val="22"/>
        </w:rPr>
        <w:t xml:space="preserve">It also </w:t>
      </w:r>
      <w:r w:rsidRPr="00535C64">
        <w:rPr>
          <w:rFonts w:ascii="Arial" w:hAnsi="Arial"/>
          <w:sz w:val="22"/>
          <w:szCs w:val="22"/>
        </w:rPr>
        <w:t xml:space="preserve">became apparent that Mark was not going to be able to complete the Community Domestic Violence Programme, resulting in the </w:t>
      </w:r>
      <w:r w:rsidR="00721122">
        <w:rPr>
          <w:rFonts w:ascii="Arial" w:hAnsi="Arial"/>
          <w:sz w:val="22"/>
          <w:szCs w:val="22"/>
        </w:rPr>
        <w:t xml:space="preserve">ultimate </w:t>
      </w:r>
      <w:r w:rsidRPr="00535C64">
        <w:rPr>
          <w:rFonts w:ascii="Arial" w:hAnsi="Arial"/>
          <w:sz w:val="22"/>
          <w:szCs w:val="22"/>
        </w:rPr>
        <w:t xml:space="preserve">revocation of the order. </w:t>
      </w:r>
      <w:r w:rsidR="002B2495">
        <w:rPr>
          <w:rFonts w:ascii="Arial" w:hAnsi="Arial" w:cs="Arial"/>
          <w:sz w:val="22"/>
          <w:szCs w:val="22"/>
          <w:lang w:val="en-GB"/>
        </w:rPr>
        <w:t>Similarly, whilst</w:t>
      </w:r>
      <w:r w:rsidRPr="00535C64">
        <w:rPr>
          <w:rFonts w:ascii="Arial" w:hAnsi="Arial"/>
          <w:sz w:val="22"/>
          <w:szCs w:val="22"/>
        </w:rPr>
        <w:t xml:space="preserve"> </w:t>
      </w:r>
      <w:r w:rsidR="002B2495">
        <w:rPr>
          <w:rFonts w:ascii="Arial" w:hAnsi="Arial"/>
          <w:sz w:val="22"/>
          <w:szCs w:val="22"/>
        </w:rPr>
        <w:t xml:space="preserve">substance </w:t>
      </w:r>
      <w:r w:rsidR="00E83E95">
        <w:rPr>
          <w:rFonts w:ascii="Arial" w:hAnsi="Arial"/>
          <w:sz w:val="22"/>
          <w:szCs w:val="22"/>
        </w:rPr>
        <w:t>use</w:t>
      </w:r>
      <w:r w:rsidRPr="00535C64">
        <w:rPr>
          <w:rFonts w:ascii="Arial" w:hAnsi="Arial"/>
          <w:sz w:val="22"/>
          <w:szCs w:val="22"/>
        </w:rPr>
        <w:t xml:space="preserve"> had been identified as an issue</w:t>
      </w:r>
      <w:r w:rsidR="002B2495">
        <w:rPr>
          <w:rFonts w:ascii="Arial" w:hAnsi="Arial"/>
          <w:sz w:val="22"/>
          <w:szCs w:val="22"/>
        </w:rPr>
        <w:t>,</w:t>
      </w:r>
      <w:r w:rsidRPr="00535C64">
        <w:rPr>
          <w:rFonts w:ascii="Arial" w:hAnsi="Arial"/>
          <w:sz w:val="22"/>
          <w:szCs w:val="22"/>
        </w:rPr>
        <w:t xml:space="preserve"> and as a contributor t</w:t>
      </w:r>
      <w:r w:rsidR="00721122">
        <w:rPr>
          <w:rFonts w:ascii="Arial" w:hAnsi="Arial"/>
          <w:sz w:val="22"/>
          <w:szCs w:val="22"/>
        </w:rPr>
        <w:t>o the offence</w:t>
      </w:r>
      <w:r w:rsidRPr="00535C64">
        <w:rPr>
          <w:rFonts w:ascii="Arial" w:hAnsi="Arial"/>
          <w:sz w:val="22"/>
          <w:szCs w:val="22"/>
        </w:rPr>
        <w:t xml:space="preserve">, </w:t>
      </w:r>
      <w:r>
        <w:rPr>
          <w:rFonts w:ascii="Arial" w:hAnsi="Arial"/>
          <w:sz w:val="22"/>
          <w:szCs w:val="22"/>
        </w:rPr>
        <w:t xml:space="preserve">this also remained unaddressed due </w:t>
      </w:r>
      <w:r w:rsidR="002B2495">
        <w:rPr>
          <w:rFonts w:ascii="Arial" w:hAnsi="Arial"/>
          <w:sz w:val="22"/>
          <w:szCs w:val="22"/>
        </w:rPr>
        <w:t xml:space="preserve">to </w:t>
      </w:r>
      <w:r>
        <w:rPr>
          <w:rFonts w:ascii="Arial" w:hAnsi="Arial"/>
          <w:sz w:val="22"/>
          <w:szCs w:val="22"/>
        </w:rPr>
        <w:t xml:space="preserve">Mark’s </w:t>
      </w:r>
      <w:r w:rsidRPr="00535C64">
        <w:rPr>
          <w:rFonts w:ascii="Arial" w:hAnsi="Arial"/>
          <w:sz w:val="22"/>
          <w:szCs w:val="22"/>
        </w:rPr>
        <w:t xml:space="preserve">work commitments.  </w:t>
      </w:r>
    </w:p>
    <w:p w14:paraId="71760795" w14:textId="77777777" w:rsidR="00A70282" w:rsidRDefault="00A70282" w:rsidP="00A70282">
      <w:pPr>
        <w:pStyle w:val="BodyText"/>
        <w:spacing w:before="30" w:after="30" w:line="276" w:lineRule="auto"/>
        <w:jc w:val="both"/>
        <w:rPr>
          <w:rFonts w:ascii="Arial" w:hAnsi="Arial" w:cs="Arial"/>
          <w:b/>
          <w:sz w:val="22"/>
          <w:szCs w:val="22"/>
          <w:u w:val="single"/>
          <w:lang w:val="en-GB"/>
        </w:rPr>
      </w:pPr>
    </w:p>
    <w:p w14:paraId="580DE40D" w14:textId="3CB337BB" w:rsidR="00A70282" w:rsidRDefault="00A70282" w:rsidP="00A70282">
      <w:pPr>
        <w:pStyle w:val="BodyText"/>
        <w:numPr>
          <w:ilvl w:val="2"/>
          <w:numId w:val="9"/>
        </w:numPr>
        <w:spacing w:before="30" w:after="30" w:line="276" w:lineRule="auto"/>
        <w:jc w:val="both"/>
        <w:rPr>
          <w:rFonts w:ascii="Arial" w:hAnsi="Arial" w:cs="Arial"/>
          <w:sz w:val="22"/>
          <w:szCs w:val="22"/>
        </w:rPr>
      </w:pPr>
      <w:r>
        <w:rPr>
          <w:rFonts w:ascii="Arial" w:hAnsi="Arial" w:cs="Arial"/>
          <w:sz w:val="22"/>
          <w:szCs w:val="22"/>
        </w:rPr>
        <w:t xml:space="preserve">Had Mark commenced the CDVP requirement </w:t>
      </w:r>
      <w:r w:rsidRPr="00852D2C">
        <w:rPr>
          <w:rFonts w:ascii="Arial" w:hAnsi="Arial" w:cs="Arial"/>
          <w:sz w:val="22"/>
          <w:szCs w:val="22"/>
        </w:rPr>
        <w:t>his case would have been discussed at the CDVP Risk Meeting prior to starting the programme</w:t>
      </w:r>
      <w:r>
        <w:rPr>
          <w:rFonts w:ascii="Arial" w:hAnsi="Arial" w:cs="Arial"/>
          <w:sz w:val="22"/>
          <w:szCs w:val="22"/>
        </w:rPr>
        <w:t>,</w:t>
      </w:r>
      <w:r w:rsidRPr="00852D2C">
        <w:rPr>
          <w:rFonts w:ascii="Arial" w:hAnsi="Arial" w:cs="Arial"/>
          <w:sz w:val="22"/>
          <w:szCs w:val="22"/>
        </w:rPr>
        <w:t xml:space="preserve"> which would have include</w:t>
      </w:r>
      <w:r>
        <w:rPr>
          <w:rFonts w:ascii="Arial" w:hAnsi="Arial" w:cs="Arial"/>
          <w:sz w:val="22"/>
          <w:szCs w:val="22"/>
        </w:rPr>
        <w:t>d contributions from the Police and resulted in more informed risk management.  In addition, s</w:t>
      </w:r>
      <w:r w:rsidRPr="004A5A35">
        <w:rPr>
          <w:rFonts w:ascii="Arial" w:hAnsi="Arial" w:cs="Arial"/>
          <w:sz w:val="22"/>
          <w:szCs w:val="22"/>
        </w:rPr>
        <w:t>ince 5</w:t>
      </w:r>
      <w:r w:rsidRPr="004A5A35">
        <w:rPr>
          <w:rFonts w:ascii="Arial" w:hAnsi="Arial" w:cs="Arial"/>
          <w:sz w:val="22"/>
          <w:szCs w:val="22"/>
          <w:vertAlign w:val="superscript"/>
        </w:rPr>
        <w:t>th</w:t>
      </w:r>
      <w:r w:rsidRPr="004A5A35">
        <w:rPr>
          <w:rFonts w:ascii="Arial" w:hAnsi="Arial" w:cs="Arial"/>
          <w:sz w:val="22"/>
          <w:szCs w:val="22"/>
        </w:rPr>
        <w:t xml:space="preserve"> December 2011, a one to o</w:t>
      </w:r>
      <w:r>
        <w:rPr>
          <w:rFonts w:ascii="Arial" w:hAnsi="Arial" w:cs="Arial"/>
          <w:sz w:val="22"/>
          <w:szCs w:val="22"/>
        </w:rPr>
        <w:t>ne Specified Activity Programme</w:t>
      </w:r>
      <w:r w:rsidRPr="004A5A35">
        <w:rPr>
          <w:rFonts w:ascii="Arial" w:hAnsi="Arial" w:cs="Arial"/>
          <w:sz w:val="22"/>
          <w:szCs w:val="22"/>
        </w:rPr>
        <w:t xml:space="preserve">, SOLO, has </w:t>
      </w:r>
      <w:r>
        <w:rPr>
          <w:rFonts w:ascii="Arial" w:hAnsi="Arial" w:cs="Arial"/>
          <w:sz w:val="22"/>
          <w:szCs w:val="22"/>
        </w:rPr>
        <w:t xml:space="preserve">also </w:t>
      </w:r>
      <w:r w:rsidRPr="004A5A35">
        <w:rPr>
          <w:rFonts w:ascii="Arial" w:hAnsi="Arial" w:cs="Arial"/>
          <w:sz w:val="22"/>
          <w:szCs w:val="22"/>
        </w:rPr>
        <w:t xml:space="preserve">been available to the Courts for those domestic abuse perpetrators who are unable to attend a groupwork programme.  Had this been available during </w:t>
      </w:r>
      <w:r>
        <w:rPr>
          <w:rFonts w:ascii="Arial" w:hAnsi="Arial" w:cs="Arial"/>
          <w:sz w:val="22"/>
          <w:szCs w:val="22"/>
        </w:rPr>
        <w:t>Mark’s</w:t>
      </w:r>
      <w:r w:rsidRPr="004A5A35">
        <w:rPr>
          <w:rFonts w:ascii="Arial" w:hAnsi="Arial" w:cs="Arial"/>
          <w:sz w:val="22"/>
          <w:szCs w:val="22"/>
        </w:rPr>
        <w:t xml:space="preserve"> Suspended Sentence Order, his Offender Manager could have returned his case to Court and requested that the CDVP requirement be substituted by a SO</w:t>
      </w:r>
      <w:r>
        <w:rPr>
          <w:rFonts w:ascii="Arial" w:hAnsi="Arial" w:cs="Arial"/>
          <w:sz w:val="22"/>
          <w:szCs w:val="22"/>
        </w:rPr>
        <w:t>LO requirement, rather than having</w:t>
      </w:r>
      <w:r w:rsidRPr="004A5A35">
        <w:rPr>
          <w:rFonts w:ascii="Arial" w:hAnsi="Arial" w:cs="Arial"/>
          <w:sz w:val="22"/>
          <w:szCs w:val="22"/>
        </w:rPr>
        <w:t xml:space="preserve"> the requirement revoked completely</w:t>
      </w:r>
      <w:r>
        <w:rPr>
          <w:rFonts w:ascii="Arial" w:hAnsi="Arial" w:cs="Arial"/>
          <w:sz w:val="22"/>
          <w:szCs w:val="22"/>
        </w:rPr>
        <w:t xml:space="preserve">.  This </w:t>
      </w:r>
      <w:r w:rsidRPr="004A5A35">
        <w:rPr>
          <w:rFonts w:ascii="Arial" w:hAnsi="Arial" w:cs="Arial"/>
          <w:sz w:val="22"/>
          <w:szCs w:val="22"/>
        </w:rPr>
        <w:t xml:space="preserve">would have provided another option </w:t>
      </w:r>
      <w:r>
        <w:rPr>
          <w:rFonts w:ascii="Arial" w:hAnsi="Arial" w:cs="Arial"/>
          <w:sz w:val="22"/>
          <w:szCs w:val="22"/>
        </w:rPr>
        <w:t>to engage Mark in offence focused work, however</w:t>
      </w:r>
      <w:r w:rsidRPr="004A5A35">
        <w:rPr>
          <w:rFonts w:ascii="Arial" w:hAnsi="Arial" w:cs="Arial"/>
          <w:sz w:val="22"/>
          <w:szCs w:val="22"/>
        </w:rPr>
        <w:t xml:space="preserve"> there is no guarantee that his apparent work commitments would </w:t>
      </w:r>
      <w:r>
        <w:rPr>
          <w:rFonts w:ascii="Arial" w:hAnsi="Arial" w:cs="Arial"/>
          <w:sz w:val="22"/>
          <w:szCs w:val="22"/>
        </w:rPr>
        <w:t>not have also prevented him from completing</w:t>
      </w:r>
      <w:r w:rsidRPr="004A5A35">
        <w:rPr>
          <w:rFonts w:ascii="Arial" w:hAnsi="Arial" w:cs="Arial"/>
          <w:sz w:val="22"/>
          <w:szCs w:val="22"/>
        </w:rPr>
        <w:t xml:space="preserve"> SOLO. </w:t>
      </w:r>
    </w:p>
    <w:p w14:paraId="555356B7" w14:textId="77777777" w:rsidR="00E340F8" w:rsidRDefault="00E340F8" w:rsidP="00E340F8">
      <w:pPr>
        <w:pStyle w:val="BodyText"/>
        <w:spacing w:before="30" w:after="30" w:line="276" w:lineRule="auto"/>
        <w:jc w:val="both"/>
        <w:rPr>
          <w:rFonts w:ascii="Arial" w:hAnsi="Arial" w:cs="Arial"/>
          <w:sz w:val="22"/>
          <w:szCs w:val="22"/>
          <w:lang w:val="en-GB"/>
        </w:rPr>
      </w:pPr>
    </w:p>
    <w:p w14:paraId="30596C7F" w14:textId="47FEC7CD" w:rsidR="001D0120" w:rsidRPr="00535C64" w:rsidRDefault="00DE7D0C" w:rsidP="001D0120">
      <w:pPr>
        <w:pStyle w:val="BodyText"/>
        <w:numPr>
          <w:ilvl w:val="2"/>
          <w:numId w:val="9"/>
        </w:numPr>
        <w:spacing w:before="30" w:after="30" w:line="276" w:lineRule="auto"/>
        <w:jc w:val="both"/>
        <w:rPr>
          <w:rFonts w:ascii="Arial" w:hAnsi="Arial" w:cs="Arial"/>
          <w:b/>
          <w:sz w:val="22"/>
          <w:szCs w:val="22"/>
          <w:u w:val="single"/>
          <w:lang w:val="en-GB"/>
        </w:rPr>
      </w:pPr>
      <w:r>
        <w:rPr>
          <w:rFonts w:ascii="Arial" w:hAnsi="Arial"/>
          <w:sz w:val="22"/>
          <w:szCs w:val="22"/>
        </w:rPr>
        <w:t xml:space="preserve">As a result of </w:t>
      </w:r>
      <w:r w:rsidR="001D0120" w:rsidRPr="00535C64">
        <w:rPr>
          <w:rFonts w:ascii="Arial" w:hAnsi="Arial" w:cs="Arial"/>
          <w:sz w:val="22"/>
          <w:szCs w:val="22"/>
          <w:lang w:val="en-GB"/>
        </w:rPr>
        <w:t>Mark’s disclosure in August 2009 that he was moving due to work, t</w:t>
      </w:r>
      <w:r w:rsidR="001D0120" w:rsidRPr="00535C64">
        <w:rPr>
          <w:rFonts w:ascii="Arial" w:hAnsi="Arial" w:cs="Arial"/>
          <w:sz w:val="22"/>
          <w:szCs w:val="22"/>
        </w:rPr>
        <w:t xml:space="preserve">he remaining 19 months of the Suspended Sentence Order were spent trying to retain contact with </w:t>
      </w:r>
      <w:r w:rsidR="00721122">
        <w:rPr>
          <w:rFonts w:ascii="Arial" w:hAnsi="Arial" w:cs="Arial"/>
          <w:sz w:val="22"/>
          <w:szCs w:val="22"/>
        </w:rPr>
        <w:t>him,</w:t>
      </w:r>
      <w:r w:rsidR="001D0120" w:rsidRPr="00535C64">
        <w:rPr>
          <w:rFonts w:ascii="Arial" w:hAnsi="Arial" w:cs="Arial"/>
          <w:sz w:val="22"/>
          <w:szCs w:val="22"/>
        </w:rPr>
        <w:t xml:space="preserve"> and there is no evidence that any meaningful work was completed during this period.  The IMR author</w:t>
      </w:r>
      <w:r w:rsidR="00721122">
        <w:rPr>
          <w:rFonts w:ascii="Arial" w:hAnsi="Arial" w:cs="Arial"/>
          <w:sz w:val="22"/>
          <w:szCs w:val="22"/>
        </w:rPr>
        <w:t xml:space="preserve"> also</w:t>
      </w:r>
      <w:r w:rsidR="001D0120" w:rsidRPr="00535C64">
        <w:rPr>
          <w:rFonts w:ascii="Arial" w:hAnsi="Arial" w:cs="Arial"/>
          <w:sz w:val="22"/>
          <w:szCs w:val="22"/>
        </w:rPr>
        <w:t xml:space="preserve"> identified that there was no continuity of contact</w:t>
      </w:r>
      <w:r w:rsidR="002B2495">
        <w:rPr>
          <w:rFonts w:ascii="Arial" w:hAnsi="Arial" w:cs="Arial"/>
          <w:sz w:val="22"/>
          <w:szCs w:val="22"/>
        </w:rPr>
        <w:t xml:space="preserve">, with Mark often been seen by duty officers, and that this resulted in a very superficial level of contact.  </w:t>
      </w:r>
      <w:r w:rsidR="00924780">
        <w:rPr>
          <w:rFonts w:ascii="Arial" w:hAnsi="Arial" w:cs="Arial"/>
          <w:sz w:val="22"/>
          <w:szCs w:val="22"/>
        </w:rPr>
        <w:t>Furthermore, there wa</w:t>
      </w:r>
      <w:r w:rsidR="001D0120">
        <w:rPr>
          <w:rFonts w:ascii="Arial" w:hAnsi="Arial" w:cs="Arial"/>
          <w:sz w:val="22"/>
          <w:szCs w:val="22"/>
        </w:rPr>
        <w:t xml:space="preserve">s </w:t>
      </w:r>
      <w:r w:rsidR="002B2495">
        <w:rPr>
          <w:rFonts w:ascii="Arial" w:hAnsi="Arial" w:cs="Arial"/>
          <w:sz w:val="22"/>
          <w:szCs w:val="22"/>
        </w:rPr>
        <w:t>no evidence</w:t>
      </w:r>
      <w:r w:rsidR="001D0120" w:rsidRPr="00535C64">
        <w:rPr>
          <w:rFonts w:ascii="Arial" w:hAnsi="Arial" w:cs="Arial"/>
          <w:sz w:val="22"/>
          <w:szCs w:val="22"/>
        </w:rPr>
        <w:t xml:space="preserve"> that </w:t>
      </w:r>
      <w:r w:rsidR="00E340F8">
        <w:rPr>
          <w:rFonts w:ascii="Arial" w:hAnsi="Arial" w:cs="Arial"/>
          <w:sz w:val="22"/>
          <w:szCs w:val="22"/>
        </w:rPr>
        <w:t>he</w:t>
      </w:r>
      <w:r w:rsidR="001D0120" w:rsidRPr="00535C64">
        <w:rPr>
          <w:rFonts w:ascii="Arial" w:hAnsi="Arial" w:cs="Arial"/>
          <w:sz w:val="22"/>
          <w:szCs w:val="22"/>
        </w:rPr>
        <w:t xml:space="preserve"> provided any proof of employment and, as a result, </w:t>
      </w:r>
      <w:r w:rsidR="001D0120">
        <w:rPr>
          <w:rFonts w:ascii="Arial" w:hAnsi="Arial" w:cs="Arial"/>
          <w:sz w:val="22"/>
          <w:szCs w:val="22"/>
        </w:rPr>
        <w:t>his failure to complete any si</w:t>
      </w:r>
      <w:r w:rsidR="00E340F8">
        <w:rPr>
          <w:rFonts w:ascii="Arial" w:hAnsi="Arial" w:cs="Arial"/>
          <w:sz w:val="22"/>
          <w:szCs w:val="22"/>
        </w:rPr>
        <w:t>gnificant offence focused work wa</w:t>
      </w:r>
      <w:r w:rsidR="001D0120">
        <w:rPr>
          <w:rFonts w:ascii="Arial" w:hAnsi="Arial" w:cs="Arial"/>
          <w:sz w:val="22"/>
          <w:szCs w:val="22"/>
        </w:rPr>
        <w:t xml:space="preserve">s based solely on </w:t>
      </w:r>
      <w:r w:rsidR="00924780">
        <w:rPr>
          <w:rFonts w:ascii="Arial" w:hAnsi="Arial" w:cs="Arial"/>
          <w:sz w:val="22"/>
          <w:szCs w:val="22"/>
        </w:rPr>
        <w:t xml:space="preserve">his </w:t>
      </w:r>
      <w:r w:rsidR="001D0120" w:rsidRPr="00535C64">
        <w:rPr>
          <w:rFonts w:ascii="Arial" w:hAnsi="Arial" w:cs="Arial"/>
          <w:sz w:val="22"/>
          <w:szCs w:val="22"/>
        </w:rPr>
        <w:t>self-report</w:t>
      </w:r>
      <w:r w:rsidR="001D0120">
        <w:rPr>
          <w:rFonts w:ascii="Arial" w:hAnsi="Arial" w:cs="Arial"/>
          <w:sz w:val="22"/>
          <w:szCs w:val="22"/>
        </w:rPr>
        <w:t xml:space="preserve"> of employment.</w:t>
      </w:r>
    </w:p>
    <w:p w14:paraId="71A408EB" w14:textId="77777777" w:rsidR="001D0120" w:rsidRPr="00916BBE" w:rsidRDefault="001D0120" w:rsidP="001D0120">
      <w:pPr>
        <w:pStyle w:val="BodyText"/>
        <w:spacing w:before="30" w:after="30" w:line="276" w:lineRule="auto"/>
        <w:jc w:val="both"/>
        <w:rPr>
          <w:rFonts w:ascii="Arial" w:hAnsi="Arial" w:cs="Arial"/>
          <w:b/>
          <w:sz w:val="22"/>
          <w:szCs w:val="22"/>
          <w:lang w:val="en-GB"/>
        </w:rPr>
      </w:pPr>
    </w:p>
    <w:p w14:paraId="3CF715D5" w14:textId="22EEDD86" w:rsidR="001D0120" w:rsidRPr="00FB4A46" w:rsidRDefault="001D0120" w:rsidP="001D0120">
      <w:pPr>
        <w:pStyle w:val="BodyText"/>
        <w:numPr>
          <w:ilvl w:val="2"/>
          <w:numId w:val="9"/>
        </w:numPr>
        <w:spacing w:before="30" w:after="30" w:line="276" w:lineRule="auto"/>
        <w:jc w:val="both"/>
        <w:rPr>
          <w:rFonts w:ascii="Arial" w:hAnsi="Arial" w:cs="Arial"/>
          <w:b/>
          <w:sz w:val="22"/>
          <w:szCs w:val="22"/>
          <w:lang w:val="en-GB"/>
        </w:rPr>
      </w:pPr>
      <w:r w:rsidRPr="00916BBE">
        <w:rPr>
          <w:rFonts w:ascii="Arial" w:hAnsi="Arial" w:cs="Arial"/>
          <w:sz w:val="22"/>
          <w:szCs w:val="22"/>
        </w:rPr>
        <w:t xml:space="preserve">Whilst </w:t>
      </w:r>
      <w:r>
        <w:rPr>
          <w:rFonts w:ascii="Arial" w:hAnsi="Arial" w:cs="Arial"/>
          <w:sz w:val="22"/>
          <w:szCs w:val="22"/>
        </w:rPr>
        <w:t>regular risk assessments and supervision plan reviews were undertaken, these also appear to have been based solely on information from self report.  There was not felt to be any</w:t>
      </w:r>
      <w:r w:rsidRPr="00916BBE">
        <w:rPr>
          <w:rFonts w:ascii="Arial" w:hAnsi="Arial" w:cs="Arial"/>
          <w:sz w:val="22"/>
          <w:szCs w:val="22"/>
        </w:rPr>
        <w:t xml:space="preserve"> ongoing risk to the victim</w:t>
      </w:r>
      <w:r w:rsidR="00D54BF5">
        <w:rPr>
          <w:rFonts w:ascii="Arial" w:hAnsi="Arial" w:cs="Arial"/>
          <w:sz w:val="22"/>
          <w:szCs w:val="22"/>
        </w:rPr>
        <w:t xml:space="preserve"> of Mark’s offence, Ms B, </w:t>
      </w:r>
      <w:r w:rsidRPr="00916BBE">
        <w:rPr>
          <w:rFonts w:ascii="Arial" w:hAnsi="Arial" w:cs="Arial"/>
          <w:sz w:val="22"/>
          <w:szCs w:val="22"/>
        </w:rPr>
        <w:t xml:space="preserve">as the relationship had ended and </w:t>
      </w:r>
      <w:r>
        <w:rPr>
          <w:rFonts w:ascii="Arial" w:hAnsi="Arial" w:cs="Arial"/>
          <w:sz w:val="22"/>
          <w:szCs w:val="22"/>
        </w:rPr>
        <w:t>she was belie</w:t>
      </w:r>
      <w:r w:rsidR="00D54BF5">
        <w:rPr>
          <w:rFonts w:ascii="Arial" w:hAnsi="Arial" w:cs="Arial"/>
          <w:sz w:val="22"/>
          <w:szCs w:val="22"/>
        </w:rPr>
        <w:t>ved to be in a new relationship.  H</w:t>
      </w:r>
      <w:r>
        <w:rPr>
          <w:rFonts w:ascii="Arial" w:hAnsi="Arial" w:cs="Arial"/>
          <w:sz w:val="22"/>
          <w:szCs w:val="22"/>
        </w:rPr>
        <w:t>owever</w:t>
      </w:r>
      <w:r w:rsidR="00D54BF5">
        <w:rPr>
          <w:rFonts w:ascii="Arial" w:hAnsi="Arial" w:cs="Arial"/>
          <w:sz w:val="22"/>
          <w:szCs w:val="22"/>
        </w:rPr>
        <w:t>,</w:t>
      </w:r>
      <w:r>
        <w:rPr>
          <w:rFonts w:ascii="Arial" w:hAnsi="Arial" w:cs="Arial"/>
          <w:sz w:val="22"/>
          <w:szCs w:val="22"/>
        </w:rPr>
        <w:t xml:space="preserve"> there is no evidence of any contact having been made with </w:t>
      </w:r>
      <w:r w:rsidR="00E340F8">
        <w:rPr>
          <w:rFonts w:ascii="Arial" w:hAnsi="Arial" w:cs="Arial"/>
          <w:sz w:val="22"/>
          <w:szCs w:val="22"/>
        </w:rPr>
        <w:t>Ms B</w:t>
      </w:r>
      <w:r>
        <w:rPr>
          <w:rFonts w:ascii="Arial" w:hAnsi="Arial" w:cs="Arial"/>
          <w:sz w:val="22"/>
          <w:szCs w:val="22"/>
        </w:rPr>
        <w:t xml:space="preserve"> to clarify her p</w:t>
      </w:r>
      <w:r w:rsidR="00E340F8">
        <w:rPr>
          <w:rFonts w:ascii="Arial" w:hAnsi="Arial" w:cs="Arial"/>
          <w:sz w:val="22"/>
          <w:szCs w:val="22"/>
        </w:rPr>
        <w:t>erspective</w:t>
      </w:r>
      <w:r w:rsidR="00A940A5">
        <w:rPr>
          <w:rFonts w:ascii="Arial" w:hAnsi="Arial" w:cs="Arial"/>
          <w:sz w:val="22"/>
          <w:szCs w:val="22"/>
        </w:rPr>
        <w:t>; this would usually have been done via the Women’s Safety Worker</w:t>
      </w:r>
      <w:r w:rsidR="00E340F8">
        <w:rPr>
          <w:rFonts w:ascii="Arial" w:hAnsi="Arial" w:cs="Arial"/>
          <w:sz w:val="22"/>
          <w:szCs w:val="22"/>
        </w:rPr>
        <w:t>.  Furthermore</w:t>
      </w:r>
      <w:r w:rsidR="00430C0F">
        <w:rPr>
          <w:rFonts w:ascii="Arial" w:hAnsi="Arial" w:cs="Arial"/>
          <w:sz w:val="22"/>
          <w:szCs w:val="22"/>
        </w:rPr>
        <w:t>, as already identified, there was an incident re</w:t>
      </w:r>
      <w:r w:rsidR="00430C0F">
        <w:rPr>
          <w:rFonts w:ascii="Arial" w:hAnsi="Arial" w:cs="Arial"/>
          <w:sz w:val="22"/>
          <w:szCs w:val="22"/>
          <w:lang w:val="en-GB"/>
        </w:rPr>
        <w:t xml:space="preserve">ported to the Police </w:t>
      </w:r>
      <w:r>
        <w:rPr>
          <w:rFonts w:ascii="Arial" w:hAnsi="Arial" w:cs="Arial"/>
          <w:sz w:val="22"/>
          <w:szCs w:val="22"/>
        </w:rPr>
        <w:t>in February 2010</w:t>
      </w:r>
      <w:r w:rsidR="00430C0F">
        <w:rPr>
          <w:rFonts w:ascii="Arial" w:hAnsi="Arial" w:cs="Arial"/>
          <w:sz w:val="22"/>
          <w:szCs w:val="22"/>
        </w:rPr>
        <w:t>, however Probation were not informed of this</w:t>
      </w:r>
      <w:r>
        <w:rPr>
          <w:rFonts w:ascii="Arial" w:hAnsi="Arial" w:cs="Arial"/>
          <w:sz w:val="22"/>
          <w:szCs w:val="22"/>
        </w:rPr>
        <w:t xml:space="preserve">. </w:t>
      </w:r>
      <w:r w:rsidRPr="00916BBE">
        <w:rPr>
          <w:rFonts w:ascii="Arial" w:hAnsi="Arial" w:cs="Arial"/>
          <w:sz w:val="22"/>
          <w:szCs w:val="22"/>
        </w:rPr>
        <w:t>The day</w:t>
      </w:r>
      <w:r w:rsidR="00D54BF5">
        <w:rPr>
          <w:rFonts w:ascii="Arial" w:hAnsi="Arial" w:cs="Arial"/>
          <w:sz w:val="22"/>
          <w:szCs w:val="22"/>
        </w:rPr>
        <w:t xml:space="preserve"> prior to this incident</w:t>
      </w:r>
      <w:r w:rsidRPr="00916BBE">
        <w:rPr>
          <w:rFonts w:ascii="Arial" w:hAnsi="Arial" w:cs="Arial"/>
          <w:sz w:val="22"/>
          <w:szCs w:val="22"/>
        </w:rPr>
        <w:t xml:space="preserve"> Mark had telephoned the Probation Duty Officer to say that he had returned to work in </w:t>
      </w:r>
      <w:r w:rsidRPr="00852D2C">
        <w:rPr>
          <w:rFonts w:ascii="Arial" w:hAnsi="Arial" w:cs="Arial"/>
          <w:sz w:val="22"/>
          <w:szCs w:val="22"/>
        </w:rPr>
        <w:t>Scotland that morning</w:t>
      </w:r>
      <w:r w:rsidR="00D54BF5">
        <w:rPr>
          <w:rFonts w:ascii="Arial" w:hAnsi="Arial" w:cs="Arial"/>
          <w:sz w:val="22"/>
          <w:szCs w:val="22"/>
        </w:rPr>
        <w:t xml:space="preserve">, </w:t>
      </w:r>
      <w:r w:rsidRPr="00852D2C">
        <w:rPr>
          <w:rFonts w:ascii="Arial" w:hAnsi="Arial" w:cs="Arial"/>
          <w:sz w:val="22"/>
          <w:szCs w:val="22"/>
        </w:rPr>
        <w:t>and could not keep his appointment later that day.  Had Mark’s Offender Manager be</w:t>
      </w:r>
      <w:r w:rsidR="00D54BF5">
        <w:rPr>
          <w:rFonts w:ascii="Arial" w:hAnsi="Arial" w:cs="Arial"/>
          <w:sz w:val="22"/>
          <w:szCs w:val="22"/>
        </w:rPr>
        <w:t>en aware of the incident at Ms B</w:t>
      </w:r>
      <w:r w:rsidRPr="00852D2C">
        <w:rPr>
          <w:rFonts w:ascii="Arial" w:hAnsi="Arial" w:cs="Arial"/>
          <w:sz w:val="22"/>
          <w:szCs w:val="22"/>
        </w:rPr>
        <w:t xml:space="preserve">’s home, it would have raised concerns regarding his attempts to contact his victim </w:t>
      </w:r>
      <w:r w:rsidR="00E340F8">
        <w:rPr>
          <w:rFonts w:ascii="Arial" w:hAnsi="Arial" w:cs="Arial"/>
          <w:sz w:val="22"/>
          <w:szCs w:val="22"/>
        </w:rPr>
        <w:t>as well as</w:t>
      </w:r>
      <w:r w:rsidRPr="00852D2C">
        <w:rPr>
          <w:rFonts w:ascii="Arial" w:hAnsi="Arial" w:cs="Arial"/>
          <w:sz w:val="22"/>
          <w:szCs w:val="22"/>
        </w:rPr>
        <w:t xml:space="preserve"> doubts about his employment in Scotland.   </w:t>
      </w:r>
    </w:p>
    <w:p w14:paraId="6E0D6CF6" w14:textId="77777777" w:rsidR="001D0120" w:rsidRDefault="001D0120" w:rsidP="001D0120">
      <w:pPr>
        <w:pStyle w:val="BodyText"/>
        <w:spacing w:before="30" w:after="30" w:line="276" w:lineRule="auto"/>
        <w:jc w:val="both"/>
        <w:rPr>
          <w:rFonts w:ascii="Arial" w:hAnsi="Arial" w:cs="Arial"/>
          <w:sz w:val="22"/>
          <w:szCs w:val="22"/>
        </w:rPr>
      </w:pPr>
    </w:p>
    <w:p w14:paraId="435A6101" w14:textId="4A5243B5" w:rsidR="001D0120" w:rsidRDefault="001D0120" w:rsidP="001D0120">
      <w:pPr>
        <w:pStyle w:val="BodyText"/>
        <w:numPr>
          <w:ilvl w:val="2"/>
          <w:numId w:val="9"/>
        </w:numPr>
        <w:spacing w:before="30" w:after="30" w:line="276" w:lineRule="auto"/>
        <w:jc w:val="both"/>
        <w:rPr>
          <w:rFonts w:ascii="Arial" w:hAnsi="Arial" w:cs="Arial"/>
          <w:b/>
          <w:sz w:val="22"/>
          <w:szCs w:val="22"/>
          <w:lang w:val="en-GB"/>
        </w:rPr>
      </w:pPr>
      <w:r w:rsidRPr="00916BBE">
        <w:rPr>
          <w:rFonts w:ascii="Arial" w:hAnsi="Arial" w:cs="Arial"/>
          <w:sz w:val="22"/>
          <w:szCs w:val="22"/>
        </w:rPr>
        <w:t>In addition</w:t>
      </w:r>
      <w:r>
        <w:rPr>
          <w:rFonts w:ascii="Arial" w:hAnsi="Arial" w:cs="Arial"/>
          <w:sz w:val="22"/>
          <w:szCs w:val="22"/>
        </w:rPr>
        <w:t xml:space="preserve"> to the above, Mark did not identify his new relationship with Ms K</w:t>
      </w:r>
      <w:r w:rsidR="00823AC3">
        <w:rPr>
          <w:rFonts w:ascii="Arial" w:hAnsi="Arial" w:cs="Arial"/>
          <w:sz w:val="22"/>
          <w:szCs w:val="22"/>
        </w:rPr>
        <w:t>, which information from this review indicates began in early 2010, with them having a joint address from June</w:t>
      </w:r>
      <w:r w:rsidR="00E340F8">
        <w:rPr>
          <w:rFonts w:ascii="Arial" w:hAnsi="Arial" w:cs="Arial"/>
          <w:sz w:val="22"/>
          <w:szCs w:val="22"/>
        </w:rPr>
        <w:t xml:space="preserve">.  </w:t>
      </w:r>
      <w:r>
        <w:rPr>
          <w:rFonts w:ascii="Arial" w:hAnsi="Arial" w:cs="Arial"/>
          <w:sz w:val="22"/>
          <w:szCs w:val="22"/>
        </w:rPr>
        <w:t xml:space="preserve"> </w:t>
      </w:r>
      <w:r w:rsidR="00E340F8">
        <w:rPr>
          <w:rFonts w:ascii="Arial" w:hAnsi="Arial" w:cs="Arial"/>
          <w:sz w:val="22"/>
          <w:szCs w:val="22"/>
        </w:rPr>
        <w:t>Furthermore, no</w:t>
      </w:r>
      <w:r w:rsidRPr="00916BBE">
        <w:rPr>
          <w:rFonts w:ascii="Arial" w:hAnsi="Arial" w:cs="Arial"/>
          <w:sz w:val="22"/>
          <w:szCs w:val="22"/>
        </w:rPr>
        <w:t xml:space="preserve"> home visit was undertaken to Mark’s parents home </w:t>
      </w:r>
      <w:r w:rsidR="00E340F8">
        <w:rPr>
          <w:rFonts w:ascii="Arial" w:hAnsi="Arial" w:cs="Arial"/>
          <w:sz w:val="22"/>
          <w:szCs w:val="22"/>
        </w:rPr>
        <w:t>where he reported to be living; h</w:t>
      </w:r>
      <w:r w:rsidR="00D54BF5">
        <w:rPr>
          <w:rFonts w:ascii="Arial" w:hAnsi="Arial" w:cs="Arial"/>
          <w:sz w:val="22"/>
          <w:szCs w:val="22"/>
        </w:rPr>
        <w:t>ad this occurred it</w:t>
      </w:r>
      <w:r w:rsidRPr="00916BBE">
        <w:rPr>
          <w:rFonts w:ascii="Arial" w:hAnsi="Arial" w:cs="Arial"/>
          <w:sz w:val="22"/>
          <w:szCs w:val="22"/>
        </w:rPr>
        <w:t xml:space="preserve"> may have resulted in further information coming to light in relation </w:t>
      </w:r>
      <w:r w:rsidR="004E363A">
        <w:rPr>
          <w:rFonts w:ascii="Arial" w:hAnsi="Arial" w:cs="Arial"/>
          <w:sz w:val="22"/>
          <w:szCs w:val="22"/>
        </w:rPr>
        <w:t xml:space="preserve">to </w:t>
      </w:r>
      <w:r w:rsidRPr="00916BBE">
        <w:rPr>
          <w:rFonts w:ascii="Arial" w:hAnsi="Arial" w:cs="Arial"/>
          <w:sz w:val="22"/>
          <w:szCs w:val="22"/>
        </w:rPr>
        <w:t xml:space="preserve">his </w:t>
      </w:r>
      <w:r w:rsidR="00D54BF5">
        <w:rPr>
          <w:rFonts w:ascii="Arial" w:hAnsi="Arial" w:cs="Arial"/>
          <w:sz w:val="22"/>
          <w:szCs w:val="22"/>
        </w:rPr>
        <w:t>new</w:t>
      </w:r>
      <w:r w:rsidRPr="00916BBE">
        <w:rPr>
          <w:rFonts w:ascii="Arial" w:hAnsi="Arial" w:cs="Arial"/>
          <w:sz w:val="22"/>
          <w:szCs w:val="22"/>
        </w:rPr>
        <w:t xml:space="preserve"> relationship.</w:t>
      </w:r>
      <w:r>
        <w:rPr>
          <w:rFonts w:ascii="Arial" w:hAnsi="Arial" w:cs="Arial"/>
          <w:b/>
          <w:sz w:val="22"/>
          <w:szCs w:val="22"/>
          <w:lang w:val="en-GB"/>
        </w:rPr>
        <w:t xml:space="preserve">  </w:t>
      </w:r>
      <w:r w:rsidR="00E340F8">
        <w:rPr>
          <w:rFonts w:ascii="Arial" w:hAnsi="Arial" w:cs="Arial"/>
          <w:sz w:val="22"/>
          <w:szCs w:val="22"/>
          <w:lang w:val="en-GB"/>
        </w:rPr>
        <w:t xml:space="preserve">This lack of information was compounded by their being no </w:t>
      </w:r>
      <w:r w:rsidRPr="00FB4A46">
        <w:rPr>
          <w:rFonts w:ascii="Arial" w:hAnsi="Arial" w:cs="Arial"/>
          <w:sz w:val="22"/>
          <w:szCs w:val="22"/>
        </w:rPr>
        <w:t xml:space="preserve">evidence in </w:t>
      </w:r>
      <w:r w:rsidR="00E340F8">
        <w:rPr>
          <w:rFonts w:ascii="Arial" w:hAnsi="Arial" w:cs="Arial"/>
          <w:sz w:val="22"/>
          <w:szCs w:val="22"/>
        </w:rPr>
        <w:t xml:space="preserve">Probation records </w:t>
      </w:r>
      <w:r w:rsidRPr="00FB4A46">
        <w:rPr>
          <w:rFonts w:ascii="Arial" w:hAnsi="Arial" w:cs="Arial"/>
          <w:sz w:val="22"/>
          <w:szCs w:val="22"/>
        </w:rPr>
        <w:t>that Mark w</w:t>
      </w:r>
      <w:r>
        <w:rPr>
          <w:rFonts w:ascii="Arial" w:hAnsi="Arial" w:cs="Arial"/>
          <w:sz w:val="22"/>
          <w:szCs w:val="22"/>
        </w:rPr>
        <w:t xml:space="preserve">as </w:t>
      </w:r>
      <w:r w:rsidR="00D54BF5">
        <w:rPr>
          <w:rFonts w:ascii="Arial" w:hAnsi="Arial" w:cs="Arial"/>
          <w:sz w:val="22"/>
          <w:szCs w:val="22"/>
        </w:rPr>
        <w:t xml:space="preserve">at any stage </w:t>
      </w:r>
      <w:r>
        <w:rPr>
          <w:rFonts w:ascii="Arial" w:hAnsi="Arial" w:cs="Arial"/>
          <w:sz w:val="22"/>
          <w:szCs w:val="22"/>
        </w:rPr>
        <w:t xml:space="preserve">asked about his social life or </w:t>
      </w:r>
      <w:r w:rsidRPr="00FB4A46">
        <w:rPr>
          <w:rFonts w:ascii="Arial" w:hAnsi="Arial" w:cs="Arial"/>
          <w:sz w:val="22"/>
          <w:szCs w:val="22"/>
        </w:rPr>
        <w:t>who he spent his time with</w:t>
      </w:r>
      <w:r>
        <w:rPr>
          <w:rFonts w:ascii="Arial" w:hAnsi="Arial" w:cs="Arial"/>
          <w:sz w:val="22"/>
          <w:szCs w:val="22"/>
        </w:rPr>
        <w:t>.</w:t>
      </w:r>
    </w:p>
    <w:p w14:paraId="50FC5517" w14:textId="77777777" w:rsidR="004E363A" w:rsidRPr="004E363A" w:rsidRDefault="004E363A" w:rsidP="004E363A">
      <w:pPr>
        <w:pStyle w:val="BodyText"/>
        <w:spacing w:before="30" w:after="30" w:line="276" w:lineRule="auto"/>
        <w:jc w:val="both"/>
        <w:rPr>
          <w:rFonts w:ascii="Arial" w:hAnsi="Arial" w:cs="Arial"/>
          <w:b/>
          <w:sz w:val="22"/>
          <w:szCs w:val="22"/>
          <w:lang w:val="en-GB"/>
        </w:rPr>
      </w:pPr>
    </w:p>
    <w:p w14:paraId="233E349C" w14:textId="77777777" w:rsidR="00A70282" w:rsidRPr="00A70282" w:rsidRDefault="001D0120" w:rsidP="001D0120">
      <w:pPr>
        <w:pStyle w:val="BodyText"/>
        <w:numPr>
          <w:ilvl w:val="2"/>
          <w:numId w:val="9"/>
        </w:numPr>
        <w:spacing w:before="30" w:after="30" w:line="276" w:lineRule="auto"/>
        <w:jc w:val="both"/>
        <w:rPr>
          <w:rFonts w:ascii="Arial" w:hAnsi="Arial" w:cs="Arial"/>
          <w:b/>
          <w:sz w:val="22"/>
          <w:szCs w:val="22"/>
          <w:lang w:val="en-GB"/>
        </w:rPr>
      </w:pPr>
      <w:r w:rsidRPr="00376AEB">
        <w:rPr>
          <w:rFonts w:ascii="Arial" w:hAnsi="Arial" w:cs="Arial"/>
          <w:sz w:val="22"/>
          <w:szCs w:val="22"/>
        </w:rPr>
        <w:t>Finally, when Mark’s relationship with Ms K did come to light in discussion of his driving offence in 2011, as no pre-sen</w:t>
      </w:r>
      <w:r>
        <w:rPr>
          <w:rFonts w:ascii="Arial" w:hAnsi="Arial" w:cs="Arial"/>
          <w:sz w:val="22"/>
          <w:szCs w:val="22"/>
        </w:rPr>
        <w:t>tence report was requested the IMR author identified that there</w:t>
      </w:r>
      <w:r w:rsidRPr="00376AEB">
        <w:rPr>
          <w:rFonts w:ascii="Arial" w:hAnsi="Arial" w:cs="Arial"/>
          <w:sz w:val="22"/>
          <w:szCs w:val="22"/>
        </w:rPr>
        <w:t xml:space="preserve"> was no opportunity to discuss this further.</w:t>
      </w:r>
      <w:r>
        <w:rPr>
          <w:rFonts w:ascii="Arial" w:hAnsi="Arial" w:cs="Arial"/>
          <w:sz w:val="22"/>
          <w:szCs w:val="22"/>
        </w:rPr>
        <w:t xml:space="preserve">  Such further discussions would also have included whether or not his new partner</w:t>
      </w:r>
      <w:r w:rsidRPr="00376AEB">
        <w:rPr>
          <w:rFonts w:ascii="Arial" w:hAnsi="Arial" w:cs="Arial"/>
          <w:sz w:val="22"/>
          <w:szCs w:val="22"/>
        </w:rPr>
        <w:t xml:space="preserve"> had any children</w:t>
      </w:r>
      <w:r>
        <w:rPr>
          <w:rFonts w:ascii="Arial" w:hAnsi="Arial" w:cs="Arial"/>
          <w:sz w:val="22"/>
          <w:szCs w:val="22"/>
        </w:rPr>
        <w:t>,</w:t>
      </w:r>
      <w:r w:rsidR="00A70282">
        <w:rPr>
          <w:rFonts w:ascii="Arial" w:hAnsi="Arial" w:cs="Arial"/>
          <w:sz w:val="22"/>
          <w:szCs w:val="22"/>
        </w:rPr>
        <w:t xml:space="preserve"> and consideration of whether a</w:t>
      </w:r>
      <w:r w:rsidRPr="00376AEB">
        <w:rPr>
          <w:rFonts w:ascii="Arial" w:hAnsi="Arial" w:cs="Arial"/>
          <w:sz w:val="22"/>
          <w:szCs w:val="22"/>
        </w:rPr>
        <w:t xml:space="preserve"> referral to Children’s Services</w:t>
      </w:r>
      <w:r>
        <w:rPr>
          <w:rFonts w:ascii="Arial" w:hAnsi="Arial" w:cs="Arial"/>
          <w:sz w:val="22"/>
          <w:szCs w:val="22"/>
        </w:rPr>
        <w:t xml:space="preserve"> was needed</w:t>
      </w:r>
      <w:r w:rsidR="00A70282">
        <w:rPr>
          <w:rFonts w:ascii="Arial" w:hAnsi="Arial" w:cs="Arial"/>
          <w:sz w:val="22"/>
          <w:szCs w:val="22"/>
        </w:rPr>
        <w:t>.</w:t>
      </w:r>
    </w:p>
    <w:p w14:paraId="3AAD89F2" w14:textId="77777777" w:rsidR="00A70282" w:rsidRDefault="00A70282" w:rsidP="00A70282">
      <w:pPr>
        <w:pStyle w:val="BodyText"/>
        <w:spacing w:before="30" w:after="30" w:line="276" w:lineRule="auto"/>
        <w:jc w:val="both"/>
        <w:rPr>
          <w:rFonts w:ascii="Arial" w:hAnsi="Arial" w:cs="Arial"/>
          <w:sz w:val="22"/>
          <w:szCs w:val="22"/>
        </w:rPr>
      </w:pPr>
    </w:p>
    <w:p w14:paraId="7D482CF0" w14:textId="5F2CB0E4" w:rsidR="001D0120" w:rsidRPr="00376AEB" w:rsidRDefault="00A70282" w:rsidP="001D0120">
      <w:pPr>
        <w:pStyle w:val="BodyText"/>
        <w:numPr>
          <w:ilvl w:val="2"/>
          <w:numId w:val="9"/>
        </w:numPr>
        <w:spacing w:before="30" w:after="30" w:line="276" w:lineRule="auto"/>
        <w:jc w:val="both"/>
        <w:rPr>
          <w:rFonts w:ascii="Arial" w:hAnsi="Arial" w:cs="Arial"/>
          <w:b/>
          <w:sz w:val="22"/>
          <w:szCs w:val="22"/>
          <w:lang w:val="en-GB"/>
        </w:rPr>
      </w:pPr>
      <w:r>
        <w:rPr>
          <w:rFonts w:ascii="Arial" w:hAnsi="Arial" w:cs="Arial"/>
          <w:sz w:val="22"/>
          <w:szCs w:val="22"/>
        </w:rPr>
        <w:t>W</w:t>
      </w:r>
      <w:r w:rsidR="001D0120" w:rsidRPr="008F3D86">
        <w:rPr>
          <w:rFonts w:ascii="Arial" w:hAnsi="Arial" w:cs="Arial"/>
          <w:sz w:val="22"/>
          <w:szCs w:val="22"/>
        </w:rPr>
        <w:t xml:space="preserve">hile a pre-sentence report was not requested and the Suspended Sentence Supervision Order did expire, Mark was made subject to a Community Order with 200 hours unpaid work.  There is no evidence within the IMR of any information being shared </w:t>
      </w:r>
      <w:r>
        <w:rPr>
          <w:rFonts w:ascii="Arial" w:hAnsi="Arial" w:cs="Arial"/>
          <w:sz w:val="22"/>
          <w:szCs w:val="22"/>
        </w:rPr>
        <w:t xml:space="preserve">with those managing his new Order </w:t>
      </w:r>
      <w:r w:rsidR="001D0120" w:rsidRPr="008F3D86">
        <w:rPr>
          <w:rFonts w:ascii="Arial" w:hAnsi="Arial" w:cs="Arial"/>
          <w:sz w:val="22"/>
          <w:szCs w:val="22"/>
        </w:rPr>
        <w:t>regarding th</w:t>
      </w:r>
      <w:r>
        <w:rPr>
          <w:rFonts w:ascii="Arial" w:hAnsi="Arial" w:cs="Arial"/>
          <w:sz w:val="22"/>
          <w:szCs w:val="22"/>
        </w:rPr>
        <w:t>e</w:t>
      </w:r>
      <w:r w:rsidR="001D0120" w:rsidRPr="008F3D86">
        <w:rPr>
          <w:rFonts w:ascii="Arial" w:hAnsi="Arial" w:cs="Arial"/>
          <w:sz w:val="22"/>
          <w:szCs w:val="22"/>
        </w:rPr>
        <w:t xml:space="preserve"> concern</w:t>
      </w:r>
      <w:r>
        <w:rPr>
          <w:rFonts w:ascii="Arial" w:hAnsi="Arial" w:cs="Arial"/>
          <w:sz w:val="22"/>
          <w:szCs w:val="22"/>
        </w:rPr>
        <w:t>s around this new relationship</w:t>
      </w:r>
      <w:r w:rsidR="00D54BF5">
        <w:rPr>
          <w:rFonts w:ascii="Arial" w:hAnsi="Arial" w:cs="Arial"/>
          <w:sz w:val="22"/>
          <w:szCs w:val="22"/>
        </w:rPr>
        <w:t>,</w:t>
      </w:r>
      <w:r w:rsidR="001D0120" w:rsidRPr="008F3D86">
        <w:rPr>
          <w:rFonts w:ascii="Arial" w:hAnsi="Arial" w:cs="Arial"/>
          <w:sz w:val="22"/>
          <w:szCs w:val="22"/>
        </w:rPr>
        <w:t xml:space="preserve"> or of any exploration </w:t>
      </w:r>
      <w:r w:rsidR="00D54BF5">
        <w:rPr>
          <w:rFonts w:ascii="Arial" w:hAnsi="Arial" w:cs="Arial"/>
          <w:sz w:val="22"/>
          <w:szCs w:val="22"/>
        </w:rPr>
        <w:t xml:space="preserve">taking place </w:t>
      </w:r>
      <w:r w:rsidR="001D0120" w:rsidRPr="008F3D86">
        <w:rPr>
          <w:rFonts w:ascii="Arial" w:hAnsi="Arial" w:cs="Arial"/>
          <w:sz w:val="22"/>
          <w:szCs w:val="22"/>
        </w:rPr>
        <w:t xml:space="preserve">regarding </w:t>
      </w:r>
      <w:r>
        <w:rPr>
          <w:rFonts w:ascii="Arial" w:hAnsi="Arial" w:cs="Arial"/>
          <w:sz w:val="22"/>
          <w:szCs w:val="22"/>
        </w:rPr>
        <w:t>this</w:t>
      </w:r>
      <w:r w:rsidR="001D0120" w:rsidRPr="008F3D86">
        <w:rPr>
          <w:rFonts w:ascii="Arial" w:hAnsi="Arial" w:cs="Arial"/>
          <w:sz w:val="22"/>
          <w:szCs w:val="22"/>
        </w:rPr>
        <w:t xml:space="preserve"> as part of </w:t>
      </w:r>
      <w:r w:rsidR="00D54BF5">
        <w:rPr>
          <w:rFonts w:ascii="Arial" w:hAnsi="Arial" w:cs="Arial"/>
          <w:sz w:val="22"/>
          <w:szCs w:val="22"/>
        </w:rPr>
        <w:t xml:space="preserve">any </w:t>
      </w:r>
      <w:r w:rsidR="001D0120" w:rsidRPr="008F3D86">
        <w:rPr>
          <w:rFonts w:ascii="Arial" w:hAnsi="Arial" w:cs="Arial"/>
          <w:sz w:val="22"/>
          <w:szCs w:val="22"/>
        </w:rPr>
        <w:t>risk assessment completed on the new Order.</w:t>
      </w:r>
    </w:p>
    <w:p w14:paraId="54F101A0" w14:textId="77777777" w:rsidR="001D0120" w:rsidRPr="00916BBE" w:rsidRDefault="001D0120" w:rsidP="001D0120">
      <w:pPr>
        <w:pStyle w:val="BodyText"/>
        <w:spacing w:before="30" w:after="30" w:line="276" w:lineRule="auto"/>
        <w:jc w:val="both"/>
        <w:rPr>
          <w:rFonts w:ascii="Arial" w:hAnsi="Arial" w:cs="Arial"/>
          <w:sz w:val="22"/>
          <w:szCs w:val="22"/>
        </w:rPr>
      </w:pPr>
    </w:p>
    <w:p w14:paraId="01DCED45" w14:textId="67B04A00" w:rsidR="001D0120" w:rsidRDefault="001D0120" w:rsidP="003D1043">
      <w:pPr>
        <w:pStyle w:val="BodyText"/>
        <w:numPr>
          <w:ilvl w:val="2"/>
          <w:numId w:val="9"/>
        </w:numPr>
        <w:spacing w:before="30" w:after="30" w:line="276" w:lineRule="auto"/>
        <w:jc w:val="both"/>
        <w:rPr>
          <w:rFonts w:ascii="Arial" w:hAnsi="Arial" w:cs="Arial"/>
          <w:sz w:val="22"/>
          <w:szCs w:val="22"/>
        </w:rPr>
      </w:pPr>
      <w:r w:rsidRPr="00916BBE">
        <w:rPr>
          <w:rFonts w:ascii="Arial" w:hAnsi="Arial" w:cs="Arial"/>
          <w:sz w:val="22"/>
          <w:szCs w:val="22"/>
        </w:rPr>
        <w:t xml:space="preserve">In conclusion, the IMR author </w:t>
      </w:r>
      <w:r w:rsidR="00D54BF5">
        <w:rPr>
          <w:rFonts w:ascii="Arial" w:hAnsi="Arial" w:cs="Arial"/>
          <w:sz w:val="22"/>
          <w:szCs w:val="22"/>
        </w:rPr>
        <w:t>identified</w:t>
      </w:r>
      <w:r w:rsidRPr="00916BBE">
        <w:rPr>
          <w:rFonts w:ascii="Arial" w:hAnsi="Arial" w:cs="Arial"/>
          <w:sz w:val="22"/>
          <w:szCs w:val="22"/>
        </w:rPr>
        <w:t xml:space="preserve"> that there were a number of areas for concern in the management of Mark’s case, namely</w:t>
      </w:r>
      <w:r w:rsidR="00A70282">
        <w:rPr>
          <w:rFonts w:ascii="Arial" w:hAnsi="Arial" w:cs="Arial"/>
          <w:sz w:val="22"/>
          <w:szCs w:val="22"/>
        </w:rPr>
        <w:t>,</w:t>
      </w:r>
      <w:r w:rsidRPr="00916BBE">
        <w:rPr>
          <w:rFonts w:ascii="Arial" w:hAnsi="Arial" w:cs="Arial"/>
          <w:sz w:val="22"/>
          <w:szCs w:val="22"/>
        </w:rPr>
        <w:t xml:space="preserve"> the lack of evidence regarding employment and over reliance on self report; no continuity of contact with </w:t>
      </w:r>
      <w:r w:rsidR="004E363A">
        <w:rPr>
          <w:rFonts w:ascii="Arial" w:hAnsi="Arial" w:cs="Arial"/>
          <w:sz w:val="22"/>
          <w:szCs w:val="22"/>
        </w:rPr>
        <w:t>Mark</w:t>
      </w:r>
      <w:r w:rsidRPr="00916BBE">
        <w:rPr>
          <w:rFonts w:ascii="Arial" w:hAnsi="Arial" w:cs="Arial"/>
          <w:sz w:val="22"/>
          <w:szCs w:val="22"/>
        </w:rPr>
        <w:t xml:space="preserve">; no home visit; no attempt to enquire further into the </w:t>
      </w:r>
      <w:r w:rsidR="004E363A">
        <w:rPr>
          <w:rFonts w:ascii="Arial" w:hAnsi="Arial" w:cs="Arial"/>
          <w:sz w:val="22"/>
          <w:szCs w:val="22"/>
        </w:rPr>
        <w:t>Mark</w:t>
      </w:r>
      <w:r w:rsidRPr="00916BBE">
        <w:rPr>
          <w:rFonts w:ascii="Arial" w:hAnsi="Arial" w:cs="Arial"/>
          <w:sz w:val="22"/>
          <w:szCs w:val="22"/>
        </w:rPr>
        <w:t xml:space="preserve">’s lifestyle to ascertain how he spent his time and with whom; no contact with the Police; and the lack of an investigative and interrogative approach to the management of </w:t>
      </w:r>
      <w:r>
        <w:rPr>
          <w:rFonts w:ascii="Arial" w:hAnsi="Arial" w:cs="Arial"/>
          <w:sz w:val="22"/>
          <w:szCs w:val="22"/>
        </w:rPr>
        <w:t>Mark.</w:t>
      </w:r>
      <w:r w:rsidRPr="00916BBE">
        <w:rPr>
          <w:rFonts w:ascii="Arial" w:hAnsi="Arial" w:cs="Arial"/>
          <w:sz w:val="22"/>
          <w:szCs w:val="22"/>
        </w:rPr>
        <w:t xml:space="preserve">  </w:t>
      </w:r>
      <w:r w:rsidRPr="003D1043">
        <w:rPr>
          <w:rFonts w:ascii="Arial" w:hAnsi="Arial" w:cs="Arial"/>
          <w:sz w:val="22"/>
          <w:szCs w:val="22"/>
        </w:rPr>
        <w:t xml:space="preserve">The key findings within the Probation IMR were summarised into three areas:  communication; evidence gathering and analysis; and relevant and meaningful contact. </w:t>
      </w:r>
    </w:p>
    <w:p w14:paraId="48AF41CE" w14:textId="77777777" w:rsidR="003D1043" w:rsidRDefault="003D1043" w:rsidP="003D1043">
      <w:pPr>
        <w:pStyle w:val="BodyText"/>
        <w:spacing w:before="30" w:after="30" w:line="276" w:lineRule="auto"/>
        <w:jc w:val="both"/>
        <w:rPr>
          <w:rFonts w:ascii="Arial" w:hAnsi="Arial" w:cs="Arial"/>
          <w:sz w:val="22"/>
          <w:szCs w:val="22"/>
        </w:rPr>
      </w:pPr>
    </w:p>
    <w:p w14:paraId="13871828" w14:textId="77777777" w:rsidR="001D0120" w:rsidRPr="00916BBE" w:rsidRDefault="001D0120" w:rsidP="001D0120">
      <w:pPr>
        <w:pStyle w:val="BodyText"/>
        <w:spacing w:before="30" w:after="30" w:line="276" w:lineRule="auto"/>
        <w:jc w:val="both"/>
        <w:rPr>
          <w:rFonts w:ascii="Arial" w:hAnsi="Arial" w:cs="Arial"/>
          <w:i/>
          <w:sz w:val="22"/>
          <w:szCs w:val="22"/>
          <w:u w:val="single"/>
          <w:lang w:val="en-GB"/>
        </w:rPr>
      </w:pPr>
      <w:r w:rsidRPr="00916BBE">
        <w:rPr>
          <w:rFonts w:ascii="Arial" w:hAnsi="Arial" w:cs="Arial"/>
          <w:i/>
          <w:sz w:val="22"/>
          <w:szCs w:val="22"/>
          <w:u w:val="single"/>
          <w:lang w:val="en-GB"/>
        </w:rPr>
        <w:t>Policies, Procedures and Training</w:t>
      </w:r>
    </w:p>
    <w:p w14:paraId="40B670D4" w14:textId="77777777" w:rsidR="001D0120" w:rsidRPr="00916BBE" w:rsidRDefault="001D0120" w:rsidP="001D0120">
      <w:pPr>
        <w:pStyle w:val="BodyText"/>
        <w:spacing w:before="30" w:after="30" w:line="276" w:lineRule="auto"/>
        <w:jc w:val="both"/>
        <w:rPr>
          <w:rFonts w:ascii="Arial" w:hAnsi="Arial" w:cs="Arial"/>
          <w:sz w:val="22"/>
          <w:szCs w:val="22"/>
        </w:rPr>
      </w:pPr>
    </w:p>
    <w:p w14:paraId="6273639C" w14:textId="3C7A45D5" w:rsidR="00F3555B" w:rsidRPr="003037C5" w:rsidRDefault="00F3555B" w:rsidP="003037C5">
      <w:pPr>
        <w:pStyle w:val="BodyText"/>
        <w:numPr>
          <w:ilvl w:val="2"/>
          <w:numId w:val="9"/>
        </w:numPr>
        <w:spacing w:before="30" w:after="30" w:line="276" w:lineRule="auto"/>
        <w:jc w:val="both"/>
        <w:rPr>
          <w:rFonts w:ascii="Arial" w:hAnsi="Arial"/>
          <w:sz w:val="22"/>
          <w:szCs w:val="22"/>
        </w:rPr>
      </w:pPr>
      <w:r>
        <w:rPr>
          <w:rFonts w:ascii="Arial" w:hAnsi="Arial"/>
          <w:sz w:val="22"/>
          <w:szCs w:val="22"/>
        </w:rPr>
        <w:t xml:space="preserve">The IMR identified that </w:t>
      </w:r>
      <w:r w:rsidR="001D0120" w:rsidRPr="00F3555B">
        <w:rPr>
          <w:rFonts w:ascii="Arial" w:hAnsi="Arial"/>
          <w:sz w:val="22"/>
          <w:szCs w:val="22"/>
        </w:rPr>
        <w:t xml:space="preserve">Northumbria Probation Area/Trust has policies, procedures and information sharing protocols in place for dealing with concerns about </w:t>
      </w:r>
      <w:r w:rsidR="00381CD2">
        <w:rPr>
          <w:rFonts w:ascii="Arial" w:hAnsi="Arial"/>
          <w:sz w:val="22"/>
          <w:szCs w:val="22"/>
        </w:rPr>
        <w:t>domestic abuse</w:t>
      </w:r>
      <w:r w:rsidR="004E363A">
        <w:rPr>
          <w:rFonts w:ascii="Arial" w:hAnsi="Arial"/>
          <w:sz w:val="22"/>
          <w:szCs w:val="22"/>
        </w:rPr>
        <w:t>, and that t</w:t>
      </w:r>
      <w:r w:rsidR="001D0120" w:rsidRPr="00F3555B">
        <w:rPr>
          <w:rFonts w:ascii="Arial" w:hAnsi="Arial"/>
          <w:sz w:val="22"/>
          <w:szCs w:val="22"/>
        </w:rPr>
        <w:t>hese were complied with, where required, in this case.</w:t>
      </w:r>
      <w:r w:rsidR="00D72A15">
        <w:rPr>
          <w:rFonts w:ascii="Arial" w:hAnsi="Arial"/>
          <w:sz w:val="22"/>
          <w:szCs w:val="22"/>
          <w:lang w:val="en-GB"/>
        </w:rPr>
        <w:t xml:space="preserve">  </w:t>
      </w:r>
      <w:r w:rsidR="00EC45E5">
        <w:rPr>
          <w:rFonts w:ascii="Arial" w:hAnsi="Arial"/>
          <w:sz w:val="22"/>
          <w:szCs w:val="22"/>
          <w:lang w:val="en-GB"/>
        </w:rPr>
        <w:t xml:space="preserve">The areas of omission that have been identified are in relation to best practice but would not have been required in terms of policy or procedure.  </w:t>
      </w:r>
      <w:r w:rsidR="001D0120" w:rsidRPr="00F3555B">
        <w:rPr>
          <w:rFonts w:ascii="Arial" w:hAnsi="Arial"/>
          <w:sz w:val="22"/>
          <w:szCs w:val="22"/>
        </w:rPr>
        <w:t xml:space="preserve">Practitioners </w:t>
      </w:r>
      <w:r w:rsidR="00DE7D0C">
        <w:rPr>
          <w:rFonts w:ascii="Arial" w:hAnsi="Arial"/>
          <w:sz w:val="22"/>
          <w:szCs w:val="22"/>
        </w:rPr>
        <w:t>were identified as having</w:t>
      </w:r>
      <w:r w:rsidR="001D0120" w:rsidRPr="00F3555B">
        <w:rPr>
          <w:rFonts w:ascii="Arial" w:hAnsi="Arial"/>
          <w:sz w:val="22"/>
          <w:szCs w:val="22"/>
        </w:rPr>
        <w:t xml:space="preserve"> had appropriate levels of training and awareness to enable them to manage domestic abuse/violence cases.</w:t>
      </w:r>
      <w:r w:rsidR="003037C5">
        <w:rPr>
          <w:rFonts w:ascii="Arial" w:hAnsi="Arial"/>
          <w:sz w:val="22"/>
          <w:szCs w:val="22"/>
        </w:rPr>
        <w:t xml:space="preserve">  However, as can be seen a number of areas for concern have been identified in relation</w:t>
      </w:r>
      <w:r w:rsidR="00EC45E5">
        <w:rPr>
          <w:rFonts w:ascii="Arial" w:hAnsi="Arial"/>
          <w:sz w:val="22"/>
          <w:szCs w:val="22"/>
        </w:rPr>
        <w:t xml:space="preserve"> to the management of this case, which are addressed in the individual agency</w:t>
      </w:r>
      <w:r w:rsidR="0009047A">
        <w:rPr>
          <w:rFonts w:ascii="Arial" w:hAnsi="Arial"/>
          <w:sz w:val="22"/>
          <w:szCs w:val="22"/>
          <w:lang w:val="en-GB"/>
        </w:rPr>
        <w:t xml:space="preserve"> recommendations for the Probation Service.</w:t>
      </w:r>
      <w:r w:rsidR="003037C5">
        <w:rPr>
          <w:rFonts w:ascii="Arial" w:hAnsi="Arial"/>
          <w:sz w:val="22"/>
          <w:szCs w:val="22"/>
        </w:rPr>
        <w:t xml:space="preserve"> </w:t>
      </w:r>
    </w:p>
    <w:p w14:paraId="05EF7C57" w14:textId="77777777" w:rsidR="003037C5" w:rsidRPr="00F3555B" w:rsidRDefault="003037C5" w:rsidP="003037C5">
      <w:pPr>
        <w:pStyle w:val="BodyText"/>
        <w:spacing w:before="30" w:after="30" w:line="276" w:lineRule="auto"/>
        <w:jc w:val="both"/>
        <w:rPr>
          <w:rFonts w:ascii="Arial" w:hAnsi="Arial"/>
          <w:sz w:val="22"/>
          <w:szCs w:val="22"/>
        </w:rPr>
      </w:pPr>
    </w:p>
    <w:p w14:paraId="14D09222" w14:textId="62AD1FE5" w:rsidR="005642F7" w:rsidRPr="00907879" w:rsidRDefault="00285EFD" w:rsidP="001D0120">
      <w:pPr>
        <w:pStyle w:val="BodyText"/>
        <w:numPr>
          <w:ilvl w:val="1"/>
          <w:numId w:val="9"/>
        </w:numPr>
        <w:spacing w:before="30" w:after="30" w:line="276" w:lineRule="auto"/>
        <w:ind w:left="720" w:hanging="720"/>
        <w:jc w:val="both"/>
        <w:rPr>
          <w:rFonts w:ascii="Arial" w:hAnsi="Arial" w:cs="Arial"/>
          <w:b/>
          <w:sz w:val="22"/>
          <w:szCs w:val="22"/>
          <w:u w:val="single"/>
          <w:lang w:val="en-GB"/>
        </w:rPr>
      </w:pPr>
      <w:r w:rsidRPr="00907879">
        <w:rPr>
          <w:rFonts w:ascii="Arial" w:hAnsi="Arial" w:cs="Arial"/>
          <w:b/>
          <w:sz w:val="22"/>
          <w:szCs w:val="22"/>
          <w:u w:val="single"/>
        </w:rPr>
        <w:t xml:space="preserve">Newcastle Gateshead Clinical Commissioning Group (CCG) </w:t>
      </w:r>
      <w:r w:rsidRPr="00907879">
        <w:rPr>
          <w:rFonts w:ascii="Arial" w:hAnsi="Arial" w:cs="Arial"/>
          <w:b/>
          <w:sz w:val="22"/>
          <w:szCs w:val="22"/>
        </w:rPr>
        <w:tab/>
      </w:r>
    </w:p>
    <w:p w14:paraId="2082E9AF" w14:textId="77777777" w:rsidR="005642F7" w:rsidRPr="00907879" w:rsidRDefault="005642F7" w:rsidP="007E5540">
      <w:pPr>
        <w:pStyle w:val="BodyText"/>
        <w:spacing w:before="30" w:after="30" w:line="276" w:lineRule="auto"/>
        <w:jc w:val="both"/>
        <w:rPr>
          <w:rFonts w:ascii="Arial" w:hAnsi="Arial" w:cs="Arial"/>
          <w:b/>
          <w:sz w:val="22"/>
          <w:szCs w:val="22"/>
          <w:u w:val="single"/>
          <w:lang w:val="en-GB"/>
        </w:rPr>
      </w:pPr>
    </w:p>
    <w:p w14:paraId="594BB56A" w14:textId="44ECDB37" w:rsidR="00D00496" w:rsidRPr="00907879" w:rsidRDefault="0094744E" w:rsidP="007E5540">
      <w:pPr>
        <w:pStyle w:val="BodyText"/>
        <w:numPr>
          <w:ilvl w:val="2"/>
          <w:numId w:val="9"/>
        </w:numPr>
        <w:spacing w:before="30" w:after="30" w:line="276" w:lineRule="auto"/>
        <w:jc w:val="both"/>
        <w:rPr>
          <w:rFonts w:ascii="Arial" w:hAnsi="Arial" w:cs="Arial"/>
          <w:sz w:val="22"/>
          <w:szCs w:val="22"/>
          <w:lang w:val="en-GB"/>
        </w:rPr>
      </w:pPr>
      <w:r w:rsidRPr="00907879">
        <w:rPr>
          <w:rFonts w:ascii="Arial" w:hAnsi="Arial" w:cs="Arial"/>
          <w:sz w:val="22"/>
          <w:szCs w:val="22"/>
          <w:lang w:val="en-GB"/>
        </w:rPr>
        <w:t xml:space="preserve">The IMR for Newcastle Gateshead CCG identified </w:t>
      </w:r>
      <w:r w:rsidR="00D00496" w:rsidRPr="00907879">
        <w:rPr>
          <w:rFonts w:ascii="Arial" w:hAnsi="Arial" w:cs="Arial"/>
          <w:sz w:val="22"/>
          <w:szCs w:val="22"/>
          <w:lang w:val="en-GB"/>
        </w:rPr>
        <w:t xml:space="preserve">that </w:t>
      </w:r>
      <w:r w:rsidR="00D2610E">
        <w:rPr>
          <w:rFonts w:ascii="Arial" w:hAnsi="Arial" w:cs="Arial"/>
          <w:sz w:val="22"/>
          <w:szCs w:val="22"/>
          <w:lang w:val="en-GB"/>
        </w:rPr>
        <w:t xml:space="preserve">while Mark’s </w:t>
      </w:r>
      <w:r w:rsidR="004E363A">
        <w:rPr>
          <w:rFonts w:ascii="Arial" w:hAnsi="Arial" w:cs="Arial"/>
          <w:sz w:val="22"/>
          <w:szCs w:val="22"/>
          <w:lang w:val="en-GB"/>
        </w:rPr>
        <w:t xml:space="preserve">history </w:t>
      </w:r>
      <w:r w:rsidR="00D2610E">
        <w:rPr>
          <w:rFonts w:ascii="Arial" w:hAnsi="Arial" w:cs="Arial"/>
          <w:sz w:val="22"/>
          <w:szCs w:val="22"/>
          <w:lang w:val="en-GB"/>
        </w:rPr>
        <w:t xml:space="preserve">of abuse in relation to his contact with the police </w:t>
      </w:r>
      <w:r w:rsidR="00D00496" w:rsidRPr="00907879">
        <w:rPr>
          <w:rFonts w:ascii="Arial" w:hAnsi="Arial" w:cs="Arial"/>
          <w:sz w:val="22"/>
          <w:szCs w:val="22"/>
          <w:lang w:val="en-GB"/>
        </w:rPr>
        <w:t xml:space="preserve">was unknown to them, </w:t>
      </w:r>
      <w:r w:rsidR="00D2610E">
        <w:rPr>
          <w:rFonts w:ascii="Arial" w:hAnsi="Arial" w:cs="Arial"/>
          <w:sz w:val="22"/>
          <w:szCs w:val="22"/>
          <w:lang w:val="en-GB"/>
        </w:rPr>
        <w:t>he</w:t>
      </w:r>
      <w:r w:rsidR="00D00496" w:rsidRPr="00907879">
        <w:rPr>
          <w:rFonts w:ascii="Arial" w:hAnsi="Arial" w:cs="Arial"/>
          <w:sz w:val="22"/>
          <w:szCs w:val="22"/>
          <w:lang w:val="en-GB"/>
        </w:rPr>
        <w:t xml:space="preserve"> had self-reported in April 2009 </w:t>
      </w:r>
      <w:r w:rsidR="000D7AD2">
        <w:rPr>
          <w:rFonts w:ascii="Arial" w:hAnsi="Arial" w:cs="Arial"/>
          <w:sz w:val="22"/>
          <w:szCs w:val="22"/>
          <w:lang w:val="en-GB"/>
        </w:rPr>
        <w:t xml:space="preserve">that he </w:t>
      </w:r>
      <w:r w:rsidR="00D00496" w:rsidRPr="00907879">
        <w:rPr>
          <w:rFonts w:ascii="Arial" w:hAnsi="Arial" w:cs="Arial"/>
          <w:sz w:val="22"/>
          <w:szCs w:val="22"/>
        </w:rPr>
        <w:t xml:space="preserve">was awaiting sentencing for common assault.  While information within the review has revealed </w:t>
      </w:r>
      <w:r w:rsidR="0094170C">
        <w:rPr>
          <w:rFonts w:ascii="Arial" w:hAnsi="Arial" w:cs="Arial"/>
          <w:sz w:val="22"/>
          <w:szCs w:val="22"/>
        </w:rPr>
        <w:t xml:space="preserve">this </w:t>
      </w:r>
      <w:r w:rsidR="00D00496" w:rsidRPr="00907879">
        <w:rPr>
          <w:rFonts w:ascii="Arial" w:hAnsi="Arial" w:cs="Arial"/>
          <w:sz w:val="22"/>
          <w:szCs w:val="22"/>
        </w:rPr>
        <w:t>to be in relation to his ex-partner Ms B, it does not appear that the nature of this assault was reveale</w:t>
      </w:r>
      <w:r w:rsidR="00DE7D0C">
        <w:rPr>
          <w:rFonts w:ascii="Arial" w:hAnsi="Arial" w:cs="Arial"/>
          <w:sz w:val="22"/>
          <w:szCs w:val="22"/>
        </w:rPr>
        <w:t>d to the GP at the time. Had this been the case</w:t>
      </w:r>
      <w:r w:rsidR="00D00496" w:rsidRPr="00907879">
        <w:rPr>
          <w:rFonts w:ascii="Arial" w:hAnsi="Arial" w:cs="Arial"/>
          <w:sz w:val="22"/>
          <w:szCs w:val="22"/>
        </w:rPr>
        <w:t xml:space="preserve">, records should then have been coded to highlight this. </w:t>
      </w:r>
    </w:p>
    <w:p w14:paraId="487B915A" w14:textId="77777777" w:rsidR="00D00496" w:rsidRPr="00907879" w:rsidRDefault="00D00496" w:rsidP="007E5540">
      <w:pPr>
        <w:pStyle w:val="BodyText"/>
        <w:spacing w:before="30" w:after="30" w:line="276" w:lineRule="auto"/>
        <w:jc w:val="both"/>
        <w:rPr>
          <w:rFonts w:ascii="Arial" w:hAnsi="Arial" w:cs="Arial"/>
          <w:sz w:val="22"/>
          <w:szCs w:val="22"/>
          <w:lang w:val="en-GB"/>
        </w:rPr>
      </w:pPr>
      <w:r w:rsidRPr="00907879">
        <w:rPr>
          <w:rFonts w:ascii="Arial" w:hAnsi="Arial" w:cs="Arial"/>
          <w:sz w:val="22"/>
          <w:szCs w:val="22"/>
          <w:lang w:val="en-GB"/>
        </w:rPr>
        <w:t xml:space="preserve"> </w:t>
      </w:r>
    </w:p>
    <w:p w14:paraId="47840E79" w14:textId="3706E81F" w:rsidR="0094744E" w:rsidRPr="00907879" w:rsidRDefault="00DE7D0C" w:rsidP="007E5540">
      <w:pPr>
        <w:pStyle w:val="BodyText"/>
        <w:numPr>
          <w:ilvl w:val="2"/>
          <w:numId w:val="9"/>
        </w:numPr>
        <w:spacing w:before="30" w:after="30" w:line="276" w:lineRule="auto"/>
        <w:jc w:val="both"/>
        <w:rPr>
          <w:rFonts w:ascii="Arial" w:hAnsi="Arial" w:cs="Arial"/>
          <w:sz w:val="22"/>
          <w:szCs w:val="22"/>
          <w:lang w:val="en-GB"/>
        </w:rPr>
      </w:pPr>
      <w:r>
        <w:rPr>
          <w:rFonts w:ascii="Arial" w:hAnsi="Arial" w:cs="Arial"/>
          <w:sz w:val="22"/>
          <w:szCs w:val="22"/>
          <w:lang w:val="en-GB"/>
        </w:rPr>
        <w:t xml:space="preserve">The IMR </w:t>
      </w:r>
      <w:r w:rsidR="00D2610E">
        <w:rPr>
          <w:rFonts w:ascii="Arial" w:hAnsi="Arial" w:cs="Arial"/>
          <w:sz w:val="22"/>
          <w:szCs w:val="22"/>
          <w:lang w:val="en-GB"/>
        </w:rPr>
        <w:t>noted</w:t>
      </w:r>
      <w:r w:rsidR="00D00496" w:rsidRPr="00907879">
        <w:rPr>
          <w:rFonts w:ascii="Arial" w:hAnsi="Arial" w:cs="Arial"/>
          <w:sz w:val="22"/>
          <w:szCs w:val="22"/>
          <w:lang w:val="en-GB"/>
        </w:rPr>
        <w:t xml:space="preserve"> that </w:t>
      </w:r>
      <w:r w:rsidR="008044DB" w:rsidRPr="00907879">
        <w:rPr>
          <w:rFonts w:ascii="Arial" w:hAnsi="Arial" w:cs="Arial"/>
          <w:sz w:val="22"/>
          <w:szCs w:val="22"/>
          <w:lang w:val="en-GB"/>
        </w:rPr>
        <w:t>Mark</w:t>
      </w:r>
      <w:r w:rsidR="00D00496" w:rsidRPr="00907879">
        <w:rPr>
          <w:rFonts w:ascii="Arial" w:hAnsi="Arial" w:cs="Arial"/>
          <w:sz w:val="22"/>
          <w:szCs w:val="22"/>
          <w:lang w:val="en-GB"/>
        </w:rPr>
        <w:t>’s</w:t>
      </w:r>
      <w:r w:rsidR="0094744E" w:rsidRPr="00907879">
        <w:rPr>
          <w:rFonts w:ascii="Arial" w:hAnsi="Arial" w:cs="Arial"/>
          <w:sz w:val="22"/>
          <w:szCs w:val="22"/>
          <w:lang w:val="en-GB"/>
        </w:rPr>
        <w:t xml:space="preserve"> GP practice </w:t>
      </w:r>
      <w:r w:rsidR="00D2610E">
        <w:rPr>
          <w:rFonts w:ascii="Arial" w:hAnsi="Arial" w:cs="Arial"/>
          <w:sz w:val="22"/>
          <w:szCs w:val="22"/>
          <w:lang w:val="en-GB"/>
        </w:rPr>
        <w:t>did have some information in relation to Mark as</w:t>
      </w:r>
      <w:r w:rsidR="0094744E" w:rsidRPr="00907879">
        <w:rPr>
          <w:rFonts w:ascii="Arial" w:hAnsi="Arial" w:cs="Arial"/>
          <w:sz w:val="22"/>
          <w:szCs w:val="22"/>
          <w:lang w:val="en-GB"/>
        </w:rPr>
        <w:t xml:space="preserve"> a perpet</w:t>
      </w:r>
      <w:r>
        <w:rPr>
          <w:rFonts w:ascii="Arial" w:hAnsi="Arial" w:cs="Arial"/>
          <w:sz w:val="22"/>
          <w:szCs w:val="22"/>
          <w:lang w:val="en-GB"/>
        </w:rPr>
        <w:t>r</w:t>
      </w:r>
      <w:r w:rsidR="00D2610E">
        <w:rPr>
          <w:rFonts w:ascii="Arial" w:hAnsi="Arial" w:cs="Arial"/>
          <w:sz w:val="22"/>
          <w:szCs w:val="22"/>
          <w:lang w:val="en-GB"/>
        </w:rPr>
        <w:t xml:space="preserve">ator of abuse through </w:t>
      </w:r>
      <w:r w:rsidR="0094744E" w:rsidRPr="00907879">
        <w:rPr>
          <w:rFonts w:ascii="Arial" w:hAnsi="Arial" w:cs="Arial"/>
          <w:sz w:val="22"/>
          <w:szCs w:val="22"/>
        </w:rPr>
        <w:t xml:space="preserve">a phone call </w:t>
      </w:r>
      <w:r w:rsidR="004E363A">
        <w:rPr>
          <w:rFonts w:ascii="Arial" w:hAnsi="Arial" w:cs="Arial"/>
          <w:sz w:val="22"/>
          <w:szCs w:val="22"/>
        </w:rPr>
        <w:t xml:space="preserve">was </w:t>
      </w:r>
      <w:r w:rsidR="0094744E" w:rsidRPr="00907879">
        <w:rPr>
          <w:rFonts w:ascii="Arial" w:hAnsi="Arial" w:cs="Arial"/>
          <w:sz w:val="22"/>
          <w:szCs w:val="22"/>
        </w:rPr>
        <w:t xml:space="preserve">made to the out of hours GP service </w:t>
      </w:r>
      <w:r w:rsidR="00D2610E">
        <w:rPr>
          <w:rFonts w:ascii="Arial" w:hAnsi="Arial" w:cs="Arial"/>
          <w:sz w:val="22"/>
          <w:szCs w:val="22"/>
        </w:rPr>
        <w:t>in May 2009.  This call spoke of Mark</w:t>
      </w:r>
      <w:r w:rsidR="0094744E" w:rsidRPr="00907879">
        <w:rPr>
          <w:rFonts w:ascii="Arial" w:hAnsi="Arial" w:cs="Arial"/>
          <w:sz w:val="22"/>
          <w:szCs w:val="22"/>
        </w:rPr>
        <w:t xml:space="preserve"> acting in an aggressive manner at his father’s house and </w:t>
      </w:r>
      <w:r w:rsidR="00D2610E">
        <w:rPr>
          <w:rFonts w:ascii="Arial" w:hAnsi="Arial" w:cs="Arial"/>
          <w:sz w:val="22"/>
          <w:szCs w:val="22"/>
        </w:rPr>
        <w:t>throwing</w:t>
      </w:r>
      <w:r w:rsidR="0094744E" w:rsidRPr="00907879">
        <w:rPr>
          <w:rFonts w:ascii="Arial" w:hAnsi="Arial" w:cs="Arial"/>
          <w:sz w:val="22"/>
          <w:szCs w:val="22"/>
        </w:rPr>
        <w:t xml:space="preserve"> bricks at windows. This incident would therefore fit the definition of </w:t>
      </w:r>
      <w:r w:rsidR="002255C3">
        <w:rPr>
          <w:rFonts w:ascii="Arial" w:hAnsi="Arial" w:cs="Arial"/>
          <w:sz w:val="22"/>
          <w:szCs w:val="22"/>
        </w:rPr>
        <w:t>domestic abuse</w:t>
      </w:r>
      <w:r w:rsidR="0094744E" w:rsidRPr="00907879">
        <w:rPr>
          <w:rFonts w:ascii="Arial" w:hAnsi="Arial" w:cs="Arial"/>
          <w:sz w:val="22"/>
          <w:szCs w:val="22"/>
        </w:rPr>
        <w:t>, although was not documented a</w:t>
      </w:r>
      <w:r>
        <w:rPr>
          <w:rFonts w:ascii="Arial" w:hAnsi="Arial" w:cs="Arial"/>
          <w:sz w:val="22"/>
          <w:szCs w:val="22"/>
        </w:rPr>
        <w:t xml:space="preserve">s such within GP records.  The </w:t>
      </w:r>
      <w:r w:rsidR="0094744E" w:rsidRPr="00907879">
        <w:rPr>
          <w:rFonts w:ascii="Arial" w:hAnsi="Arial" w:cs="Arial"/>
          <w:sz w:val="22"/>
          <w:szCs w:val="22"/>
        </w:rPr>
        <w:t>author identified that many such incidents involving family members</w:t>
      </w:r>
      <w:r>
        <w:rPr>
          <w:rFonts w:ascii="Arial" w:hAnsi="Arial" w:cs="Arial"/>
          <w:sz w:val="22"/>
          <w:szCs w:val="22"/>
        </w:rPr>
        <w:t>,</w:t>
      </w:r>
      <w:r w:rsidR="0094744E" w:rsidRPr="00907879">
        <w:rPr>
          <w:rFonts w:ascii="Arial" w:hAnsi="Arial" w:cs="Arial"/>
          <w:sz w:val="22"/>
          <w:szCs w:val="22"/>
        </w:rPr>
        <w:t xml:space="preserve"> rather than intimate partners</w:t>
      </w:r>
      <w:r>
        <w:rPr>
          <w:rFonts w:ascii="Arial" w:hAnsi="Arial" w:cs="Arial"/>
          <w:sz w:val="22"/>
          <w:szCs w:val="22"/>
        </w:rPr>
        <w:t>,</w:t>
      </w:r>
      <w:r w:rsidR="0094744E" w:rsidRPr="00907879">
        <w:rPr>
          <w:rFonts w:ascii="Arial" w:hAnsi="Arial" w:cs="Arial"/>
          <w:sz w:val="22"/>
          <w:szCs w:val="22"/>
        </w:rPr>
        <w:t xml:space="preserve"> are not considered as </w:t>
      </w:r>
      <w:r w:rsidR="002255C3">
        <w:rPr>
          <w:rFonts w:ascii="Arial" w:hAnsi="Arial" w:cs="Arial"/>
          <w:sz w:val="22"/>
          <w:szCs w:val="22"/>
        </w:rPr>
        <w:t>domestic abuse</w:t>
      </w:r>
      <w:r w:rsidR="0094744E" w:rsidRPr="00907879">
        <w:rPr>
          <w:rFonts w:ascii="Arial" w:hAnsi="Arial" w:cs="Arial"/>
          <w:sz w:val="22"/>
          <w:szCs w:val="22"/>
        </w:rPr>
        <w:t xml:space="preserve"> within primary care</w:t>
      </w:r>
      <w:r w:rsidR="00430C0F">
        <w:rPr>
          <w:rFonts w:ascii="Arial" w:hAnsi="Arial" w:cs="Arial"/>
          <w:sz w:val="22"/>
          <w:szCs w:val="22"/>
        </w:rPr>
        <w:t>,</w:t>
      </w:r>
      <w:r w:rsidR="0094744E" w:rsidRPr="00907879">
        <w:rPr>
          <w:rFonts w:ascii="Arial" w:hAnsi="Arial" w:cs="Arial"/>
          <w:sz w:val="22"/>
          <w:szCs w:val="22"/>
        </w:rPr>
        <w:t xml:space="preserve"> due to too narrow a view of what this constitutes.  It was also noted </w:t>
      </w:r>
      <w:r w:rsidR="00D00496" w:rsidRPr="00907879">
        <w:rPr>
          <w:rFonts w:ascii="Arial" w:hAnsi="Arial" w:cs="Arial"/>
          <w:sz w:val="22"/>
          <w:szCs w:val="22"/>
        </w:rPr>
        <w:t xml:space="preserve">however </w:t>
      </w:r>
      <w:r w:rsidR="0094744E" w:rsidRPr="00907879">
        <w:rPr>
          <w:rFonts w:ascii="Arial" w:hAnsi="Arial" w:cs="Arial"/>
          <w:sz w:val="22"/>
          <w:szCs w:val="22"/>
        </w:rPr>
        <w:t>that the doctors from the practice were not directly involved in this incident</w:t>
      </w:r>
      <w:r>
        <w:rPr>
          <w:rFonts w:ascii="Arial" w:hAnsi="Arial" w:cs="Arial"/>
          <w:sz w:val="22"/>
          <w:szCs w:val="22"/>
        </w:rPr>
        <w:t>,</w:t>
      </w:r>
      <w:r w:rsidR="0094744E" w:rsidRPr="00907879">
        <w:rPr>
          <w:rFonts w:ascii="Arial" w:hAnsi="Arial" w:cs="Arial"/>
          <w:sz w:val="22"/>
          <w:szCs w:val="22"/>
        </w:rPr>
        <w:t xml:space="preserve"> and they were only aware of it as a result of the report from the out of hour’s service. This would have been one of a number of reports received each day, and the report w</w:t>
      </w:r>
      <w:r w:rsidR="00D00496" w:rsidRPr="00907879">
        <w:rPr>
          <w:rFonts w:ascii="Arial" w:hAnsi="Arial" w:cs="Arial"/>
          <w:sz w:val="22"/>
          <w:szCs w:val="22"/>
        </w:rPr>
        <w:t>ould have been noted and filed.</w:t>
      </w:r>
      <w:r w:rsidR="0094744E" w:rsidRPr="00907879">
        <w:rPr>
          <w:rFonts w:ascii="Arial" w:hAnsi="Arial" w:cs="Arial"/>
          <w:sz w:val="22"/>
          <w:szCs w:val="22"/>
        </w:rPr>
        <w:t xml:space="preserve"> </w:t>
      </w:r>
    </w:p>
    <w:p w14:paraId="302C1D90" w14:textId="77777777" w:rsidR="00052067" w:rsidRPr="00907879" w:rsidRDefault="00052067" w:rsidP="007E5540">
      <w:pPr>
        <w:pStyle w:val="BodyText"/>
        <w:spacing w:before="30" w:after="30" w:line="276" w:lineRule="auto"/>
        <w:jc w:val="both"/>
        <w:rPr>
          <w:rFonts w:ascii="Arial" w:hAnsi="Arial" w:cs="Arial"/>
          <w:sz w:val="22"/>
          <w:szCs w:val="22"/>
          <w:lang w:val="en-GB"/>
        </w:rPr>
      </w:pPr>
    </w:p>
    <w:p w14:paraId="2776DC7B" w14:textId="77777777" w:rsidR="0094744E" w:rsidRPr="00907879" w:rsidRDefault="0094744E" w:rsidP="007E5540">
      <w:pPr>
        <w:pStyle w:val="BodyText"/>
        <w:numPr>
          <w:ilvl w:val="2"/>
          <w:numId w:val="9"/>
        </w:numPr>
        <w:spacing w:before="30" w:after="30" w:line="276" w:lineRule="auto"/>
        <w:jc w:val="both"/>
        <w:rPr>
          <w:rFonts w:ascii="Arial" w:hAnsi="Arial" w:cs="Arial"/>
          <w:sz w:val="22"/>
          <w:szCs w:val="22"/>
          <w:lang w:val="en-GB"/>
        </w:rPr>
      </w:pPr>
      <w:r w:rsidRPr="00907879">
        <w:rPr>
          <w:rFonts w:ascii="Arial" w:hAnsi="Arial" w:cs="Arial"/>
          <w:sz w:val="22"/>
          <w:szCs w:val="22"/>
        </w:rPr>
        <w:t>T</w:t>
      </w:r>
      <w:r w:rsidR="00D00496" w:rsidRPr="00907879">
        <w:rPr>
          <w:rFonts w:ascii="Arial" w:hAnsi="Arial" w:cs="Arial"/>
          <w:sz w:val="22"/>
          <w:szCs w:val="22"/>
        </w:rPr>
        <w:t xml:space="preserve">he above </w:t>
      </w:r>
      <w:r w:rsidR="00052067" w:rsidRPr="00907879">
        <w:rPr>
          <w:rFonts w:ascii="Arial" w:hAnsi="Arial" w:cs="Arial"/>
          <w:sz w:val="22"/>
          <w:szCs w:val="22"/>
        </w:rPr>
        <w:t xml:space="preserve">two areas </w:t>
      </w:r>
      <w:r w:rsidR="00D00496" w:rsidRPr="00907879">
        <w:rPr>
          <w:rFonts w:ascii="Arial" w:hAnsi="Arial" w:cs="Arial"/>
          <w:sz w:val="22"/>
          <w:szCs w:val="22"/>
        </w:rPr>
        <w:t xml:space="preserve">resulted in </w:t>
      </w:r>
      <w:r w:rsidR="008044DB" w:rsidRPr="00907879">
        <w:rPr>
          <w:rFonts w:ascii="Arial" w:hAnsi="Arial" w:cs="Arial"/>
          <w:sz w:val="22"/>
          <w:szCs w:val="22"/>
        </w:rPr>
        <w:t>Mark</w:t>
      </w:r>
      <w:r w:rsidR="00D00496" w:rsidRPr="00907879">
        <w:rPr>
          <w:rFonts w:ascii="Arial" w:hAnsi="Arial" w:cs="Arial"/>
          <w:sz w:val="22"/>
          <w:szCs w:val="22"/>
        </w:rPr>
        <w:t>’s</w:t>
      </w:r>
      <w:r w:rsidRPr="00907879">
        <w:rPr>
          <w:rFonts w:ascii="Arial" w:hAnsi="Arial" w:cs="Arial"/>
          <w:sz w:val="22"/>
          <w:szCs w:val="22"/>
        </w:rPr>
        <w:t xml:space="preserve"> hi</w:t>
      </w:r>
      <w:r w:rsidR="00D00496" w:rsidRPr="00907879">
        <w:rPr>
          <w:rFonts w:ascii="Arial" w:hAnsi="Arial" w:cs="Arial"/>
          <w:sz w:val="22"/>
          <w:szCs w:val="22"/>
        </w:rPr>
        <w:t>story of domestic abuse remaining</w:t>
      </w:r>
      <w:r w:rsidRPr="00907879">
        <w:rPr>
          <w:rFonts w:ascii="Arial" w:hAnsi="Arial" w:cs="Arial"/>
          <w:sz w:val="22"/>
          <w:szCs w:val="22"/>
        </w:rPr>
        <w:t xml:space="preserve"> undocumented within GP records.</w:t>
      </w:r>
    </w:p>
    <w:p w14:paraId="15F512E2" w14:textId="77777777" w:rsidR="00052067" w:rsidRPr="00907879" w:rsidRDefault="00052067" w:rsidP="007E5540">
      <w:pPr>
        <w:pStyle w:val="BodyText"/>
        <w:spacing w:before="30" w:after="30" w:line="276" w:lineRule="auto"/>
        <w:jc w:val="both"/>
        <w:rPr>
          <w:rFonts w:ascii="Arial" w:hAnsi="Arial" w:cs="Arial"/>
          <w:sz w:val="22"/>
          <w:szCs w:val="22"/>
          <w:lang w:val="en-GB"/>
        </w:rPr>
      </w:pPr>
    </w:p>
    <w:p w14:paraId="1E99472D" w14:textId="01AAFCDD" w:rsidR="00C03C02" w:rsidRPr="00FF5C91" w:rsidRDefault="00052067" w:rsidP="00FF5C91">
      <w:pPr>
        <w:pStyle w:val="BodyText"/>
        <w:numPr>
          <w:ilvl w:val="2"/>
          <w:numId w:val="9"/>
        </w:numPr>
        <w:spacing w:before="30" w:after="30" w:line="276" w:lineRule="auto"/>
        <w:jc w:val="both"/>
        <w:rPr>
          <w:rFonts w:ascii="Arial" w:hAnsi="Arial" w:cs="Arial"/>
          <w:sz w:val="22"/>
          <w:szCs w:val="22"/>
          <w:lang w:val="en-GB"/>
        </w:rPr>
      </w:pPr>
      <w:r w:rsidRPr="00907879">
        <w:rPr>
          <w:rFonts w:ascii="Arial" w:hAnsi="Arial" w:cs="Arial"/>
          <w:sz w:val="22"/>
          <w:szCs w:val="22"/>
        </w:rPr>
        <w:t xml:space="preserve">As regards Ms K, there was nothing to indicate that she had been a previous victim or perpetrator of abuse.  </w:t>
      </w:r>
      <w:r w:rsidR="000D7AD2" w:rsidRPr="00FF5C91">
        <w:rPr>
          <w:rFonts w:ascii="Arial" w:hAnsi="Arial" w:cs="Arial"/>
          <w:sz w:val="22"/>
          <w:szCs w:val="22"/>
        </w:rPr>
        <w:t>During</w:t>
      </w:r>
      <w:r w:rsidR="00C03C02" w:rsidRPr="00FF5C91">
        <w:rPr>
          <w:rFonts w:ascii="Arial" w:hAnsi="Arial" w:cs="Arial"/>
          <w:sz w:val="22"/>
          <w:szCs w:val="22"/>
        </w:rPr>
        <w:t xml:space="preserve"> the period in which </w:t>
      </w:r>
      <w:r w:rsidR="008044DB" w:rsidRPr="00FF5C91">
        <w:rPr>
          <w:rFonts w:ascii="Arial" w:hAnsi="Arial" w:cs="Arial"/>
          <w:sz w:val="22"/>
          <w:szCs w:val="22"/>
        </w:rPr>
        <w:t>Mark</w:t>
      </w:r>
      <w:r w:rsidR="00C03C02" w:rsidRPr="00FF5C91">
        <w:rPr>
          <w:rFonts w:ascii="Arial" w:hAnsi="Arial" w:cs="Arial"/>
          <w:sz w:val="22"/>
          <w:szCs w:val="22"/>
        </w:rPr>
        <w:t xml:space="preserve"> and Ms K were in a relationship</w:t>
      </w:r>
      <w:r w:rsidR="00773D44" w:rsidRPr="00FF5C91">
        <w:rPr>
          <w:rFonts w:ascii="Arial" w:hAnsi="Arial" w:cs="Arial"/>
          <w:sz w:val="22"/>
          <w:szCs w:val="22"/>
        </w:rPr>
        <w:t>,</w:t>
      </w:r>
      <w:r w:rsidRPr="00FF5C91">
        <w:rPr>
          <w:rFonts w:ascii="Arial" w:hAnsi="Arial" w:cs="Arial"/>
          <w:sz w:val="22"/>
          <w:szCs w:val="22"/>
        </w:rPr>
        <w:t xml:space="preserve"> there were no reports to the GP practice of </w:t>
      </w:r>
      <w:r w:rsidR="00E83E95">
        <w:rPr>
          <w:rFonts w:ascii="Arial" w:hAnsi="Arial" w:cs="Arial"/>
          <w:sz w:val="22"/>
          <w:szCs w:val="22"/>
        </w:rPr>
        <w:t>domestic abuse</w:t>
      </w:r>
      <w:r w:rsidR="00773D44" w:rsidRPr="00FF5C91">
        <w:rPr>
          <w:rFonts w:ascii="Arial" w:hAnsi="Arial" w:cs="Arial"/>
          <w:sz w:val="22"/>
          <w:szCs w:val="22"/>
        </w:rPr>
        <w:t xml:space="preserve"> within this</w:t>
      </w:r>
      <w:r w:rsidRPr="00FF5C91">
        <w:rPr>
          <w:rFonts w:ascii="Arial" w:hAnsi="Arial" w:cs="Arial"/>
          <w:sz w:val="22"/>
          <w:szCs w:val="22"/>
        </w:rPr>
        <w:t xml:space="preserve">.  However </w:t>
      </w:r>
      <w:r w:rsidR="00427E4B">
        <w:rPr>
          <w:rFonts w:ascii="Arial" w:hAnsi="Arial" w:cs="Arial"/>
          <w:sz w:val="22"/>
          <w:szCs w:val="22"/>
        </w:rPr>
        <w:t>the IMR author did identify</w:t>
      </w:r>
      <w:r w:rsidRPr="00FF5C91">
        <w:rPr>
          <w:rFonts w:ascii="Arial" w:hAnsi="Arial" w:cs="Arial"/>
          <w:sz w:val="22"/>
          <w:szCs w:val="22"/>
        </w:rPr>
        <w:t xml:space="preserve"> two significant occasions in which there were indicators that were not pic</w:t>
      </w:r>
      <w:r w:rsidR="00D2610E">
        <w:rPr>
          <w:rFonts w:ascii="Arial" w:hAnsi="Arial" w:cs="Arial"/>
          <w:sz w:val="22"/>
          <w:szCs w:val="22"/>
        </w:rPr>
        <w:t>ked up on and explored further.   N</w:t>
      </w:r>
      <w:r w:rsidR="00C03C02" w:rsidRPr="00FF5C91">
        <w:rPr>
          <w:rFonts w:ascii="Arial" w:hAnsi="Arial" w:cs="Arial"/>
          <w:sz w:val="22"/>
          <w:szCs w:val="22"/>
        </w:rPr>
        <w:t>amely</w:t>
      </w:r>
      <w:r w:rsidR="00D2610E">
        <w:rPr>
          <w:rFonts w:ascii="Arial" w:hAnsi="Arial" w:cs="Arial"/>
          <w:sz w:val="22"/>
          <w:szCs w:val="22"/>
        </w:rPr>
        <w:t>,</w:t>
      </w:r>
      <w:r w:rsidR="00C03C02" w:rsidRPr="00FF5C91">
        <w:rPr>
          <w:rFonts w:ascii="Arial" w:hAnsi="Arial" w:cs="Arial"/>
          <w:sz w:val="22"/>
          <w:szCs w:val="22"/>
        </w:rPr>
        <w:t xml:space="preserve"> </w:t>
      </w:r>
      <w:r w:rsidR="008044DB" w:rsidRPr="00FF5C91">
        <w:rPr>
          <w:rFonts w:ascii="Arial" w:hAnsi="Arial" w:cs="Arial"/>
          <w:sz w:val="22"/>
          <w:szCs w:val="22"/>
        </w:rPr>
        <w:t>Mark</w:t>
      </w:r>
      <w:r w:rsidR="00C03C02" w:rsidRPr="00FF5C91">
        <w:rPr>
          <w:rFonts w:ascii="Arial" w:hAnsi="Arial" w:cs="Arial"/>
          <w:sz w:val="22"/>
          <w:szCs w:val="22"/>
        </w:rPr>
        <w:t>’s attendance at a GP appointment in February 2013</w:t>
      </w:r>
      <w:r w:rsidR="00427E4B">
        <w:rPr>
          <w:rFonts w:ascii="Arial" w:hAnsi="Arial" w:cs="Arial"/>
          <w:sz w:val="22"/>
          <w:szCs w:val="22"/>
        </w:rPr>
        <w:t>,</w:t>
      </w:r>
      <w:r w:rsidR="00C03C02" w:rsidRPr="00FF5C91">
        <w:rPr>
          <w:rFonts w:ascii="Arial" w:hAnsi="Arial" w:cs="Arial"/>
          <w:sz w:val="22"/>
          <w:szCs w:val="22"/>
        </w:rPr>
        <w:t xml:space="preserve"> and Ms K’s appointment with a practice nurse in February 2014.</w:t>
      </w:r>
    </w:p>
    <w:p w14:paraId="794C5D7D" w14:textId="77777777" w:rsidR="00C03C02" w:rsidRPr="00907879" w:rsidRDefault="00C03C02" w:rsidP="007E5540">
      <w:pPr>
        <w:pStyle w:val="BodyText"/>
        <w:spacing w:before="30" w:after="30" w:line="276" w:lineRule="auto"/>
        <w:jc w:val="both"/>
        <w:rPr>
          <w:rFonts w:ascii="Arial" w:hAnsi="Arial" w:cs="Arial"/>
          <w:sz w:val="22"/>
          <w:szCs w:val="22"/>
        </w:rPr>
      </w:pPr>
    </w:p>
    <w:p w14:paraId="01AB83F1" w14:textId="09556527" w:rsidR="00C03C02" w:rsidRPr="00907879" w:rsidRDefault="00C03C02" w:rsidP="007E5540">
      <w:pPr>
        <w:pStyle w:val="BodyText"/>
        <w:numPr>
          <w:ilvl w:val="2"/>
          <w:numId w:val="9"/>
        </w:numPr>
        <w:spacing w:before="30" w:after="30" w:line="276" w:lineRule="auto"/>
        <w:jc w:val="both"/>
        <w:rPr>
          <w:rFonts w:ascii="Arial" w:hAnsi="Arial" w:cs="Arial"/>
          <w:sz w:val="22"/>
          <w:szCs w:val="22"/>
          <w:lang w:val="en-GB"/>
        </w:rPr>
      </w:pPr>
      <w:r w:rsidRPr="00907879">
        <w:rPr>
          <w:rFonts w:ascii="Arial" w:hAnsi="Arial" w:cs="Arial"/>
          <w:sz w:val="22"/>
          <w:szCs w:val="22"/>
        </w:rPr>
        <w:t xml:space="preserve">In the first of these, </w:t>
      </w:r>
      <w:r w:rsidR="008044DB" w:rsidRPr="00907879">
        <w:rPr>
          <w:rFonts w:ascii="Arial" w:hAnsi="Arial" w:cs="Arial"/>
          <w:sz w:val="22"/>
          <w:szCs w:val="22"/>
        </w:rPr>
        <w:t>Mark</w:t>
      </w:r>
      <w:r w:rsidRPr="00907879">
        <w:rPr>
          <w:rFonts w:ascii="Arial" w:hAnsi="Arial" w:cs="Arial"/>
          <w:sz w:val="22"/>
          <w:szCs w:val="22"/>
        </w:rPr>
        <w:t xml:space="preserve"> disclosed during a consultation with his GP that he was experiencing stress at work, which was impacting on his home life, where he described being ‘angry’.  There was no exploration of what he meant by ‘angry’ at home, and </w:t>
      </w:r>
      <w:r w:rsidR="00427E4B">
        <w:rPr>
          <w:rFonts w:ascii="Arial" w:hAnsi="Arial" w:cs="Arial"/>
          <w:sz w:val="22"/>
          <w:szCs w:val="22"/>
        </w:rPr>
        <w:t>thus</w:t>
      </w:r>
      <w:r w:rsidRPr="00907879">
        <w:rPr>
          <w:rFonts w:ascii="Arial" w:hAnsi="Arial" w:cs="Arial"/>
          <w:sz w:val="22"/>
          <w:szCs w:val="22"/>
        </w:rPr>
        <w:t xml:space="preserve"> this was a missed opportunity to explore whether there was any </w:t>
      </w:r>
      <w:r w:rsidR="00E83E95">
        <w:rPr>
          <w:rFonts w:ascii="Arial" w:hAnsi="Arial" w:cs="Arial"/>
          <w:sz w:val="22"/>
          <w:szCs w:val="22"/>
        </w:rPr>
        <w:t>domestic abuse</w:t>
      </w:r>
      <w:r w:rsidRPr="00907879">
        <w:rPr>
          <w:rFonts w:ascii="Arial" w:hAnsi="Arial" w:cs="Arial"/>
          <w:sz w:val="22"/>
          <w:szCs w:val="22"/>
        </w:rPr>
        <w:t xml:space="preserve">. The relevance of this is highlighted by the past history of two </w:t>
      </w:r>
      <w:r w:rsidR="00430C0F">
        <w:rPr>
          <w:rFonts w:ascii="Arial" w:hAnsi="Arial" w:cs="Arial"/>
          <w:sz w:val="22"/>
          <w:szCs w:val="22"/>
        </w:rPr>
        <w:t xml:space="preserve">violent </w:t>
      </w:r>
      <w:r w:rsidRPr="00907879">
        <w:rPr>
          <w:rFonts w:ascii="Arial" w:hAnsi="Arial" w:cs="Arial"/>
          <w:sz w:val="22"/>
          <w:szCs w:val="22"/>
        </w:rPr>
        <w:t>episodes that the review has revealed were documented in the GP records.</w:t>
      </w:r>
    </w:p>
    <w:p w14:paraId="2BF16E06" w14:textId="77777777" w:rsidR="00C03C02" w:rsidRPr="00907879" w:rsidRDefault="00C03C02" w:rsidP="007E5540">
      <w:pPr>
        <w:autoSpaceDE w:val="0"/>
        <w:autoSpaceDN w:val="0"/>
        <w:adjustRightInd w:val="0"/>
        <w:spacing w:line="276" w:lineRule="auto"/>
        <w:jc w:val="both"/>
        <w:rPr>
          <w:rFonts w:ascii="Arial" w:hAnsi="Arial" w:cs="Arial"/>
          <w:sz w:val="22"/>
          <w:szCs w:val="22"/>
        </w:rPr>
      </w:pPr>
    </w:p>
    <w:p w14:paraId="68169BDE" w14:textId="0A1D7056" w:rsidR="00C03C02" w:rsidRPr="00907879" w:rsidRDefault="00C03C02" w:rsidP="007E5540">
      <w:pPr>
        <w:pStyle w:val="BodyText"/>
        <w:numPr>
          <w:ilvl w:val="2"/>
          <w:numId w:val="9"/>
        </w:numPr>
        <w:spacing w:before="30" w:after="30" w:line="276" w:lineRule="auto"/>
        <w:jc w:val="both"/>
        <w:rPr>
          <w:rFonts w:ascii="Arial" w:hAnsi="Arial" w:cs="Arial"/>
          <w:sz w:val="22"/>
          <w:szCs w:val="22"/>
          <w:lang w:val="en-GB"/>
        </w:rPr>
      </w:pPr>
      <w:r w:rsidRPr="00907879">
        <w:rPr>
          <w:rFonts w:ascii="Arial" w:hAnsi="Arial" w:cs="Arial"/>
          <w:sz w:val="22"/>
          <w:szCs w:val="22"/>
        </w:rPr>
        <w:t xml:space="preserve">In relation to Ms K’s appointment with a nurse in the GP practice, </w:t>
      </w:r>
      <w:r w:rsidR="006235C2" w:rsidRPr="00907879">
        <w:rPr>
          <w:rFonts w:ascii="Arial" w:hAnsi="Arial" w:cs="Arial"/>
          <w:sz w:val="22"/>
          <w:szCs w:val="22"/>
        </w:rPr>
        <w:t>she presented</w:t>
      </w:r>
      <w:r w:rsidRPr="00907879">
        <w:rPr>
          <w:rFonts w:ascii="Arial" w:hAnsi="Arial" w:cs="Arial"/>
          <w:sz w:val="22"/>
          <w:szCs w:val="22"/>
        </w:rPr>
        <w:t xml:space="preserve"> as depressed and under stress due to </w:t>
      </w:r>
      <w:r w:rsidR="00C513BD">
        <w:rPr>
          <w:rFonts w:ascii="Arial" w:hAnsi="Arial" w:cs="Arial"/>
          <w:sz w:val="22"/>
          <w:szCs w:val="22"/>
        </w:rPr>
        <w:t xml:space="preserve">financial problems and </w:t>
      </w:r>
      <w:r w:rsidRPr="00907879">
        <w:rPr>
          <w:rFonts w:ascii="Arial" w:hAnsi="Arial" w:cs="Arial"/>
          <w:sz w:val="22"/>
          <w:szCs w:val="22"/>
        </w:rPr>
        <w:t>having to take time off work because of a broken boiler. The nurse undertook a comprehensive assessment including considering the risk of self-harm. Ms K described her family as</w:t>
      </w:r>
      <w:r w:rsidR="00427E4B">
        <w:rPr>
          <w:rFonts w:ascii="Arial" w:hAnsi="Arial" w:cs="Arial"/>
          <w:sz w:val="22"/>
          <w:szCs w:val="22"/>
        </w:rPr>
        <w:t xml:space="preserve"> a protective factor,</w:t>
      </w:r>
      <w:r w:rsidRPr="00907879">
        <w:rPr>
          <w:rFonts w:ascii="Arial" w:hAnsi="Arial" w:cs="Arial"/>
          <w:sz w:val="22"/>
          <w:szCs w:val="22"/>
        </w:rPr>
        <w:t xml:space="preserve"> and the nurse understood this to include her partner. It should be noted that Ms K made no disclosure of </w:t>
      </w:r>
      <w:r w:rsidR="00381CD2">
        <w:rPr>
          <w:rFonts w:ascii="Arial" w:hAnsi="Arial" w:cs="Arial"/>
          <w:sz w:val="22"/>
          <w:szCs w:val="22"/>
        </w:rPr>
        <w:t>domestic abuse</w:t>
      </w:r>
      <w:r w:rsidRPr="00907879">
        <w:rPr>
          <w:rFonts w:ascii="Arial" w:hAnsi="Arial" w:cs="Arial"/>
          <w:sz w:val="22"/>
          <w:szCs w:val="22"/>
        </w:rPr>
        <w:t xml:space="preserve"> during this consultation. It is understandable </w:t>
      </w:r>
      <w:r w:rsidR="00427E4B">
        <w:rPr>
          <w:rFonts w:ascii="Arial" w:hAnsi="Arial" w:cs="Arial"/>
          <w:sz w:val="22"/>
          <w:szCs w:val="22"/>
        </w:rPr>
        <w:t xml:space="preserve">then </w:t>
      </w:r>
      <w:r w:rsidRPr="00907879">
        <w:rPr>
          <w:rFonts w:ascii="Arial" w:hAnsi="Arial" w:cs="Arial"/>
          <w:sz w:val="22"/>
          <w:szCs w:val="22"/>
        </w:rPr>
        <w:t>that in the presence of a cl</w:t>
      </w:r>
      <w:r w:rsidR="00427E4B">
        <w:rPr>
          <w:rFonts w:ascii="Arial" w:hAnsi="Arial" w:cs="Arial"/>
          <w:sz w:val="22"/>
          <w:szCs w:val="22"/>
        </w:rPr>
        <w:t xml:space="preserve">ear precipitating factor for Ms K’s distress, </w:t>
      </w:r>
      <w:r w:rsidRPr="00907879">
        <w:rPr>
          <w:rFonts w:ascii="Arial" w:hAnsi="Arial" w:cs="Arial"/>
          <w:sz w:val="22"/>
          <w:szCs w:val="22"/>
        </w:rPr>
        <w:t xml:space="preserve">she was not asked directly about </w:t>
      </w:r>
      <w:r w:rsidR="00427E4B">
        <w:rPr>
          <w:rFonts w:ascii="Arial" w:hAnsi="Arial" w:cs="Arial"/>
          <w:sz w:val="22"/>
          <w:szCs w:val="22"/>
        </w:rPr>
        <w:t>domestic abuse</w:t>
      </w:r>
      <w:r w:rsidRPr="00907879">
        <w:rPr>
          <w:rFonts w:ascii="Arial" w:hAnsi="Arial" w:cs="Arial"/>
          <w:sz w:val="22"/>
          <w:szCs w:val="22"/>
        </w:rPr>
        <w:t xml:space="preserve">. However, selective enquiry is recommended whenever a woman presents with mental health issues. During interview with the IMR author, </w:t>
      </w:r>
      <w:r w:rsidR="00633154" w:rsidRPr="00907879">
        <w:rPr>
          <w:rFonts w:ascii="Arial" w:hAnsi="Arial" w:cs="Arial"/>
          <w:sz w:val="22"/>
          <w:szCs w:val="22"/>
        </w:rPr>
        <w:t>the nurse</w:t>
      </w:r>
      <w:r w:rsidRPr="00907879">
        <w:rPr>
          <w:rFonts w:ascii="Arial" w:hAnsi="Arial" w:cs="Arial"/>
          <w:sz w:val="22"/>
          <w:szCs w:val="22"/>
        </w:rPr>
        <w:t xml:space="preserve"> confirmed that although she has a structured approach to the assessment of mental health problems</w:t>
      </w:r>
      <w:r w:rsidR="00427E4B">
        <w:rPr>
          <w:rFonts w:ascii="Arial" w:hAnsi="Arial" w:cs="Arial"/>
          <w:sz w:val="22"/>
          <w:szCs w:val="22"/>
        </w:rPr>
        <w:t>,</w:t>
      </w:r>
      <w:r w:rsidRPr="00907879">
        <w:rPr>
          <w:rFonts w:ascii="Arial" w:hAnsi="Arial" w:cs="Arial"/>
          <w:sz w:val="22"/>
          <w:szCs w:val="22"/>
        </w:rPr>
        <w:t xml:space="preserve"> including consideration of alcohol use, substance </w:t>
      </w:r>
      <w:r w:rsidR="00E83E95">
        <w:rPr>
          <w:rFonts w:ascii="Arial" w:hAnsi="Arial" w:cs="Arial"/>
          <w:sz w:val="22"/>
          <w:szCs w:val="22"/>
        </w:rPr>
        <w:t>use</w:t>
      </w:r>
      <w:r w:rsidRPr="00907879">
        <w:rPr>
          <w:rFonts w:ascii="Arial" w:hAnsi="Arial" w:cs="Arial"/>
          <w:sz w:val="22"/>
          <w:szCs w:val="22"/>
        </w:rPr>
        <w:t xml:space="preserve"> and self-harm</w:t>
      </w:r>
      <w:r w:rsidR="00427E4B">
        <w:rPr>
          <w:rFonts w:ascii="Arial" w:hAnsi="Arial" w:cs="Arial"/>
          <w:sz w:val="22"/>
          <w:szCs w:val="22"/>
        </w:rPr>
        <w:t>,</w:t>
      </w:r>
      <w:r w:rsidRPr="00907879">
        <w:rPr>
          <w:rFonts w:ascii="Arial" w:hAnsi="Arial" w:cs="Arial"/>
          <w:sz w:val="22"/>
          <w:szCs w:val="22"/>
        </w:rPr>
        <w:t xml:space="preserve"> she does not ask about </w:t>
      </w:r>
      <w:r w:rsidR="00381CD2">
        <w:rPr>
          <w:rFonts w:ascii="Arial" w:hAnsi="Arial" w:cs="Arial"/>
          <w:sz w:val="22"/>
          <w:szCs w:val="22"/>
        </w:rPr>
        <w:t>domestic abuse</w:t>
      </w:r>
      <w:r w:rsidRPr="00907879">
        <w:rPr>
          <w:rFonts w:ascii="Arial" w:hAnsi="Arial" w:cs="Arial"/>
          <w:sz w:val="22"/>
          <w:szCs w:val="22"/>
        </w:rPr>
        <w:t xml:space="preserve"> as a matter of routine.</w:t>
      </w:r>
      <w:r w:rsidR="00C513BD">
        <w:rPr>
          <w:rFonts w:ascii="Arial" w:hAnsi="Arial" w:cs="Arial"/>
          <w:sz w:val="22"/>
          <w:szCs w:val="22"/>
        </w:rPr>
        <w:t xml:space="preserve"> </w:t>
      </w:r>
      <w:r w:rsidR="00427E4B">
        <w:rPr>
          <w:rFonts w:ascii="Arial" w:hAnsi="Arial" w:cs="Arial"/>
          <w:sz w:val="22"/>
          <w:szCs w:val="22"/>
        </w:rPr>
        <w:t>Ms K’s disclosure of an</w:t>
      </w:r>
      <w:r w:rsidR="00FF5C91">
        <w:rPr>
          <w:rFonts w:ascii="Arial" w:hAnsi="Arial" w:cs="Arial"/>
          <w:sz w:val="22"/>
          <w:szCs w:val="22"/>
        </w:rPr>
        <w:t xml:space="preserve"> extensive history of abuse</w:t>
      </w:r>
      <w:r w:rsidR="00C513BD">
        <w:rPr>
          <w:rFonts w:ascii="Arial" w:hAnsi="Arial" w:cs="Arial"/>
          <w:sz w:val="22"/>
          <w:szCs w:val="22"/>
        </w:rPr>
        <w:t xml:space="preserve"> to this review</w:t>
      </w:r>
      <w:r w:rsidR="00FF5C91">
        <w:rPr>
          <w:rFonts w:ascii="Arial" w:hAnsi="Arial" w:cs="Arial"/>
          <w:sz w:val="22"/>
          <w:szCs w:val="22"/>
        </w:rPr>
        <w:t xml:space="preserve">, and the proximity of the </w:t>
      </w:r>
      <w:r w:rsidR="00C513BD">
        <w:rPr>
          <w:rFonts w:ascii="Arial" w:hAnsi="Arial" w:cs="Arial"/>
          <w:sz w:val="22"/>
          <w:szCs w:val="22"/>
        </w:rPr>
        <w:t xml:space="preserve">above </w:t>
      </w:r>
      <w:r w:rsidR="00FF5C91">
        <w:rPr>
          <w:rFonts w:ascii="Arial" w:hAnsi="Arial" w:cs="Arial"/>
          <w:sz w:val="22"/>
          <w:szCs w:val="22"/>
        </w:rPr>
        <w:t xml:space="preserve">appointment to </w:t>
      </w:r>
      <w:r w:rsidR="00C513BD">
        <w:rPr>
          <w:rFonts w:ascii="Arial" w:hAnsi="Arial" w:cs="Arial"/>
          <w:sz w:val="22"/>
          <w:szCs w:val="22"/>
        </w:rPr>
        <w:t>the death of Mark, highlight</w:t>
      </w:r>
      <w:r w:rsidR="00427E4B">
        <w:rPr>
          <w:rFonts w:ascii="Arial" w:hAnsi="Arial" w:cs="Arial"/>
          <w:sz w:val="22"/>
          <w:szCs w:val="22"/>
        </w:rPr>
        <w:t>s</w:t>
      </w:r>
      <w:r w:rsidR="00C513BD">
        <w:rPr>
          <w:rFonts w:ascii="Arial" w:hAnsi="Arial" w:cs="Arial"/>
          <w:sz w:val="22"/>
          <w:szCs w:val="22"/>
        </w:rPr>
        <w:t xml:space="preserve"> the importance of undertaking domestic </w:t>
      </w:r>
      <w:r w:rsidR="00427E4B">
        <w:rPr>
          <w:rFonts w:ascii="Arial" w:hAnsi="Arial" w:cs="Arial"/>
          <w:sz w:val="22"/>
          <w:szCs w:val="22"/>
        </w:rPr>
        <w:t>abuse enquiry, as this would have provide</w:t>
      </w:r>
      <w:r w:rsidR="001569C4">
        <w:rPr>
          <w:rFonts w:ascii="Arial" w:hAnsi="Arial" w:cs="Arial"/>
          <w:sz w:val="22"/>
          <w:szCs w:val="22"/>
        </w:rPr>
        <w:t>d an opportunity for disclosure of any concerns.</w:t>
      </w:r>
    </w:p>
    <w:p w14:paraId="466693A0" w14:textId="77777777" w:rsidR="00C03C02" w:rsidRPr="00907879" w:rsidRDefault="00C03C02" w:rsidP="007E5540">
      <w:pPr>
        <w:pStyle w:val="BodyText"/>
        <w:spacing w:before="30" w:after="30" w:line="276" w:lineRule="auto"/>
        <w:jc w:val="both"/>
        <w:rPr>
          <w:rFonts w:ascii="Arial" w:hAnsi="Arial" w:cs="Arial"/>
          <w:sz w:val="22"/>
          <w:szCs w:val="22"/>
        </w:rPr>
      </w:pPr>
    </w:p>
    <w:p w14:paraId="683A4441" w14:textId="38947582" w:rsidR="00C86CE2" w:rsidRPr="00907879" w:rsidRDefault="003454BA" w:rsidP="007E5540">
      <w:pPr>
        <w:pStyle w:val="BodyText"/>
        <w:numPr>
          <w:ilvl w:val="2"/>
          <w:numId w:val="9"/>
        </w:numPr>
        <w:spacing w:before="30" w:after="30" w:line="276" w:lineRule="auto"/>
        <w:jc w:val="both"/>
        <w:rPr>
          <w:rFonts w:ascii="Arial" w:hAnsi="Arial" w:cs="Arial"/>
          <w:b/>
          <w:sz w:val="22"/>
          <w:szCs w:val="22"/>
          <w:u w:val="single"/>
          <w:lang w:val="en-GB"/>
        </w:rPr>
      </w:pPr>
      <w:r>
        <w:rPr>
          <w:rFonts w:ascii="Arial" w:hAnsi="Arial" w:cs="Arial"/>
          <w:sz w:val="22"/>
          <w:szCs w:val="22"/>
          <w:lang w:val="en-GB"/>
        </w:rPr>
        <w:t>In</w:t>
      </w:r>
      <w:r w:rsidR="00CA4604" w:rsidRPr="00907879">
        <w:rPr>
          <w:rFonts w:ascii="Arial" w:hAnsi="Arial" w:cs="Arial"/>
          <w:sz w:val="22"/>
          <w:szCs w:val="22"/>
          <w:lang w:val="en-GB"/>
        </w:rPr>
        <w:t xml:space="preserve"> considering th</w:t>
      </w:r>
      <w:r w:rsidR="00633154" w:rsidRPr="00907879">
        <w:rPr>
          <w:rFonts w:ascii="Arial" w:hAnsi="Arial" w:cs="Arial"/>
          <w:sz w:val="22"/>
          <w:szCs w:val="22"/>
          <w:lang w:val="en-GB"/>
        </w:rPr>
        <w:t xml:space="preserve">e </w:t>
      </w:r>
      <w:r w:rsidR="00CA4604" w:rsidRPr="00907879">
        <w:rPr>
          <w:rFonts w:ascii="Arial" w:hAnsi="Arial" w:cs="Arial"/>
          <w:sz w:val="22"/>
          <w:szCs w:val="22"/>
          <w:lang w:val="en-GB"/>
        </w:rPr>
        <w:t xml:space="preserve">presence of substance use and mental health issues in the case of both </w:t>
      </w:r>
      <w:r w:rsidR="008044DB" w:rsidRPr="00907879">
        <w:rPr>
          <w:rFonts w:ascii="Arial" w:hAnsi="Arial" w:cs="Arial"/>
          <w:sz w:val="22"/>
          <w:szCs w:val="22"/>
          <w:lang w:val="en-GB"/>
        </w:rPr>
        <w:t>Mark</w:t>
      </w:r>
      <w:r w:rsidR="00CA4604" w:rsidRPr="00907879">
        <w:rPr>
          <w:rFonts w:ascii="Arial" w:hAnsi="Arial" w:cs="Arial"/>
          <w:sz w:val="22"/>
          <w:szCs w:val="22"/>
          <w:lang w:val="en-GB"/>
        </w:rPr>
        <w:t xml:space="preserve"> and Ms K, </w:t>
      </w:r>
      <w:r>
        <w:rPr>
          <w:rFonts w:ascii="Arial" w:hAnsi="Arial" w:cs="Arial"/>
          <w:sz w:val="22"/>
          <w:szCs w:val="22"/>
          <w:lang w:val="en-GB"/>
        </w:rPr>
        <w:t xml:space="preserve">the IMR author </w:t>
      </w:r>
      <w:r w:rsidR="00427E4B">
        <w:rPr>
          <w:rFonts w:ascii="Arial" w:hAnsi="Arial" w:cs="Arial"/>
          <w:sz w:val="22"/>
          <w:szCs w:val="22"/>
          <w:lang w:val="en-GB"/>
        </w:rPr>
        <w:t xml:space="preserve">also </w:t>
      </w:r>
      <w:r>
        <w:rPr>
          <w:rFonts w:ascii="Arial" w:hAnsi="Arial" w:cs="Arial"/>
          <w:sz w:val="22"/>
          <w:szCs w:val="22"/>
          <w:lang w:val="en-GB"/>
        </w:rPr>
        <w:t xml:space="preserve">explored </w:t>
      </w:r>
      <w:r w:rsidR="00CA4604" w:rsidRPr="00907879">
        <w:rPr>
          <w:rFonts w:ascii="Arial" w:hAnsi="Arial" w:cs="Arial"/>
          <w:sz w:val="22"/>
          <w:szCs w:val="22"/>
          <w:lang w:val="en-GB"/>
        </w:rPr>
        <w:t xml:space="preserve">the </w:t>
      </w:r>
      <w:r>
        <w:rPr>
          <w:rFonts w:ascii="Arial" w:hAnsi="Arial" w:cs="Arial"/>
          <w:sz w:val="22"/>
          <w:szCs w:val="22"/>
          <w:lang w:val="en-GB"/>
        </w:rPr>
        <w:t>way in which this was addressed by GPs.</w:t>
      </w:r>
      <w:r w:rsidR="00CA4604" w:rsidRPr="00907879">
        <w:rPr>
          <w:rFonts w:ascii="Arial" w:hAnsi="Arial" w:cs="Arial"/>
          <w:sz w:val="22"/>
          <w:szCs w:val="22"/>
          <w:lang w:val="en-GB"/>
        </w:rPr>
        <w:t xml:space="preserve">  The review highlighted that </w:t>
      </w:r>
      <w:r w:rsidR="00632F1F">
        <w:rPr>
          <w:rFonts w:ascii="Arial" w:hAnsi="Arial" w:cs="Arial"/>
          <w:sz w:val="22"/>
          <w:szCs w:val="22"/>
          <w:lang w:val="en-GB"/>
        </w:rPr>
        <w:t>Mark</w:t>
      </w:r>
      <w:r w:rsidR="00CA2844" w:rsidRPr="00907879">
        <w:rPr>
          <w:rFonts w:ascii="Arial" w:hAnsi="Arial" w:cs="Arial"/>
          <w:sz w:val="22"/>
          <w:szCs w:val="22"/>
          <w:lang w:val="en-GB"/>
        </w:rPr>
        <w:t xml:space="preserve"> </w:t>
      </w:r>
      <w:r w:rsidR="00CA4604" w:rsidRPr="00907879">
        <w:rPr>
          <w:rFonts w:ascii="Arial" w:hAnsi="Arial" w:cs="Arial"/>
          <w:sz w:val="22"/>
          <w:szCs w:val="22"/>
        </w:rPr>
        <w:t>had a number of consultations over several years regarding depression, excessive alcohol consumption</w:t>
      </w:r>
      <w:r w:rsidR="00427E4B">
        <w:rPr>
          <w:rFonts w:ascii="Arial" w:hAnsi="Arial" w:cs="Arial"/>
          <w:sz w:val="22"/>
          <w:szCs w:val="22"/>
        </w:rPr>
        <w:t>,</w:t>
      </w:r>
      <w:r w:rsidR="00CA4604" w:rsidRPr="00907879">
        <w:rPr>
          <w:rFonts w:ascii="Arial" w:hAnsi="Arial" w:cs="Arial"/>
          <w:sz w:val="22"/>
          <w:szCs w:val="22"/>
        </w:rPr>
        <w:t xml:space="preserve"> and cocaine use. On each occasion an appropriate assessment was undertaken. He did self-refer to Plummer Court in April 2009 and underwent an assessment. However, following this he does not appear to have engaged in treatment with Lifeline. He presented again with stress related issues and alcohol problems in February and November 2013. On both occasions he was given advice on self- referral routes but does not appear to have followed this up. In March</w:t>
      </w:r>
      <w:r w:rsidR="001569C4">
        <w:rPr>
          <w:rFonts w:ascii="Arial" w:hAnsi="Arial" w:cs="Arial"/>
          <w:sz w:val="22"/>
          <w:szCs w:val="22"/>
        </w:rPr>
        <w:t xml:space="preserve"> 2013 it is documented that he wa</w:t>
      </w:r>
      <w:r w:rsidR="00CA4604" w:rsidRPr="00907879">
        <w:rPr>
          <w:rFonts w:ascii="Arial" w:hAnsi="Arial" w:cs="Arial"/>
          <w:sz w:val="22"/>
          <w:szCs w:val="22"/>
        </w:rPr>
        <w:t xml:space="preserve">s taking double the recommended dose of a supplement and body building medications. </w:t>
      </w:r>
      <w:r w:rsidR="00C513BD">
        <w:rPr>
          <w:rFonts w:ascii="Arial" w:hAnsi="Arial" w:cs="Arial"/>
          <w:sz w:val="22"/>
          <w:szCs w:val="22"/>
        </w:rPr>
        <w:t>The GP</w:t>
      </w:r>
      <w:r w:rsidR="00CA4604" w:rsidRPr="00907879">
        <w:rPr>
          <w:rFonts w:ascii="Arial" w:hAnsi="Arial" w:cs="Arial"/>
          <w:sz w:val="22"/>
          <w:szCs w:val="22"/>
        </w:rPr>
        <w:t xml:space="preserve"> understood this to be protein supplements. On two occasions during 2013 </w:t>
      </w:r>
      <w:r w:rsidR="00FF5C91">
        <w:rPr>
          <w:rFonts w:ascii="Arial" w:hAnsi="Arial" w:cs="Arial"/>
          <w:sz w:val="22"/>
          <w:szCs w:val="22"/>
        </w:rPr>
        <w:t>Mark</w:t>
      </w:r>
      <w:r w:rsidR="00CA4604" w:rsidRPr="00907879">
        <w:rPr>
          <w:rFonts w:ascii="Arial" w:hAnsi="Arial" w:cs="Arial"/>
          <w:sz w:val="22"/>
          <w:szCs w:val="22"/>
        </w:rPr>
        <w:t xml:space="preserve"> failed to arrange blood tests as requested to do. Practice A has a recall system to ensure follow up of particularly vulnerable patients to ensure that blood results for example are taken. This is an example of good practice. Although </w:t>
      </w:r>
      <w:r w:rsidR="00FF5C91">
        <w:rPr>
          <w:rFonts w:ascii="Arial" w:hAnsi="Arial" w:cs="Arial"/>
          <w:sz w:val="22"/>
          <w:szCs w:val="22"/>
        </w:rPr>
        <w:t>Mark</w:t>
      </w:r>
      <w:r w:rsidR="00CA4604" w:rsidRPr="00907879">
        <w:rPr>
          <w:rFonts w:ascii="Arial" w:hAnsi="Arial" w:cs="Arial"/>
          <w:sz w:val="22"/>
          <w:szCs w:val="22"/>
        </w:rPr>
        <w:t xml:space="preserve"> had a degree of vulnerability due to his mental health problems and substance </w:t>
      </w:r>
      <w:r w:rsidR="00E83E95">
        <w:rPr>
          <w:rFonts w:ascii="Arial" w:hAnsi="Arial" w:cs="Arial"/>
          <w:sz w:val="22"/>
          <w:szCs w:val="22"/>
        </w:rPr>
        <w:t>use</w:t>
      </w:r>
      <w:r w:rsidR="00C513BD">
        <w:rPr>
          <w:rFonts w:ascii="Arial" w:hAnsi="Arial" w:cs="Arial"/>
          <w:sz w:val="22"/>
          <w:szCs w:val="22"/>
        </w:rPr>
        <w:t>,</w:t>
      </w:r>
      <w:r w:rsidR="00CA4604" w:rsidRPr="00907879">
        <w:rPr>
          <w:rFonts w:ascii="Arial" w:hAnsi="Arial" w:cs="Arial"/>
          <w:sz w:val="22"/>
          <w:szCs w:val="22"/>
        </w:rPr>
        <w:t xml:space="preserve"> this was not of such an extent to deal with him </w:t>
      </w:r>
      <w:r w:rsidR="001569C4">
        <w:rPr>
          <w:rFonts w:ascii="Arial" w:hAnsi="Arial" w:cs="Arial"/>
          <w:sz w:val="22"/>
          <w:szCs w:val="22"/>
        </w:rPr>
        <w:t xml:space="preserve">as </w:t>
      </w:r>
      <w:r w:rsidR="001569C4">
        <w:rPr>
          <w:rFonts w:ascii="Arial" w:hAnsi="Arial" w:cs="Arial"/>
          <w:sz w:val="22"/>
          <w:szCs w:val="22"/>
          <w:lang w:val="en-GB"/>
        </w:rPr>
        <w:t>part of this system.</w:t>
      </w:r>
    </w:p>
    <w:p w14:paraId="1E59575E" w14:textId="77777777" w:rsidR="00C86CE2" w:rsidRPr="00907879" w:rsidRDefault="00C86CE2" w:rsidP="007E5540">
      <w:pPr>
        <w:pStyle w:val="BodyText"/>
        <w:spacing w:before="30" w:after="30" w:line="276" w:lineRule="auto"/>
        <w:jc w:val="both"/>
        <w:rPr>
          <w:rFonts w:ascii="Arial" w:hAnsi="Arial" w:cs="Arial"/>
          <w:b/>
          <w:sz w:val="22"/>
          <w:szCs w:val="22"/>
          <w:u w:val="single"/>
          <w:lang w:val="en-GB"/>
        </w:rPr>
      </w:pPr>
    </w:p>
    <w:p w14:paraId="64797E3F" w14:textId="66FC43F6" w:rsidR="00C86CE2" w:rsidRPr="00907879" w:rsidRDefault="00427E4B" w:rsidP="007E5540">
      <w:pPr>
        <w:pStyle w:val="BodyText"/>
        <w:numPr>
          <w:ilvl w:val="2"/>
          <w:numId w:val="9"/>
        </w:numPr>
        <w:spacing w:before="30" w:after="30" w:line="276" w:lineRule="auto"/>
        <w:jc w:val="both"/>
        <w:rPr>
          <w:rFonts w:ascii="Arial" w:hAnsi="Arial" w:cs="Arial"/>
          <w:b/>
          <w:sz w:val="22"/>
          <w:szCs w:val="22"/>
          <w:u w:val="single"/>
          <w:lang w:val="en-GB"/>
        </w:rPr>
      </w:pPr>
      <w:r>
        <w:rPr>
          <w:rFonts w:ascii="Arial" w:hAnsi="Arial" w:cs="Arial"/>
          <w:sz w:val="22"/>
          <w:szCs w:val="22"/>
        </w:rPr>
        <w:t>The</w:t>
      </w:r>
      <w:r w:rsidR="00C86CE2" w:rsidRPr="00907879">
        <w:rPr>
          <w:rFonts w:ascii="Arial" w:hAnsi="Arial" w:cs="Arial"/>
          <w:sz w:val="22"/>
          <w:szCs w:val="22"/>
        </w:rPr>
        <w:t xml:space="preserve"> IMR </w:t>
      </w:r>
      <w:r>
        <w:rPr>
          <w:rFonts w:ascii="Arial" w:hAnsi="Arial" w:cs="Arial"/>
          <w:sz w:val="22"/>
          <w:szCs w:val="22"/>
        </w:rPr>
        <w:t>author</w:t>
      </w:r>
      <w:r w:rsidR="00FF5C91">
        <w:rPr>
          <w:rFonts w:ascii="Arial" w:hAnsi="Arial" w:cs="Arial"/>
          <w:sz w:val="22"/>
          <w:szCs w:val="22"/>
        </w:rPr>
        <w:t xml:space="preserve"> identified that </w:t>
      </w:r>
      <w:r w:rsidR="003454BA">
        <w:rPr>
          <w:rFonts w:ascii="Arial" w:hAnsi="Arial" w:cs="Arial"/>
          <w:sz w:val="22"/>
          <w:szCs w:val="22"/>
        </w:rPr>
        <w:t>‘</w:t>
      </w:r>
      <w:r w:rsidR="00C86CE2" w:rsidRPr="00907879">
        <w:rPr>
          <w:rFonts w:ascii="Arial" w:hAnsi="Arial" w:cs="Arial"/>
          <w:sz w:val="22"/>
          <w:szCs w:val="22"/>
        </w:rPr>
        <w:t>s</w:t>
      </w:r>
      <w:r w:rsidR="00CA4604" w:rsidRPr="00907879">
        <w:rPr>
          <w:rFonts w:ascii="Arial" w:hAnsi="Arial" w:cs="Arial"/>
          <w:sz w:val="22"/>
          <w:szCs w:val="22"/>
        </w:rPr>
        <w:t xml:space="preserve">elf-referral is the recommended route in many mental health services on the basis that it indicates client motivation. However, there is a danger that </w:t>
      </w:r>
      <w:r w:rsidR="006235C2" w:rsidRPr="00907879">
        <w:rPr>
          <w:rFonts w:ascii="Arial" w:hAnsi="Arial" w:cs="Arial"/>
          <w:sz w:val="22"/>
          <w:szCs w:val="22"/>
        </w:rPr>
        <w:t>non-engagement</w:t>
      </w:r>
      <w:r w:rsidR="00CA4604" w:rsidRPr="00907879">
        <w:rPr>
          <w:rFonts w:ascii="Arial" w:hAnsi="Arial" w:cs="Arial"/>
          <w:sz w:val="22"/>
          <w:szCs w:val="22"/>
        </w:rPr>
        <w:t xml:space="preserve"> is not followed up. It</w:t>
      </w:r>
      <w:r w:rsidR="00C86CE2" w:rsidRPr="00907879">
        <w:rPr>
          <w:rFonts w:ascii="Arial" w:hAnsi="Arial" w:cs="Arial"/>
          <w:sz w:val="22"/>
          <w:szCs w:val="22"/>
        </w:rPr>
        <w:t xml:space="preserve"> appears that (</w:t>
      </w:r>
      <w:r w:rsidR="008044DB" w:rsidRPr="00907879">
        <w:rPr>
          <w:rFonts w:ascii="Arial" w:hAnsi="Arial" w:cs="Arial"/>
          <w:sz w:val="22"/>
          <w:szCs w:val="22"/>
        </w:rPr>
        <w:t>Mark</w:t>
      </w:r>
      <w:r w:rsidR="00C86CE2" w:rsidRPr="00907879">
        <w:rPr>
          <w:rFonts w:ascii="Arial" w:hAnsi="Arial" w:cs="Arial"/>
          <w:sz w:val="22"/>
          <w:szCs w:val="22"/>
        </w:rPr>
        <w:t>)</w:t>
      </w:r>
      <w:r w:rsidR="00CA4604" w:rsidRPr="00907879">
        <w:rPr>
          <w:rFonts w:ascii="Arial" w:hAnsi="Arial" w:cs="Arial"/>
          <w:sz w:val="22"/>
          <w:szCs w:val="22"/>
        </w:rPr>
        <w:t xml:space="preserve"> had variable motivation to address his alcohol and substance </w:t>
      </w:r>
      <w:r w:rsidR="00E83E95">
        <w:rPr>
          <w:rFonts w:ascii="Arial" w:hAnsi="Arial" w:cs="Arial"/>
          <w:sz w:val="22"/>
          <w:szCs w:val="22"/>
        </w:rPr>
        <w:t>use</w:t>
      </w:r>
      <w:r w:rsidR="00CA4604" w:rsidRPr="00907879">
        <w:rPr>
          <w:rFonts w:ascii="Arial" w:hAnsi="Arial" w:cs="Arial"/>
          <w:sz w:val="22"/>
          <w:szCs w:val="22"/>
        </w:rPr>
        <w:t xml:space="preserve"> issues and never established an effective therapeutic partnership with his GP or other professional to do this. Looking at each consultation when he presented to his GP in isolation his management was appropriate. However, the fact that there was a pattern of presentation, self-referral and lack of ongoing engagement was not appreciated so that alternative strategies could be considered.</w:t>
      </w:r>
      <w:r w:rsidR="00C86CE2" w:rsidRPr="00907879">
        <w:rPr>
          <w:rFonts w:ascii="Arial" w:hAnsi="Arial" w:cs="Arial"/>
          <w:sz w:val="22"/>
          <w:szCs w:val="22"/>
        </w:rPr>
        <w:t>’</w:t>
      </w:r>
      <w:r w:rsidR="00CA4604" w:rsidRPr="00907879">
        <w:rPr>
          <w:rFonts w:ascii="Arial" w:hAnsi="Arial" w:cs="Arial"/>
          <w:sz w:val="22"/>
          <w:szCs w:val="22"/>
        </w:rPr>
        <w:t xml:space="preserve"> </w:t>
      </w:r>
    </w:p>
    <w:p w14:paraId="23ED3392" w14:textId="77777777" w:rsidR="00C86CE2" w:rsidRPr="00907879" w:rsidRDefault="00C86CE2" w:rsidP="007E5540">
      <w:pPr>
        <w:pStyle w:val="BodyText"/>
        <w:spacing w:before="30" w:after="30" w:line="276" w:lineRule="auto"/>
        <w:jc w:val="both"/>
        <w:rPr>
          <w:rFonts w:ascii="Arial" w:hAnsi="Arial" w:cs="Arial"/>
          <w:b/>
          <w:sz w:val="22"/>
          <w:szCs w:val="22"/>
          <w:u w:val="single"/>
          <w:lang w:val="en-GB"/>
        </w:rPr>
      </w:pPr>
    </w:p>
    <w:p w14:paraId="4500FF35" w14:textId="35E34651" w:rsidR="008E38E1" w:rsidRPr="004621CE" w:rsidRDefault="00150ADD" w:rsidP="004621CE">
      <w:pPr>
        <w:pStyle w:val="BodyText"/>
        <w:numPr>
          <w:ilvl w:val="2"/>
          <w:numId w:val="9"/>
        </w:numPr>
        <w:spacing w:before="30" w:after="30" w:line="276" w:lineRule="auto"/>
        <w:jc w:val="both"/>
        <w:rPr>
          <w:rFonts w:ascii="Arial" w:hAnsi="Arial" w:cs="Arial"/>
          <w:b/>
          <w:sz w:val="22"/>
          <w:szCs w:val="22"/>
          <w:u w:val="single"/>
          <w:lang w:val="en-GB"/>
        </w:rPr>
      </w:pPr>
      <w:r w:rsidRPr="00907879">
        <w:rPr>
          <w:rFonts w:ascii="Arial" w:hAnsi="Arial" w:cs="Arial"/>
          <w:sz w:val="22"/>
          <w:szCs w:val="22"/>
        </w:rPr>
        <w:t>Ms K also</w:t>
      </w:r>
      <w:r w:rsidR="00CA4604" w:rsidRPr="00907879">
        <w:rPr>
          <w:rFonts w:ascii="Arial" w:hAnsi="Arial" w:cs="Arial"/>
          <w:sz w:val="22"/>
          <w:szCs w:val="22"/>
        </w:rPr>
        <w:t xml:space="preserve"> had a </w:t>
      </w:r>
      <w:r w:rsidRPr="00907879">
        <w:rPr>
          <w:rFonts w:ascii="Arial" w:hAnsi="Arial" w:cs="Arial"/>
          <w:sz w:val="22"/>
          <w:szCs w:val="22"/>
        </w:rPr>
        <w:t xml:space="preserve">significant </w:t>
      </w:r>
      <w:r w:rsidR="00CA4604" w:rsidRPr="00907879">
        <w:rPr>
          <w:rFonts w:ascii="Arial" w:hAnsi="Arial" w:cs="Arial"/>
          <w:sz w:val="22"/>
          <w:szCs w:val="22"/>
        </w:rPr>
        <w:t>alcohol problem between at least 2007 and 2010. There is an indication in her GP records that she was referred to ESCAPE but no information</w:t>
      </w:r>
      <w:r w:rsidR="00773D44">
        <w:rPr>
          <w:rFonts w:ascii="Arial" w:hAnsi="Arial" w:cs="Arial"/>
          <w:sz w:val="22"/>
          <w:szCs w:val="22"/>
        </w:rPr>
        <w:t xml:space="preserve"> recorded</w:t>
      </w:r>
      <w:r w:rsidR="00CA4604" w:rsidRPr="00907879">
        <w:rPr>
          <w:rFonts w:ascii="Arial" w:hAnsi="Arial" w:cs="Arial"/>
          <w:sz w:val="22"/>
          <w:szCs w:val="22"/>
        </w:rPr>
        <w:t xml:space="preserve"> to c</w:t>
      </w:r>
      <w:r w:rsidRPr="00907879">
        <w:rPr>
          <w:rFonts w:ascii="Arial" w:hAnsi="Arial" w:cs="Arial"/>
          <w:sz w:val="22"/>
          <w:szCs w:val="22"/>
        </w:rPr>
        <w:t>onfirm</w:t>
      </w:r>
      <w:r w:rsidR="00773D44">
        <w:rPr>
          <w:rFonts w:ascii="Arial" w:hAnsi="Arial" w:cs="Arial"/>
          <w:sz w:val="22"/>
          <w:szCs w:val="22"/>
        </w:rPr>
        <w:t xml:space="preserve"> </w:t>
      </w:r>
      <w:r w:rsidRPr="00907879">
        <w:rPr>
          <w:rFonts w:ascii="Arial" w:hAnsi="Arial" w:cs="Arial"/>
          <w:sz w:val="22"/>
          <w:szCs w:val="22"/>
        </w:rPr>
        <w:t>that she was ever seen</w:t>
      </w:r>
      <w:r w:rsidR="00773D44">
        <w:rPr>
          <w:rFonts w:ascii="Arial" w:hAnsi="Arial" w:cs="Arial"/>
          <w:sz w:val="22"/>
          <w:szCs w:val="22"/>
        </w:rPr>
        <w:t>, although</w:t>
      </w:r>
      <w:r w:rsidR="003454BA">
        <w:rPr>
          <w:rFonts w:ascii="Arial" w:hAnsi="Arial" w:cs="Arial"/>
          <w:sz w:val="22"/>
          <w:szCs w:val="22"/>
        </w:rPr>
        <w:t xml:space="preserve"> as part of this </w:t>
      </w:r>
      <w:r w:rsidR="00773D44">
        <w:rPr>
          <w:rFonts w:ascii="Arial" w:hAnsi="Arial" w:cs="Arial"/>
          <w:sz w:val="22"/>
          <w:szCs w:val="22"/>
        </w:rPr>
        <w:t xml:space="preserve">review </w:t>
      </w:r>
      <w:r w:rsidR="001569C4">
        <w:rPr>
          <w:rFonts w:ascii="Arial" w:hAnsi="Arial" w:cs="Arial"/>
          <w:sz w:val="22"/>
          <w:szCs w:val="22"/>
        </w:rPr>
        <w:t>it has been confirmed</w:t>
      </w:r>
      <w:r w:rsidR="00773D44">
        <w:rPr>
          <w:rFonts w:ascii="Arial" w:hAnsi="Arial" w:cs="Arial"/>
          <w:sz w:val="22"/>
          <w:szCs w:val="22"/>
        </w:rPr>
        <w:t xml:space="preserve"> that she did attend</w:t>
      </w:r>
      <w:r w:rsidRPr="00907879">
        <w:rPr>
          <w:rFonts w:ascii="Arial" w:hAnsi="Arial" w:cs="Arial"/>
          <w:sz w:val="22"/>
          <w:szCs w:val="22"/>
        </w:rPr>
        <w:t>. The IMR author iden</w:t>
      </w:r>
      <w:r w:rsidR="00CA4604" w:rsidRPr="00907879">
        <w:rPr>
          <w:rFonts w:ascii="Arial" w:hAnsi="Arial" w:cs="Arial"/>
          <w:sz w:val="22"/>
          <w:szCs w:val="22"/>
        </w:rPr>
        <w:t>t</w:t>
      </w:r>
      <w:r w:rsidR="00773D44">
        <w:rPr>
          <w:rFonts w:ascii="Arial" w:hAnsi="Arial" w:cs="Arial"/>
          <w:sz w:val="22"/>
          <w:szCs w:val="22"/>
        </w:rPr>
        <w:t>ified that Ms K</w:t>
      </w:r>
      <w:r w:rsidRPr="00907879">
        <w:rPr>
          <w:rFonts w:ascii="Arial" w:hAnsi="Arial" w:cs="Arial"/>
          <w:sz w:val="22"/>
          <w:szCs w:val="22"/>
        </w:rPr>
        <w:t xml:space="preserve"> does not</w:t>
      </w:r>
      <w:r w:rsidR="003454BA">
        <w:rPr>
          <w:rFonts w:ascii="Arial" w:hAnsi="Arial" w:cs="Arial"/>
          <w:sz w:val="22"/>
          <w:szCs w:val="22"/>
        </w:rPr>
        <w:t xml:space="preserve"> </w:t>
      </w:r>
      <w:r w:rsidR="00C513BD">
        <w:rPr>
          <w:rFonts w:ascii="Arial" w:hAnsi="Arial" w:cs="Arial"/>
          <w:sz w:val="22"/>
          <w:szCs w:val="22"/>
        </w:rPr>
        <w:t>subsequently</w:t>
      </w:r>
      <w:r w:rsidR="00CA4604" w:rsidRPr="00907879">
        <w:rPr>
          <w:rFonts w:ascii="Arial" w:hAnsi="Arial" w:cs="Arial"/>
          <w:sz w:val="22"/>
          <w:szCs w:val="22"/>
        </w:rPr>
        <w:t xml:space="preserve"> a</w:t>
      </w:r>
      <w:r w:rsidRPr="00907879">
        <w:rPr>
          <w:rFonts w:ascii="Arial" w:hAnsi="Arial" w:cs="Arial"/>
          <w:sz w:val="22"/>
          <w:szCs w:val="22"/>
        </w:rPr>
        <w:t>ppear to</w:t>
      </w:r>
      <w:r w:rsidR="00CA4604" w:rsidRPr="00907879">
        <w:rPr>
          <w:rFonts w:ascii="Arial" w:hAnsi="Arial" w:cs="Arial"/>
          <w:sz w:val="22"/>
          <w:szCs w:val="22"/>
        </w:rPr>
        <w:t xml:space="preserve"> admit to an ongoing problem</w:t>
      </w:r>
      <w:r w:rsidR="001569C4">
        <w:rPr>
          <w:rFonts w:ascii="Arial" w:hAnsi="Arial" w:cs="Arial"/>
          <w:sz w:val="22"/>
          <w:szCs w:val="22"/>
        </w:rPr>
        <w:t xml:space="preserve"> to her GP</w:t>
      </w:r>
      <w:r w:rsidR="003454BA">
        <w:rPr>
          <w:rFonts w:ascii="Arial" w:hAnsi="Arial" w:cs="Arial"/>
          <w:sz w:val="22"/>
          <w:szCs w:val="22"/>
        </w:rPr>
        <w:t>,</w:t>
      </w:r>
      <w:r w:rsidR="00CA4604" w:rsidRPr="00907879">
        <w:rPr>
          <w:rFonts w:ascii="Arial" w:hAnsi="Arial" w:cs="Arial"/>
          <w:sz w:val="22"/>
          <w:szCs w:val="22"/>
        </w:rPr>
        <w:t xml:space="preserve"> and </w:t>
      </w:r>
      <w:r w:rsidRPr="00907879">
        <w:rPr>
          <w:rFonts w:ascii="Arial" w:hAnsi="Arial" w:cs="Arial"/>
          <w:sz w:val="22"/>
          <w:szCs w:val="22"/>
        </w:rPr>
        <w:t xml:space="preserve">thus </w:t>
      </w:r>
      <w:r w:rsidR="00CA4604" w:rsidRPr="00907879">
        <w:rPr>
          <w:rFonts w:ascii="Arial" w:hAnsi="Arial" w:cs="Arial"/>
          <w:sz w:val="22"/>
          <w:szCs w:val="22"/>
        </w:rPr>
        <w:t>this does not appear to have been explored to any significant extent in 2011 and 2013</w:t>
      </w:r>
      <w:r w:rsidR="004621CE">
        <w:rPr>
          <w:rFonts w:ascii="Arial" w:hAnsi="Arial" w:cs="Arial"/>
          <w:sz w:val="22"/>
          <w:szCs w:val="22"/>
        </w:rPr>
        <w:t xml:space="preserve">.  This is despite the fact she </w:t>
      </w:r>
      <w:r w:rsidR="00CA4604" w:rsidRPr="00907879">
        <w:rPr>
          <w:rFonts w:ascii="Arial" w:hAnsi="Arial" w:cs="Arial"/>
          <w:sz w:val="22"/>
          <w:szCs w:val="22"/>
        </w:rPr>
        <w:t>was found to have large red blood cells</w:t>
      </w:r>
      <w:r w:rsidR="004621CE">
        <w:rPr>
          <w:rFonts w:ascii="Arial" w:hAnsi="Arial" w:cs="Arial"/>
          <w:sz w:val="22"/>
          <w:szCs w:val="22"/>
        </w:rPr>
        <w:t xml:space="preserve"> and had a history of disclosed alcohol </w:t>
      </w:r>
      <w:r w:rsidR="00E83E95">
        <w:rPr>
          <w:rFonts w:ascii="Arial" w:hAnsi="Arial" w:cs="Arial"/>
          <w:sz w:val="22"/>
          <w:szCs w:val="22"/>
        </w:rPr>
        <w:t>use</w:t>
      </w:r>
      <w:r w:rsidR="004621CE">
        <w:rPr>
          <w:rFonts w:ascii="Arial" w:hAnsi="Arial" w:cs="Arial"/>
          <w:sz w:val="22"/>
          <w:szCs w:val="22"/>
        </w:rPr>
        <w:t xml:space="preserve">.  </w:t>
      </w:r>
      <w:r w:rsidR="004621CE">
        <w:rPr>
          <w:rFonts w:ascii="Arial" w:hAnsi="Arial" w:cs="Arial"/>
          <w:sz w:val="22"/>
          <w:szCs w:val="22"/>
          <w:lang w:val="en-GB"/>
        </w:rPr>
        <w:t xml:space="preserve">Finally, </w:t>
      </w:r>
      <w:r w:rsidR="004621CE">
        <w:rPr>
          <w:rFonts w:ascii="Arial" w:hAnsi="Arial" w:cs="Arial"/>
          <w:sz w:val="22"/>
          <w:szCs w:val="22"/>
        </w:rPr>
        <w:t>w</w:t>
      </w:r>
      <w:r w:rsidRPr="004621CE">
        <w:rPr>
          <w:rFonts w:ascii="Arial" w:hAnsi="Arial" w:cs="Arial"/>
          <w:sz w:val="22"/>
          <w:szCs w:val="22"/>
        </w:rPr>
        <w:t xml:space="preserve">hen </w:t>
      </w:r>
      <w:r w:rsidR="004621CE" w:rsidRPr="004621CE">
        <w:rPr>
          <w:rFonts w:ascii="Arial" w:hAnsi="Arial" w:cs="Arial"/>
          <w:sz w:val="22"/>
          <w:szCs w:val="22"/>
        </w:rPr>
        <w:t>the practice nurse saw Ms K</w:t>
      </w:r>
      <w:r w:rsidR="00CA4604" w:rsidRPr="004621CE">
        <w:rPr>
          <w:rFonts w:ascii="Arial" w:hAnsi="Arial" w:cs="Arial"/>
          <w:sz w:val="22"/>
          <w:szCs w:val="22"/>
        </w:rPr>
        <w:t xml:space="preserve"> in February 2014 she was noted not to be alcohol dependent. Her past history of alcohol problems was l</w:t>
      </w:r>
      <w:r w:rsidRPr="004621CE">
        <w:rPr>
          <w:rFonts w:ascii="Arial" w:hAnsi="Arial" w:cs="Arial"/>
          <w:sz w:val="22"/>
          <w:szCs w:val="22"/>
        </w:rPr>
        <w:t>isted on her summary</w:t>
      </w:r>
      <w:r w:rsidR="004621CE">
        <w:rPr>
          <w:rFonts w:ascii="Arial" w:hAnsi="Arial" w:cs="Arial"/>
          <w:sz w:val="22"/>
          <w:szCs w:val="22"/>
        </w:rPr>
        <w:t>,</w:t>
      </w:r>
      <w:r w:rsidRPr="004621CE">
        <w:rPr>
          <w:rFonts w:ascii="Arial" w:hAnsi="Arial" w:cs="Arial"/>
          <w:sz w:val="22"/>
          <w:szCs w:val="22"/>
        </w:rPr>
        <w:t xml:space="preserve"> </w:t>
      </w:r>
      <w:r w:rsidR="004621CE">
        <w:rPr>
          <w:rFonts w:ascii="Arial" w:hAnsi="Arial" w:cs="Arial"/>
          <w:sz w:val="22"/>
          <w:szCs w:val="22"/>
        </w:rPr>
        <w:t>but the nurse</w:t>
      </w:r>
      <w:r w:rsidRPr="004621CE">
        <w:rPr>
          <w:rFonts w:ascii="Arial" w:hAnsi="Arial" w:cs="Arial"/>
          <w:sz w:val="22"/>
          <w:szCs w:val="22"/>
        </w:rPr>
        <w:t xml:space="preserve"> did not </w:t>
      </w:r>
      <w:r w:rsidR="003454BA" w:rsidRPr="004621CE">
        <w:rPr>
          <w:rFonts w:ascii="Arial" w:hAnsi="Arial" w:cs="Arial"/>
          <w:sz w:val="22"/>
          <w:szCs w:val="22"/>
        </w:rPr>
        <w:t>explore this in any detail.</w:t>
      </w:r>
    </w:p>
    <w:p w14:paraId="7E0B0229" w14:textId="77777777" w:rsidR="00537532" w:rsidRPr="00907879" w:rsidRDefault="00537532" w:rsidP="00537532">
      <w:pPr>
        <w:pStyle w:val="BodyText"/>
        <w:spacing w:before="30" w:after="30" w:line="276" w:lineRule="auto"/>
        <w:jc w:val="both"/>
        <w:rPr>
          <w:rFonts w:ascii="Arial" w:hAnsi="Arial" w:cs="Arial"/>
          <w:sz w:val="22"/>
          <w:szCs w:val="22"/>
        </w:rPr>
      </w:pPr>
    </w:p>
    <w:p w14:paraId="2A4778C3" w14:textId="1B296DDB" w:rsidR="00CA2844" w:rsidRDefault="002258FA" w:rsidP="004621CE">
      <w:pPr>
        <w:pStyle w:val="BodyText"/>
        <w:numPr>
          <w:ilvl w:val="2"/>
          <w:numId w:val="9"/>
        </w:numPr>
        <w:spacing w:before="30" w:after="30" w:line="276" w:lineRule="auto"/>
        <w:jc w:val="both"/>
        <w:rPr>
          <w:rFonts w:ascii="Arial" w:hAnsi="Arial" w:cs="Arial"/>
          <w:sz w:val="22"/>
          <w:szCs w:val="22"/>
        </w:rPr>
      </w:pPr>
      <w:r w:rsidRPr="00907879">
        <w:rPr>
          <w:rFonts w:ascii="Arial" w:hAnsi="Arial" w:cs="Arial"/>
          <w:sz w:val="22"/>
          <w:szCs w:val="22"/>
        </w:rPr>
        <w:t xml:space="preserve">In relation to the children of </w:t>
      </w:r>
      <w:r w:rsidR="008044DB" w:rsidRPr="00907879">
        <w:rPr>
          <w:rFonts w:ascii="Arial" w:hAnsi="Arial" w:cs="Arial"/>
          <w:sz w:val="22"/>
          <w:szCs w:val="22"/>
        </w:rPr>
        <w:t>Mark</w:t>
      </w:r>
      <w:r w:rsidRPr="00907879">
        <w:rPr>
          <w:rFonts w:ascii="Arial" w:hAnsi="Arial" w:cs="Arial"/>
          <w:sz w:val="22"/>
          <w:szCs w:val="22"/>
        </w:rPr>
        <w:t xml:space="preserve"> and Ms K, </w:t>
      </w:r>
      <w:r w:rsidR="00643BCB" w:rsidRPr="00907879">
        <w:rPr>
          <w:rFonts w:ascii="Arial" w:hAnsi="Arial" w:cs="Arial"/>
          <w:sz w:val="22"/>
          <w:szCs w:val="22"/>
        </w:rPr>
        <w:t xml:space="preserve">after 2007 no mention is made in </w:t>
      </w:r>
      <w:r w:rsidR="008044DB" w:rsidRPr="00907879">
        <w:rPr>
          <w:rFonts w:ascii="Arial" w:hAnsi="Arial" w:cs="Arial"/>
          <w:sz w:val="22"/>
          <w:szCs w:val="22"/>
        </w:rPr>
        <w:t>Mark</w:t>
      </w:r>
      <w:r w:rsidR="00643BCB" w:rsidRPr="00907879">
        <w:rPr>
          <w:rFonts w:ascii="Arial" w:hAnsi="Arial" w:cs="Arial"/>
          <w:sz w:val="22"/>
          <w:szCs w:val="22"/>
        </w:rPr>
        <w:t>’s records of his child. There was no consideration of any risks to his child in February 2013 when he disclos</w:t>
      </w:r>
      <w:r w:rsidR="004621CE">
        <w:rPr>
          <w:rFonts w:ascii="Arial" w:hAnsi="Arial" w:cs="Arial"/>
          <w:sz w:val="22"/>
          <w:szCs w:val="22"/>
        </w:rPr>
        <w:t>ed that he was angry at home, nor</w:t>
      </w:r>
      <w:r w:rsidR="00643BCB" w:rsidRPr="00907879">
        <w:rPr>
          <w:rFonts w:ascii="Arial" w:hAnsi="Arial" w:cs="Arial"/>
          <w:sz w:val="22"/>
          <w:szCs w:val="22"/>
        </w:rPr>
        <w:t xml:space="preserve"> did the GP know if his partner at the time had any children. This links to similar issues identified within the analysis of contact by Northumbria Police. Firstly, that where there is concerns regarding behaviour at home, whether or not it is labeled as domestic abuse or violence, wider consideration </w:t>
      </w:r>
      <w:r w:rsidR="004621CE">
        <w:rPr>
          <w:rFonts w:ascii="Arial" w:hAnsi="Arial" w:cs="Arial"/>
          <w:sz w:val="22"/>
          <w:szCs w:val="22"/>
        </w:rPr>
        <w:t xml:space="preserve">is not always given </w:t>
      </w:r>
      <w:r w:rsidR="00643BCB" w:rsidRPr="00907879">
        <w:rPr>
          <w:rFonts w:ascii="Arial" w:hAnsi="Arial" w:cs="Arial"/>
          <w:sz w:val="22"/>
          <w:szCs w:val="22"/>
        </w:rPr>
        <w:t xml:space="preserve">to any risks to </w:t>
      </w:r>
      <w:r w:rsidR="00537532">
        <w:rPr>
          <w:rFonts w:ascii="Arial" w:hAnsi="Arial" w:cs="Arial"/>
          <w:sz w:val="22"/>
          <w:szCs w:val="22"/>
        </w:rPr>
        <w:t>children outside of that home with</w:t>
      </w:r>
      <w:r w:rsidR="00643BCB" w:rsidRPr="00907879">
        <w:rPr>
          <w:rFonts w:ascii="Arial" w:hAnsi="Arial" w:cs="Arial"/>
          <w:sz w:val="22"/>
          <w:szCs w:val="22"/>
        </w:rPr>
        <w:t xml:space="preserve"> whom the individual may have contact within a familial setting.  Secondly it appears that agencies working with individuals do not always have information regarding children and who </w:t>
      </w:r>
      <w:r w:rsidR="002F37E6">
        <w:rPr>
          <w:rFonts w:ascii="Arial" w:hAnsi="Arial" w:cs="Arial"/>
          <w:sz w:val="22"/>
          <w:szCs w:val="22"/>
        </w:rPr>
        <w:t xml:space="preserve">constitutes their family. </w:t>
      </w:r>
    </w:p>
    <w:p w14:paraId="5F8FD0E6" w14:textId="77777777" w:rsidR="004621CE" w:rsidRDefault="004621CE" w:rsidP="004621CE">
      <w:pPr>
        <w:pStyle w:val="BodyText"/>
        <w:spacing w:before="30" w:after="30" w:line="276" w:lineRule="auto"/>
        <w:jc w:val="both"/>
        <w:rPr>
          <w:rFonts w:ascii="Arial" w:hAnsi="Arial" w:cs="Arial"/>
          <w:sz w:val="22"/>
          <w:szCs w:val="22"/>
        </w:rPr>
      </w:pPr>
    </w:p>
    <w:p w14:paraId="249D52FD" w14:textId="77777777" w:rsidR="00210D86" w:rsidRDefault="00210D86" w:rsidP="004621CE">
      <w:pPr>
        <w:pStyle w:val="BodyText"/>
        <w:spacing w:before="30" w:after="30" w:line="276" w:lineRule="auto"/>
        <w:jc w:val="both"/>
        <w:rPr>
          <w:rFonts w:ascii="Arial" w:hAnsi="Arial" w:cs="Arial"/>
          <w:sz w:val="22"/>
          <w:szCs w:val="22"/>
        </w:rPr>
      </w:pPr>
    </w:p>
    <w:p w14:paraId="428585E2" w14:textId="77777777" w:rsidR="00210D86" w:rsidRPr="00907879" w:rsidRDefault="00210D86" w:rsidP="004621CE">
      <w:pPr>
        <w:pStyle w:val="BodyText"/>
        <w:spacing w:before="30" w:after="30" w:line="276" w:lineRule="auto"/>
        <w:jc w:val="both"/>
        <w:rPr>
          <w:rFonts w:ascii="Arial" w:hAnsi="Arial" w:cs="Arial"/>
          <w:sz w:val="22"/>
          <w:szCs w:val="22"/>
        </w:rPr>
      </w:pPr>
    </w:p>
    <w:p w14:paraId="12F09B8C" w14:textId="77777777" w:rsidR="001D7F63" w:rsidRPr="00907879" w:rsidRDefault="001D7F63" w:rsidP="001D7F63">
      <w:pPr>
        <w:pStyle w:val="BodyText"/>
        <w:spacing w:before="30" w:after="30" w:line="276" w:lineRule="auto"/>
        <w:jc w:val="both"/>
        <w:rPr>
          <w:rFonts w:ascii="Arial" w:hAnsi="Arial" w:cs="Arial"/>
          <w:i/>
          <w:sz w:val="22"/>
          <w:szCs w:val="22"/>
          <w:u w:val="single"/>
          <w:lang w:val="en-GB"/>
        </w:rPr>
      </w:pPr>
      <w:r w:rsidRPr="00907879">
        <w:rPr>
          <w:rFonts w:ascii="Arial" w:hAnsi="Arial" w:cs="Arial"/>
          <w:i/>
          <w:sz w:val="22"/>
          <w:szCs w:val="22"/>
          <w:u w:val="single"/>
          <w:lang w:val="en-GB"/>
        </w:rPr>
        <w:t>Policies, Procedures and Training</w:t>
      </w:r>
    </w:p>
    <w:p w14:paraId="338C0102" w14:textId="77777777" w:rsidR="001D7F63" w:rsidRPr="00907879" w:rsidRDefault="001D7F63" w:rsidP="001D7F63">
      <w:pPr>
        <w:pStyle w:val="BodyText"/>
        <w:spacing w:before="30" w:after="30" w:line="276" w:lineRule="auto"/>
        <w:jc w:val="both"/>
        <w:rPr>
          <w:rFonts w:ascii="Arial" w:hAnsi="Arial" w:cs="Arial"/>
          <w:sz w:val="22"/>
          <w:szCs w:val="22"/>
        </w:rPr>
      </w:pPr>
    </w:p>
    <w:p w14:paraId="1D0F7794" w14:textId="6DEBCE45" w:rsidR="00CA2844" w:rsidRPr="00907879" w:rsidRDefault="001D7F63" w:rsidP="007E5540">
      <w:pPr>
        <w:pStyle w:val="BodyText"/>
        <w:numPr>
          <w:ilvl w:val="2"/>
          <w:numId w:val="9"/>
        </w:numPr>
        <w:spacing w:before="30" w:after="30" w:line="276" w:lineRule="auto"/>
        <w:jc w:val="both"/>
        <w:rPr>
          <w:rFonts w:ascii="Arial" w:hAnsi="Arial" w:cs="Arial"/>
          <w:b/>
          <w:sz w:val="22"/>
          <w:szCs w:val="22"/>
          <w:u w:val="single"/>
          <w:lang w:val="en-GB"/>
        </w:rPr>
      </w:pPr>
      <w:r w:rsidRPr="00907879">
        <w:rPr>
          <w:rFonts w:ascii="Arial" w:hAnsi="Arial" w:cs="Arial"/>
          <w:sz w:val="22"/>
          <w:szCs w:val="22"/>
        </w:rPr>
        <w:t>I</w:t>
      </w:r>
      <w:r w:rsidR="00CA2844" w:rsidRPr="00907879">
        <w:rPr>
          <w:rFonts w:ascii="Arial" w:hAnsi="Arial" w:cs="Arial"/>
          <w:sz w:val="22"/>
          <w:szCs w:val="22"/>
        </w:rPr>
        <w:t xml:space="preserve">n relation to policies and training </w:t>
      </w:r>
      <w:r w:rsidRPr="00907879">
        <w:rPr>
          <w:rFonts w:ascii="Arial" w:hAnsi="Arial" w:cs="Arial"/>
          <w:sz w:val="22"/>
          <w:szCs w:val="22"/>
        </w:rPr>
        <w:t>around domestic abuse, b</w:t>
      </w:r>
      <w:r w:rsidR="005A7EE6" w:rsidRPr="00907879">
        <w:rPr>
          <w:rFonts w:ascii="Arial" w:hAnsi="Arial" w:cs="Arial"/>
          <w:sz w:val="22"/>
          <w:szCs w:val="22"/>
        </w:rPr>
        <w:t>oth</w:t>
      </w:r>
      <w:r w:rsidR="004621CE">
        <w:rPr>
          <w:rFonts w:ascii="Arial" w:hAnsi="Arial" w:cs="Arial"/>
          <w:sz w:val="22"/>
          <w:szCs w:val="22"/>
        </w:rPr>
        <w:t xml:space="preserve"> GP</w:t>
      </w:r>
      <w:r w:rsidR="005A7EE6" w:rsidRPr="00907879">
        <w:rPr>
          <w:rFonts w:ascii="Arial" w:hAnsi="Arial" w:cs="Arial"/>
          <w:sz w:val="22"/>
          <w:szCs w:val="22"/>
        </w:rPr>
        <w:t xml:space="preserve"> practices </w:t>
      </w:r>
      <w:r w:rsidR="00CA2844" w:rsidRPr="00907879">
        <w:rPr>
          <w:rFonts w:ascii="Arial" w:hAnsi="Arial" w:cs="Arial"/>
          <w:sz w:val="22"/>
          <w:szCs w:val="22"/>
        </w:rPr>
        <w:t xml:space="preserve">involved in this review </w:t>
      </w:r>
      <w:r w:rsidR="005A7EE6" w:rsidRPr="00907879">
        <w:rPr>
          <w:rFonts w:ascii="Arial" w:hAnsi="Arial" w:cs="Arial"/>
          <w:sz w:val="22"/>
          <w:szCs w:val="22"/>
        </w:rPr>
        <w:t xml:space="preserve">had policies for child and adult safeguarding which cover some aspects of </w:t>
      </w:r>
      <w:r w:rsidR="002255C3">
        <w:rPr>
          <w:rFonts w:ascii="Arial" w:hAnsi="Arial" w:cs="Arial"/>
          <w:sz w:val="22"/>
          <w:szCs w:val="22"/>
        </w:rPr>
        <w:t>domestic abuse</w:t>
      </w:r>
      <w:r w:rsidR="005A7EE6" w:rsidRPr="00907879">
        <w:rPr>
          <w:rFonts w:ascii="Arial" w:hAnsi="Arial" w:cs="Arial"/>
          <w:sz w:val="22"/>
          <w:szCs w:val="22"/>
        </w:rPr>
        <w:t>. Since the homicide</w:t>
      </w:r>
      <w:r w:rsidR="004621CE">
        <w:rPr>
          <w:rFonts w:ascii="Arial" w:hAnsi="Arial" w:cs="Arial"/>
          <w:sz w:val="22"/>
          <w:szCs w:val="22"/>
        </w:rPr>
        <w:t>,</w:t>
      </w:r>
      <w:r w:rsidR="005A7EE6" w:rsidRPr="00907879">
        <w:rPr>
          <w:rFonts w:ascii="Arial" w:hAnsi="Arial" w:cs="Arial"/>
          <w:sz w:val="22"/>
          <w:szCs w:val="22"/>
        </w:rPr>
        <w:t xml:space="preserve"> Practice A has adopted the exemplar practice policy on Domestic Violence and Abuse that </w:t>
      </w:r>
      <w:r w:rsidR="004621CE">
        <w:rPr>
          <w:rFonts w:ascii="Arial" w:hAnsi="Arial" w:cs="Arial"/>
          <w:sz w:val="22"/>
          <w:szCs w:val="22"/>
        </w:rPr>
        <w:t>was</w:t>
      </w:r>
      <w:r w:rsidR="005A7EE6" w:rsidRPr="00907879">
        <w:rPr>
          <w:rFonts w:ascii="Arial" w:hAnsi="Arial" w:cs="Arial"/>
          <w:sz w:val="22"/>
          <w:szCs w:val="22"/>
        </w:rPr>
        <w:t xml:space="preserve"> produced by the GP Lead for Adult Safeguarding following an earlier review. This policy was </w:t>
      </w:r>
      <w:r w:rsidR="004621CE">
        <w:rPr>
          <w:rFonts w:ascii="Arial" w:hAnsi="Arial" w:cs="Arial"/>
          <w:sz w:val="22"/>
          <w:szCs w:val="22"/>
        </w:rPr>
        <w:t xml:space="preserve">also </w:t>
      </w:r>
      <w:r w:rsidR="005A7EE6" w:rsidRPr="00907879">
        <w:rPr>
          <w:rFonts w:ascii="Arial" w:hAnsi="Arial" w:cs="Arial"/>
          <w:sz w:val="22"/>
          <w:szCs w:val="22"/>
        </w:rPr>
        <w:t>brought to the attention of Practice B</w:t>
      </w:r>
      <w:r w:rsidR="001569C4">
        <w:rPr>
          <w:rFonts w:ascii="Arial" w:hAnsi="Arial" w:cs="Arial"/>
          <w:sz w:val="22"/>
          <w:szCs w:val="22"/>
        </w:rPr>
        <w:t>, who had</w:t>
      </w:r>
      <w:r w:rsidR="005A7EE6" w:rsidRPr="00907879">
        <w:rPr>
          <w:rFonts w:ascii="Arial" w:hAnsi="Arial" w:cs="Arial"/>
          <w:sz w:val="22"/>
          <w:szCs w:val="22"/>
        </w:rPr>
        <w:t xml:space="preserve"> no such policy in place.</w:t>
      </w:r>
    </w:p>
    <w:p w14:paraId="756B3809" w14:textId="77777777" w:rsidR="00CA2844" w:rsidRPr="00907879" w:rsidRDefault="00CA2844" w:rsidP="007E5540">
      <w:pPr>
        <w:pStyle w:val="BodyText"/>
        <w:spacing w:before="30" w:after="30" w:line="276" w:lineRule="auto"/>
        <w:jc w:val="both"/>
        <w:rPr>
          <w:rFonts w:ascii="Arial" w:hAnsi="Arial" w:cs="Arial"/>
          <w:sz w:val="22"/>
          <w:szCs w:val="22"/>
        </w:rPr>
      </w:pPr>
    </w:p>
    <w:p w14:paraId="24247AFA" w14:textId="7FC66D02" w:rsidR="00E648BE" w:rsidRPr="00D64960" w:rsidRDefault="00CA2844" w:rsidP="00D64960">
      <w:pPr>
        <w:pStyle w:val="BodyText"/>
        <w:numPr>
          <w:ilvl w:val="2"/>
          <w:numId w:val="9"/>
        </w:numPr>
        <w:spacing w:before="30" w:after="30" w:line="276" w:lineRule="auto"/>
        <w:jc w:val="both"/>
        <w:rPr>
          <w:rFonts w:ascii="Arial" w:hAnsi="Arial" w:cs="Arial"/>
          <w:b/>
          <w:sz w:val="22"/>
          <w:szCs w:val="22"/>
          <w:u w:val="single"/>
          <w:lang w:val="en-GB"/>
        </w:rPr>
      </w:pPr>
      <w:r w:rsidRPr="00907879">
        <w:rPr>
          <w:rFonts w:ascii="Arial" w:hAnsi="Arial" w:cs="Arial"/>
          <w:sz w:val="22"/>
          <w:szCs w:val="22"/>
        </w:rPr>
        <w:t xml:space="preserve">The review also identified that while the GP referred to within the review had had training in </w:t>
      </w:r>
      <w:r w:rsidR="00381CD2">
        <w:rPr>
          <w:rFonts w:ascii="Arial" w:hAnsi="Arial" w:cs="Arial"/>
          <w:sz w:val="22"/>
          <w:szCs w:val="22"/>
        </w:rPr>
        <w:t>domestic abuse</w:t>
      </w:r>
      <w:r w:rsidRPr="00907879">
        <w:rPr>
          <w:rFonts w:ascii="Arial" w:hAnsi="Arial" w:cs="Arial"/>
          <w:sz w:val="22"/>
          <w:szCs w:val="22"/>
        </w:rPr>
        <w:t>, the practice nurse had not.  The IMR identified that the</w:t>
      </w:r>
      <w:r w:rsidR="005A7EE6" w:rsidRPr="00907879">
        <w:rPr>
          <w:rFonts w:ascii="Arial" w:hAnsi="Arial" w:cs="Arial"/>
          <w:sz w:val="22"/>
          <w:szCs w:val="22"/>
        </w:rPr>
        <w:t xml:space="preserve"> need for training in this area </w:t>
      </w:r>
      <w:r w:rsidRPr="00907879">
        <w:rPr>
          <w:rFonts w:ascii="Arial" w:hAnsi="Arial" w:cs="Arial"/>
          <w:sz w:val="22"/>
          <w:szCs w:val="22"/>
        </w:rPr>
        <w:t>was</w:t>
      </w:r>
      <w:r w:rsidR="005A7EE6" w:rsidRPr="00907879">
        <w:rPr>
          <w:rFonts w:ascii="Arial" w:hAnsi="Arial" w:cs="Arial"/>
          <w:sz w:val="22"/>
          <w:szCs w:val="22"/>
        </w:rPr>
        <w:t xml:space="preserve"> highlighted by recent NICE Guidance and by other local Domestic Homicide Reviews. Such training is not currently mandatory but the Newcastle Gateshead </w:t>
      </w:r>
      <w:r w:rsidR="006235C2" w:rsidRPr="00907879">
        <w:rPr>
          <w:rFonts w:ascii="Arial" w:hAnsi="Arial" w:cs="Arial"/>
          <w:sz w:val="22"/>
          <w:szCs w:val="22"/>
        </w:rPr>
        <w:t>CCG has</w:t>
      </w:r>
      <w:r w:rsidR="005A7EE6" w:rsidRPr="00907879">
        <w:rPr>
          <w:rFonts w:ascii="Arial" w:hAnsi="Arial" w:cs="Arial"/>
          <w:sz w:val="22"/>
          <w:szCs w:val="22"/>
        </w:rPr>
        <w:t xml:space="preserve"> published a Safeguarding Adults Training Plan for Primary Health Care Teams. This recommends that all clinicians should undertake Domestic Violence and Abuse training every three years</w:t>
      </w:r>
      <w:r w:rsidR="00D64960">
        <w:rPr>
          <w:rFonts w:ascii="Arial" w:hAnsi="Arial" w:cs="Arial"/>
          <w:sz w:val="22"/>
          <w:szCs w:val="22"/>
        </w:rPr>
        <w:t>.</w:t>
      </w:r>
    </w:p>
    <w:p w14:paraId="1B8B8590" w14:textId="77777777" w:rsidR="00D64960" w:rsidRDefault="00D64960" w:rsidP="00D64960">
      <w:pPr>
        <w:pStyle w:val="BodyText"/>
        <w:spacing w:before="30" w:after="30" w:line="276" w:lineRule="auto"/>
        <w:jc w:val="both"/>
        <w:rPr>
          <w:rFonts w:ascii="Arial" w:hAnsi="Arial" w:cs="Arial"/>
          <w:b/>
          <w:sz w:val="22"/>
          <w:szCs w:val="22"/>
          <w:u w:val="single"/>
          <w:lang w:val="en-GB"/>
        </w:rPr>
      </w:pPr>
    </w:p>
    <w:p w14:paraId="48CC1194" w14:textId="6418B95D" w:rsidR="00D64960" w:rsidRPr="00D64960" w:rsidRDefault="008167FE" w:rsidP="00D64960">
      <w:pPr>
        <w:pStyle w:val="BodyText"/>
        <w:numPr>
          <w:ilvl w:val="1"/>
          <w:numId w:val="9"/>
        </w:numPr>
        <w:spacing w:before="30" w:after="30" w:line="276" w:lineRule="auto"/>
        <w:ind w:left="720" w:hanging="720"/>
        <w:jc w:val="both"/>
        <w:rPr>
          <w:rFonts w:ascii="Arial" w:hAnsi="Arial" w:cs="Arial"/>
          <w:b/>
          <w:sz w:val="22"/>
          <w:szCs w:val="22"/>
          <w:u w:val="single"/>
          <w:lang w:val="en-GB"/>
        </w:rPr>
      </w:pPr>
      <w:r>
        <w:rPr>
          <w:rFonts w:ascii="Arial" w:hAnsi="Arial" w:cs="Arial"/>
          <w:b/>
          <w:sz w:val="22"/>
          <w:szCs w:val="22"/>
          <w:u w:val="single"/>
        </w:rPr>
        <w:t>Newcastle upon Tyne Hospitals NHS</w:t>
      </w:r>
      <w:r w:rsidR="00D64960" w:rsidRPr="00D64960">
        <w:rPr>
          <w:rFonts w:ascii="Arial" w:hAnsi="Arial" w:cs="Arial"/>
          <w:b/>
          <w:sz w:val="22"/>
          <w:szCs w:val="22"/>
          <w:u w:val="single"/>
        </w:rPr>
        <w:t xml:space="preserve"> Foundation Trust (NUTH)</w:t>
      </w:r>
    </w:p>
    <w:p w14:paraId="268E7DDF" w14:textId="77777777" w:rsidR="00E648BE" w:rsidRPr="00907879" w:rsidRDefault="00E648BE" w:rsidP="007E5540">
      <w:pPr>
        <w:pStyle w:val="BodyText"/>
        <w:spacing w:before="30" w:after="30" w:line="276" w:lineRule="auto"/>
        <w:jc w:val="both"/>
        <w:rPr>
          <w:rFonts w:ascii="Arial" w:hAnsi="Arial" w:cs="Arial"/>
          <w:b/>
          <w:sz w:val="22"/>
          <w:szCs w:val="22"/>
          <w:u w:val="single"/>
          <w:lang w:val="en-GB"/>
        </w:rPr>
      </w:pPr>
    </w:p>
    <w:p w14:paraId="6F7CFBC3" w14:textId="5A2A53A0" w:rsidR="00025423" w:rsidRPr="003037C5" w:rsidRDefault="008E38E1" w:rsidP="00A20D59">
      <w:pPr>
        <w:pStyle w:val="BodyText"/>
        <w:numPr>
          <w:ilvl w:val="2"/>
          <w:numId w:val="9"/>
        </w:numPr>
        <w:spacing w:before="30" w:after="30" w:line="276" w:lineRule="auto"/>
        <w:jc w:val="both"/>
        <w:rPr>
          <w:rFonts w:ascii="Arial" w:hAnsi="Arial" w:cs="Arial"/>
          <w:sz w:val="22"/>
          <w:szCs w:val="22"/>
          <w:lang w:val="en-GB"/>
        </w:rPr>
      </w:pPr>
      <w:r w:rsidRPr="00907879">
        <w:rPr>
          <w:rFonts w:ascii="Arial" w:hAnsi="Arial" w:cs="Arial"/>
          <w:sz w:val="22"/>
          <w:szCs w:val="22"/>
          <w:lang w:val="en-GB"/>
        </w:rPr>
        <w:t>Within their IMR</w:t>
      </w:r>
      <w:r w:rsidR="00D64960">
        <w:rPr>
          <w:rFonts w:ascii="Arial" w:hAnsi="Arial" w:cs="Arial"/>
          <w:sz w:val="22"/>
          <w:szCs w:val="22"/>
          <w:lang w:val="en-GB"/>
        </w:rPr>
        <w:t>,</w:t>
      </w:r>
      <w:r w:rsidRPr="00907879">
        <w:rPr>
          <w:rFonts w:ascii="Arial" w:hAnsi="Arial" w:cs="Arial"/>
          <w:sz w:val="22"/>
          <w:szCs w:val="22"/>
          <w:lang w:val="en-GB"/>
        </w:rPr>
        <w:t xml:space="preserve"> </w:t>
      </w:r>
      <w:r w:rsidR="00D64960">
        <w:rPr>
          <w:rFonts w:ascii="Arial" w:hAnsi="Arial" w:cs="Arial"/>
          <w:sz w:val="22"/>
          <w:szCs w:val="22"/>
          <w:lang w:val="en-GB"/>
        </w:rPr>
        <w:t>NUTH</w:t>
      </w:r>
      <w:r w:rsidRPr="00907879">
        <w:rPr>
          <w:rFonts w:ascii="Arial" w:hAnsi="Arial" w:cs="Arial"/>
          <w:sz w:val="22"/>
          <w:szCs w:val="22"/>
          <w:lang w:val="en-GB"/>
        </w:rPr>
        <w:t xml:space="preserve"> identified </w:t>
      </w:r>
      <w:r w:rsidR="00025423">
        <w:rPr>
          <w:rFonts w:ascii="Arial" w:hAnsi="Arial" w:cs="Arial"/>
          <w:sz w:val="22"/>
          <w:szCs w:val="22"/>
          <w:lang w:val="en-GB"/>
        </w:rPr>
        <w:t xml:space="preserve">that they had no relevant contact with Mark and </w:t>
      </w:r>
      <w:r w:rsidRPr="00907879">
        <w:rPr>
          <w:rFonts w:ascii="Arial" w:hAnsi="Arial" w:cs="Arial"/>
          <w:sz w:val="22"/>
          <w:szCs w:val="22"/>
          <w:lang w:val="en-GB"/>
        </w:rPr>
        <w:t xml:space="preserve">only one key contact with </w:t>
      </w:r>
      <w:r w:rsidR="00632F1F">
        <w:rPr>
          <w:rFonts w:ascii="Arial" w:hAnsi="Arial" w:cs="Arial"/>
          <w:sz w:val="22"/>
          <w:szCs w:val="22"/>
          <w:lang w:val="en-GB"/>
        </w:rPr>
        <w:t>Ms K</w:t>
      </w:r>
      <w:r w:rsidRPr="00907879">
        <w:rPr>
          <w:rFonts w:ascii="Arial" w:hAnsi="Arial" w:cs="Arial"/>
          <w:sz w:val="22"/>
          <w:szCs w:val="22"/>
          <w:lang w:val="en-GB"/>
        </w:rPr>
        <w:t xml:space="preserve"> that they felt</w:t>
      </w:r>
      <w:r w:rsidR="003037C5">
        <w:rPr>
          <w:rFonts w:ascii="Arial" w:hAnsi="Arial" w:cs="Arial"/>
          <w:sz w:val="22"/>
          <w:szCs w:val="22"/>
          <w:lang w:val="en-GB"/>
        </w:rPr>
        <w:t xml:space="preserve"> was relevant in relation to this</w:t>
      </w:r>
      <w:r w:rsidRPr="00907879">
        <w:rPr>
          <w:rFonts w:ascii="Arial" w:hAnsi="Arial" w:cs="Arial"/>
          <w:sz w:val="22"/>
          <w:szCs w:val="22"/>
          <w:lang w:val="en-GB"/>
        </w:rPr>
        <w:t xml:space="preserve"> review. </w:t>
      </w:r>
      <w:r w:rsidR="00025423">
        <w:rPr>
          <w:rFonts w:ascii="Arial" w:hAnsi="Arial" w:cs="Arial"/>
          <w:sz w:val="22"/>
          <w:szCs w:val="22"/>
          <w:lang w:val="en-GB"/>
        </w:rPr>
        <w:t xml:space="preserve"> This was her attendance </w:t>
      </w:r>
      <w:r w:rsidR="00406A4B" w:rsidRPr="00907879">
        <w:rPr>
          <w:rFonts w:ascii="Arial" w:hAnsi="Arial" w:cs="Arial"/>
          <w:sz w:val="22"/>
          <w:szCs w:val="22"/>
        </w:rPr>
        <w:t>at hospital in March 2013 when</w:t>
      </w:r>
      <w:r w:rsidR="00144CA4">
        <w:rPr>
          <w:rFonts w:ascii="Arial" w:hAnsi="Arial" w:cs="Arial"/>
          <w:sz w:val="22"/>
          <w:szCs w:val="22"/>
        </w:rPr>
        <w:t xml:space="preserve"> she presented with bruising that was not as a result of injury but of a medical problem. </w:t>
      </w:r>
      <w:r w:rsidR="00406A4B" w:rsidRPr="00907879">
        <w:rPr>
          <w:rFonts w:ascii="Arial" w:hAnsi="Arial" w:cs="Arial"/>
          <w:sz w:val="22"/>
          <w:szCs w:val="22"/>
        </w:rPr>
        <w:t xml:space="preserve"> Ms K reported that she was upset</w:t>
      </w:r>
      <w:r w:rsidR="00025423">
        <w:rPr>
          <w:rFonts w:ascii="Arial" w:hAnsi="Arial" w:cs="Arial"/>
          <w:sz w:val="22"/>
          <w:szCs w:val="22"/>
        </w:rPr>
        <w:t>,</w:t>
      </w:r>
      <w:r w:rsidR="00406A4B" w:rsidRPr="00907879">
        <w:rPr>
          <w:rFonts w:ascii="Arial" w:hAnsi="Arial" w:cs="Arial"/>
          <w:sz w:val="22"/>
          <w:szCs w:val="22"/>
        </w:rPr>
        <w:t xml:space="preserve"> as she had ha</w:t>
      </w:r>
      <w:r w:rsidR="00025423">
        <w:rPr>
          <w:rFonts w:ascii="Arial" w:hAnsi="Arial" w:cs="Arial"/>
          <w:sz w:val="22"/>
          <w:szCs w:val="22"/>
        </w:rPr>
        <w:t xml:space="preserve">d an argument with her partner.  The IMR author noted that </w:t>
      </w:r>
      <w:r w:rsidR="00406A4B" w:rsidRPr="00907879">
        <w:rPr>
          <w:rFonts w:ascii="Arial" w:hAnsi="Arial" w:cs="Arial"/>
          <w:sz w:val="22"/>
          <w:szCs w:val="22"/>
        </w:rPr>
        <w:t xml:space="preserve">the nurse was sensitive to this and deferred taking the routine </w:t>
      </w:r>
      <w:r w:rsidR="00210BE4">
        <w:rPr>
          <w:rFonts w:ascii="Arial" w:hAnsi="Arial" w:cs="Arial"/>
          <w:sz w:val="22"/>
          <w:szCs w:val="22"/>
        </w:rPr>
        <w:t>observations due to the patient’s</w:t>
      </w:r>
      <w:r w:rsidR="00406A4B" w:rsidRPr="00907879">
        <w:rPr>
          <w:rFonts w:ascii="Arial" w:hAnsi="Arial" w:cs="Arial"/>
          <w:sz w:val="22"/>
          <w:szCs w:val="22"/>
        </w:rPr>
        <w:t xml:space="preserve"> upset, </w:t>
      </w:r>
      <w:r w:rsidR="00210BE4">
        <w:rPr>
          <w:rFonts w:ascii="Arial" w:hAnsi="Arial" w:cs="Arial"/>
          <w:sz w:val="22"/>
          <w:szCs w:val="22"/>
        </w:rPr>
        <w:t>and</w:t>
      </w:r>
      <w:r w:rsidR="00406A4B" w:rsidRPr="00907879">
        <w:rPr>
          <w:rFonts w:ascii="Arial" w:hAnsi="Arial" w:cs="Arial"/>
          <w:sz w:val="22"/>
          <w:szCs w:val="22"/>
        </w:rPr>
        <w:t xml:space="preserve"> also documented what Ms K had told her. </w:t>
      </w:r>
    </w:p>
    <w:p w14:paraId="1133A03F" w14:textId="77777777" w:rsidR="003037C5" w:rsidRPr="00025423" w:rsidRDefault="003037C5" w:rsidP="003037C5">
      <w:pPr>
        <w:pStyle w:val="BodyText"/>
        <w:spacing w:before="30" w:after="30" w:line="276" w:lineRule="auto"/>
        <w:jc w:val="both"/>
        <w:rPr>
          <w:rFonts w:ascii="Arial" w:hAnsi="Arial" w:cs="Arial"/>
          <w:sz w:val="22"/>
          <w:szCs w:val="22"/>
          <w:lang w:val="en-GB"/>
        </w:rPr>
      </w:pPr>
    </w:p>
    <w:p w14:paraId="437F9E91" w14:textId="688408DA" w:rsidR="0080101E" w:rsidRPr="006235C2" w:rsidRDefault="003037C5" w:rsidP="00A20D59">
      <w:pPr>
        <w:pStyle w:val="BodyText"/>
        <w:numPr>
          <w:ilvl w:val="2"/>
          <w:numId w:val="9"/>
        </w:numPr>
        <w:spacing w:before="30" w:after="30" w:line="276" w:lineRule="auto"/>
        <w:jc w:val="both"/>
        <w:rPr>
          <w:rFonts w:ascii="Arial" w:hAnsi="Arial" w:cs="Arial"/>
          <w:sz w:val="22"/>
          <w:szCs w:val="22"/>
          <w:lang w:val="en-GB"/>
        </w:rPr>
      </w:pPr>
      <w:r>
        <w:rPr>
          <w:rFonts w:ascii="Arial" w:hAnsi="Arial" w:cs="Arial"/>
          <w:sz w:val="22"/>
          <w:szCs w:val="22"/>
        </w:rPr>
        <w:t xml:space="preserve">With hindsight however it can be recognised that </w:t>
      </w:r>
      <w:r w:rsidR="00025423">
        <w:rPr>
          <w:rFonts w:ascii="Arial" w:hAnsi="Arial" w:cs="Arial"/>
          <w:sz w:val="22"/>
          <w:szCs w:val="22"/>
        </w:rPr>
        <w:t xml:space="preserve">the nurse could </w:t>
      </w:r>
      <w:r>
        <w:rPr>
          <w:rFonts w:ascii="Arial" w:hAnsi="Arial" w:cs="Arial"/>
          <w:sz w:val="22"/>
          <w:szCs w:val="22"/>
        </w:rPr>
        <w:t xml:space="preserve">perhaps </w:t>
      </w:r>
      <w:r w:rsidR="00025423">
        <w:rPr>
          <w:rFonts w:ascii="Arial" w:hAnsi="Arial" w:cs="Arial"/>
          <w:sz w:val="22"/>
          <w:szCs w:val="22"/>
        </w:rPr>
        <w:t xml:space="preserve">have </w:t>
      </w:r>
      <w:r w:rsidR="00406A4B" w:rsidRPr="00907879">
        <w:rPr>
          <w:rFonts w:ascii="Arial" w:hAnsi="Arial" w:cs="Arial"/>
          <w:sz w:val="22"/>
          <w:szCs w:val="22"/>
        </w:rPr>
        <w:t>enquire</w:t>
      </w:r>
      <w:r w:rsidR="00025423">
        <w:rPr>
          <w:rFonts w:ascii="Arial" w:hAnsi="Arial" w:cs="Arial"/>
          <w:sz w:val="22"/>
          <w:szCs w:val="22"/>
        </w:rPr>
        <w:t>d</w:t>
      </w:r>
      <w:r w:rsidR="00406A4B" w:rsidRPr="00907879">
        <w:rPr>
          <w:rFonts w:ascii="Arial" w:hAnsi="Arial" w:cs="Arial"/>
          <w:sz w:val="22"/>
          <w:szCs w:val="22"/>
        </w:rPr>
        <w:t xml:space="preserve"> further about the argument, which would have opened up the opportunity for Ms K to </w:t>
      </w:r>
      <w:r w:rsidR="00210BE4">
        <w:rPr>
          <w:rFonts w:ascii="Arial" w:hAnsi="Arial" w:cs="Arial"/>
          <w:sz w:val="22"/>
          <w:szCs w:val="22"/>
        </w:rPr>
        <w:t xml:space="preserve">disclose </w:t>
      </w:r>
      <w:r w:rsidR="00406A4B" w:rsidRPr="00907879">
        <w:rPr>
          <w:rFonts w:ascii="Arial" w:hAnsi="Arial" w:cs="Arial"/>
          <w:sz w:val="22"/>
          <w:szCs w:val="22"/>
        </w:rPr>
        <w:t>an</w:t>
      </w:r>
      <w:r w:rsidR="00EA31CE">
        <w:rPr>
          <w:rFonts w:ascii="Arial" w:hAnsi="Arial" w:cs="Arial"/>
          <w:sz w:val="22"/>
          <w:szCs w:val="22"/>
        </w:rPr>
        <w:t>y concerns about domestic abuse; particularly in light of the fact that her level of distress was such that rou</w:t>
      </w:r>
      <w:r w:rsidR="00144CA4">
        <w:rPr>
          <w:rFonts w:ascii="Arial" w:hAnsi="Arial" w:cs="Arial"/>
          <w:sz w:val="22"/>
          <w:szCs w:val="22"/>
        </w:rPr>
        <w:t>tine observations were deferred and she had a history of alcohol misuse.</w:t>
      </w:r>
      <w:r w:rsidR="00EA31CE">
        <w:rPr>
          <w:rFonts w:ascii="Arial" w:hAnsi="Arial" w:cs="Arial"/>
          <w:sz w:val="22"/>
          <w:szCs w:val="22"/>
        </w:rPr>
        <w:t xml:space="preserve"> </w:t>
      </w:r>
      <w:r w:rsidR="00406A4B" w:rsidRPr="00907879">
        <w:rPr>
          <w:rFonts w:ascii="Arial" w:hAnsi="Arial" w:cs="Arial"/>
          <w:sz w:val="22"/>
          <w:szCs w:val="22"/>
        </w:rPr>
        <w:t xml:space="preserve"> </w:t>
      </w:r>
      <w:r w:rsidR="00210BE4">
        <w:rPr>
          <w:rFonts w:ascii="Arial" w:hAnsi="Arial" w:cs="Arial"/>
          <w:sz w:val="22"/>
          <w:szCs w:val="22"/>
        </w:rPr>
        <w:t>However</w:t>
      </w:r>
      <w:r w:rsidR="00025423">
        <w:rPr>
          <w:rFonts w:ascii="Arial" w:hAnsi="Arial" w:cs="Arial"/>
          <w:sz w:val="22"/>
          <w:szCs w:val="22"/>
        </w:rPr>
        <w:t>,</w:t>
      </w:r>
      <w:r w:rsidR="00210BE4">
        <w:rPr>
          <w:rFonts w:ascii="Arial" w:hAnsi="Arial" w:cs="Arial"/>
          <w:sz w:val="22"/>
          <w:szCs w:val="22"/>
        </w:rPr>
        <w:t xml:space="preserve"> as </w:t>
      </w:r>
      <w:r w:rsidR="00144CA4">
        <w:rPr>
          <w:rFonts w:ascii="Arial" w:hAnsi="Arial" w:cs="Arial"/>
          <w:sz w:val="22"/>
          <w:szCs w:val="22"/>
        </w:rPr>
        <w:t xml:space="preserve">medically her bruising was known not be linked to external injury, </w:t>
      </w:r>
      <w:r w:rsidR="006235C2" w:rsidRPr="00907879">
        <w:rPr>
          <w:rFonts w:ascii="Arial" w:hAnsi="Arial" w:cs="Arial"/>
          <w:sz w:val="22"/>
          <w:szCs w:val="22"/>
        </w:rPr>
        <w:t xml:space="preserve">and no previous concerns recorded regarding abuse, there were no </w:t>
      </w:r>
      <w:r w:rsidR="00144CA4">
        <w:rPr>
          <w:rFonts w:ascii="Arial" w:hAnsi="Arial" w:cs="Arial"/>
          <w:sz w:val="22"/>
          <w:szCs w:val="22"/>
        </w:rPr>
        <w:t xml:space="preserve">obvious </w:t>
      </w:r>
      <w:r w:rsidR="006235C2" w:rsidRPr="00907879">
        <w:rPr>
          <w:rFonts w:ascii="Arial" w:hAnsi="Arial" w:cs="Arial"/>
          <w:sz w:val="22"/>
          <w:szCs w:val="22"/>
        </w:rPr>
        <w:t>indicator</w:t>
      </w:r>
      <w:r w:rsidR="006235C2">
        <w:rPr>
          <w:rFonts w:ascii="Arial" w:hAnsi="Arial" w:cs="Arial"/>
          <w:sz w:val="22"/>
          <w:szCs w:val="22"/>
        </w:rPr>
        <w:t>s</w:t>
      </w:r>
      <w:r w:rsidR="006235C2" w:rsidRPr="00907879">
        <w:rPr>
          <w:rFonts w:ascii="Arial" w:hAnsi="Arial" w:cs="Arial"/>
          <w:sz w:val="22"/>
          <w:szCs w:val="22"/>
        </w:rPr>
        <w:t xml:space="preserve"> </w:t>
      </w:r>
      <w:r>
        <w:rPr>
          <w:rFonts w:ascii="Arial" w:hAnsi="Arial" w:cs="Arial"/>
          <w:sz w:val="22"/>
          <w:szCs w:val="22"/>
        </w:rPr>
        <w:t xml:space="preserve">that would have prompted the use of </w:t>
      </w:r>
      <w:r w:rsidR="006235C2" w:rsidRPr="00907879">
        <w:rPr>
          <w:rFonts w:ascii="Arial" w:hAnsi="Arial" w:cs="Arial"/>
          <w:sz w:val="22"/>
          <w:szCs w:val="22"/>
        </w:rPr>
        <w:t xml:space="preserve">selective enquiry.  </w:t>
      </w:r>
      <w:r w:rsidR="00406A4B" w:rsidRPr="00907879">
        <w:rPr>
          <w:rFonts w:ascii="Arial" w:hAnsi="Arial" w:cs="Arial"/>
          <w:sz w:val="22"/>
          <w:szCs w:val="22"/>
        </w:rPr>
        <w:t>While the nurse’s response appears to be appropriate in the circumstances, a</w:t>
      </w:r>
      <w:r w:rsidR="00210BE4">
        <w:rPr>
          <w:rFonts w:ascii="Arial" w:hAnsi="Arial" w:cs="Arial"/>
          <w:sz w:val="22"/>
          <w:szCs w:val="22"/>
        </w:rPr>
        <w:t xml:space="preserve">s in the case of the contact with </w:t>
      </w:r>
      <w:r w:rsidR="00406A4B" w:rsidRPr="00907879">
        <w:rPr>
          <w:rFonts w:ascii="Arial" w:hAnsi="Arial" w:cs="Arial"/>
          <w:sz w:val="22"/>
          <w:szCs w:val="22"/>
        </w:rPr>
        <w:t xml:space="preserve">the GP this highlights the potential benefits of </w:t>
      </w:r>
      <w:r w:rsidR="00381CD2">
        <w:rPr>
          <w:rFonts w:ascii="Arial" w:hAnsi="Arial" w:cs="Arial"/>
          <w:sz w:val="22"/>
          <w:szCs w:val="22"/>
        </w:rPr>
        <w:t>routine</w:t>
      </w:r>
      <w:r w:rsidR="00406A4B" w:rsidRPr="00907879">
        <w:rPr>
          <w:rFonts w:ascii="Arial" w:hAnsi="Arial" w:cs="Arial"/>
          <w:sz w:val="22"/>
          <w:szCs w:val="22"/>
        </w:rPr>
        <w:t xml:space="preserve"> enquiry in providing opportunities for disclosure</w:t>
      </w:r>
      <w:r w:rsidR="0080101E" w:rsidRPr="00907879">
        <w:rPr>
          <w:rFonts w:ascii="Arial" w:hAnsi="Arial" w:cs="Arial"/>
          <w:sz w:val="22"/>
          <w:szCs w:val="22"/>
        </w:rPr>
        <w:t xml:space="preserve">. </w:t>
      </w:r>
    </w:p>
    <w:p w14:paraId="5E281B2E" w14:textId="77777777" w:rsidR="006235C2" w:rsidRPr="006235C2" w:rsidRDefault="006235C2" w:rsidP="006235C2">
      <w:pPr>
        <w:pStyle w:val="BodyText"/>
        <w:spacing w:before="30" w:after="30" w:line="276" w:lineRule="auto"/>
        <w:jc w:val="both"/>
        <w:rPr>
          <w:rFonts w:ascii="Arial" w:hAnsi="Arial" w:cs="Arial"/>
          <w:sz w:val="22"/>
          <w:szCs w:val="22"/>
          <w:lang w:val="en-GB"/>
        </w:rPr>
      </w:pPr>
    </w:p>
    <w:p w14:paraId="194744D3" w14:textId="52DE926E" w:rsidR="006235C2" w:rsidRDefault="00210BE4" w:rsidP="00A20D59">
      <w:pPr>
        <w:pStyle w:val="BodyText"/>
        <w:numPr>
          <w:ilvl w:val="2"/>
          <w:numId w:val="9"/>
        </w:numPr>
        <w:spacing w:before="30" w:after="30" w:line="276" w:lineRule="auto"/>
        <w:jc w:val="both"/>
        <w:rPr>
          <w:rFonts w:ascii="Arial" w:hAnsi="Arial" w:cs="Arial"/>
          <w:sz w:val="22"/>
          <w:szCs w:val="22"/>
          <w:lang w:val="en-GB"/>
        </w:rPr>
      </w:pPr>
      <w:r>
        <w:rPr>
          <w:rFonts w:ascii="Arial" w:hAnsi="Arial" w:cs="Arial"/>
          <w:sz w:val="22"/>
          <w:szCs w:val="22"/>
          <w:lang w:val="en-GB"/>
        </w:rPr>
        <w:t xml:space="preserve">Such benefits are further demonstrated </w:t>
      </w:r>
      <w:r w:rsidR="00B60CF7">
        <w:rPr>
          <w:rFonts w:ascii="Arial" w:hAnsi="Arial" w:cs="Arial"/>
          <w:sz w:val="22"/>
          <w:szCs w:val="22"/>
          <w:lang w:val="en-GB"/>
        </w:rPr>
        <w:t>through the</w:t>
      </w:r>
      <w:r w:rsidR="006235C2">
        <w:rPr>
          <w:rFonts w:ascii="Arial" w:hAnsi="Arial" w:cs="Arial"/>
          <w:sz w:val="22"/>
          <w:szCs w:val="22"/>
          <w:lang w:val="en-GB"/>
        </w:rPr>
        <w:t xml:space="preserve"> disclosure made by </w:t>
      </w:r>
      <w:r w:rsidR="00381CD2">
        <w:rPr>
          <w:rFonts w:ascii="Arial" w:hAnsi="Arial" w:cs="Arial"/>
          <w:sz w:val="22"/>
          <w:szCs w:val="22"/>
          <w:lang w:val="en-GB"/>
        </w:rPr>
        <w:t>Ms K to this review, that at the</w:t>
      </w:r>
      <w:r w:rsidR="006235C2">
        <w:rPr>
          <w:rFonts w:ascii="Arial" w:hAnsi="Arial" w:cs="Arial"/>
          <w:sz w:val="22"/>
          <w:szCs w:val="22"/>
          <w:lang w:val="en-GB"/>
        </w:rPr>
        <w:t xml:space="preserve"> incident in September 2012 her finger had in fact been broken by Mark and not through trapping it in a safe door.  </w:t>
      </w:r>
      <w:r w:rsidR="00B60CF7">
        <w:rPr>
          <w:rFonts w:ascii="Arial" w:hAnsi="Arial" w:cs="Arial"/>
          <w:sz w:val="22"/>
          <w:szCs w:val="22"/>
          <w:lang w:val="en-GB"/>
        </w:rPr>
        <w:t>On her attendance at hospital her</w:t>
      </w:r>
      <w:r w:rsidR="006235C2">
        <w:rPr>
          <w:rFonts w:ascii="Arial" w:hAnsi="Arial" w:cs="Arial"/>
          <w:sz w:val="22"/>
          <w:szCs w:val="22"/>
          <w:lang w:val="en-GB"/>
        </w:rPr>
        <w:t xml:space="preserve"> injury was seen as consistent with the explanation given, and therefore did not give cause for concern or prompt </w:t>
      </w:r>
      <w:r>
        <w:rPr>
          <w:rFonts w:ascii="Arial" w:hAnsi="Arial" w:cs="Arial"/>
          <w:sz w:val="22"/>
          <w:szCs w:val="22"/>
          <w:lang w:val="en-GB"/>
        </w:rPr>
        <w:t xml:space="preserve">selective </w:t>
      </w:r>
      <w:r w:rsidR="006235C2">
        <w:rPr>
          <w:rFonts w:ascii="Arial" w:hAnsi="Arial" w:cs="Arial"/>
          <w:sz w:val="22"/>
          <w:szCs w:val="22"/>
          <w:lang w:val="en-GB"/>
        </w:rPr>
        <w:t xml:space="preserve">enquiry around domestic abuse.  </w:t>
      </w:r>
      <w:r w:rsidR="00B60CF7">
        <w:rPr>
          <w:rFonts w:ascii="Arial" w:hAnsi="Arial" w:cs="Arial"/>
          <w:sz w:val="22"/>
          <w:szCs w:val="22"/>
          <w:lang w:val="en-GB"/>
        </w:rPr>
        <w:t>While the response was therefore appropriate and</w:t>
      </w:r>
      <w:r w:rsidR="006235C2">
        <w:rPr>
          <w:rFonts w:ascii="Arial" w:hAnsi="Arial" w:cs="Arial"/>
          <w:sz w:val="22"/>
          <w:szCs w:val="22"/>
          <w:lang w:val="en-GB"/>
        </w:rPr>
        <w:t xml:space="preserve"> no omission occurred, such an incident highlights that had routine enquiry been used</w:t>
      </w:r>
      <w:r w:rsidR="00B60CF7">
        <w:rPr>
          <w:rFonts w:ascii="Arial" w:hAnsi="Arial" w:cs="Arial"/>
          <w:sz w:val="22"/>
          <w:szCs w:val="22"/>
          <w:lang w:val="en-GB"/>
        </w:rPr>
        <w:t>,</w:t>
      </w:r>
      <w:r w:rsidR="006235C2">
        <w:rPr>
          <w:rFonts w:ascii="Arial" w:hAnsi="Arial" w:cs="Arial"/>
          <w:sz w:val="22"/>
          <w:szCs w:val="22"/>
          <w:lang w:val="en-GB"/>
        </w:rPr>
        <w:t xml:space="preserve"> this is one occasion when disclosure may have occurred.</w:t>
      </w:r>
    </w:p>
    <w:p w14:paraId="11F2F041" w14:textId="77777777" w:rsidR="001D7F63" w:rsidRPr="00907879" w:rsidRDefault="001D7F63" w:rsidP="001D7F63">
      <w:pPr>
        <w:pStyle w:val="BodyText"/>
        <w:spacing w:before="30" w:after="30" w:line="276" w:lineRule="auto"/>
        <w:jc w:val="both"/>
        <w:rPr>
          <w:rFonts w:ascii="Arial" w:hAnsi="Arial" w:cs="Arial"/>
          <w:sz w:val="22"/>
          <w:szCs w:val="22"/>
        </w:rPr>
      </w:pPr>
    </w:p>
    <w:p w14:paraId="2FF79D58" w14:textId="77777777" w:rsidR="001D7F63" w:rsidRPr="00907879" w:rsidRDefault="001D7F63" w:rsidP="001D7F63">
      <w:pPr>
        <w:pStyle w:val="BodyText"/>
        <w:spacing w:before="30" w:after="30" w:line="276" w:lineRule="auto"/>
        <w:jc w:val="both"/>
        <w:rPr>
          <w:rFonts w:ascii="Arial" w:hAnsi="Arial" w:cs="Arial"/>
          <w:i/>
          <w:sz w:val="22"/>
          <w:szCs w:val="22"/>
          <w:u w:val="single"/>
          <w:lang w:val="en-GB"/>
        </w:rPr>
      </w:pPr>
      <w:r w:rsidRPr="00907879">
        <w:rPr>
          <w:rFonts w:ascii="Arial" w:hAnsi="Arial" w:cs="Arial"/>
          <w:i/>
          <w:sz w:val="22"/>
          <w:szCs w:val="22"/>
          <w:u w:val="single"/>
          <w:lang w:val="en-GB"/>
        </w:rPr>
        <w:t>Policies, Procedures and Training</w:t>
      </w:r>
    </w:p>
    <w:p w14:paraId="495C077E" w14:textId="77777777" w:rsidR="001D7F63" w:rsidRPr="00907879" w:rsidRDefault="001D7F63" w:rsidP="001D7F63">
      <w:pPr>
        <w:pStyle w:val="BodyText"/>
        <w:spacing w:before="30" w:after="30" w:line="276" w:lineRule="auto"/>
        <w:jc w:val="both"/>
        <w:rPr>
          <w:rFonts w:ascii="Arial" w:hAnsi="Arial" w:cs="Arial"/>
          <w:sz w:val="22"/>
          <w:szCs w:val="22"/>
          <w:lang w:val="en-GB"/>
        </w:rPr>
      </w:pPr>
    </w:p>
    <w:p w14:paraId="6A985466" w14:textId="64AE04B7" w:rsidR="0080101E" w:rsidRPr="00907879" w:rsidRDefault="00406A4B" w:rsidP="00A20D59">
      <w:pPr>
        <w:pStyle w:val="BodyText"/>
        <w:numPr>
          <w:ilvl w:val="2"/>
          <w:numId w:val="9"/>
        </w:numPr>
        <w:spacing w:before="30" w:after="30" w:line="276" w:lineRule="auto"/>
        <w:jc w:val="both"/>
        <w:rPr>
          <w:rFonts w:ascii="Arial" w:hAnsi="Arial" w:cs="Arial"/>
          <w:sz w:val="22"/>
          <w:szCs w:val="22"/>
          <w:lang w:val="en-GB"/>
        </w:rPr>
      </w:pPr>
      <w:r w:rsidRPr="00907879">
        <w:rPr>
          <w:rFonts w:ascii="Arial" w:hAnsi="Arial" w:cs="Arial"/>
          <w:sz w:val="22"/>
          <w:szCs w:val="22"/>
        </w:rPr>
        <w:t xml:space="preserve">As regards policies and training, </w:t>
      </w:r>
      <w:r w:rsidR="0080101E" w:rsidRPr="00907879">
        <w:rPr>
          <w:rFonts w:ascii="Arial" w:hAnsi="Arial" w:cs="Arial"/>
          <w:sz w:val="22"/>
          <w:szCs w:val="22"/>
        </w:rPr>
        <w:t>the Trust ha</w:t>
      </w:r>
      <w:r w:rsidR="00897432">
        <w:rPr>
          <w:rFonts w:ascii="Arial" w:hAnsi="Arial" w:cs="Arial"/>
          <w:sz w:val="22"/>
          <w:szCs w:val="22"/>
        </w:rPr>
        <w:t>ve undertaken significant steps in relation to addressing domestic abuse. A</w:t>
      </w:r>
      <w:r w:rsidR="0080101E" w:rsidRPr="00907879">
        <w:rPr>
          <w:rFonts w:ascii="Arial" w:hAnsi="Arial" w:cs="Arial"/>
          <w:sz w:val="22"/>
          <w:szCs w:val="22"/>
        </w:rPr>
        <w:t xml:space="preserve"> comprehensive policy for Safeguarding Adults including domestic </w:t>
      </w:r>
      <w:r w:rsidR="006235C2" w:rsidRPr="00907879">
        <w:rPr>
          <w:rFonts w:ascii="Arial" w:hAnsi="Arial" w:cs="Arial"/>
          <w:sz w:val="22"/>
          <w:szCs w:val="22"/>
        </w:rPr>
        <w:t>abuse, which</w:t>
      </w:r>
      <w:r w:rsidR="0080101E" w:rsidRPr="00907879">
        <w:rPr>
          <w:rFonts w:ascii="Arial" w:hAnsi="Arial" w:cs="Arial"/>
          <w:sz w:val="22"/>
          <w:szCs w:val="22"/>
        </w:rPr>
        <w:t xml:space="preserve"> contains guidelines on what actions staff are expected to take. </w:t>
      </w:r>
      <w:r w:rsidR="002F37E6">
        <w:rPr>
          <w:rFonts w:ascii="Arial" w:hAnsi="Arial" w:cs="Arial"/>
          <w:sz w:val="22"/>
          <w:szCs w:val="22"/>
        </w:rPr>
        <w:t xml:space="preserve"> </w:t>
      </w:r>
      <w:r w:rsidR="0080101E" w:rsidRPr="00907879">
        <w:rPr>
          <w:rFonts w:ascii="Arial" w:hAnsi="Arial" w:cs="Arial"/>
          <w:sz w:val="22"/>
          <w:szCs w:val="22"/>
        </w:rPr>
        <w:t>It is the responsibility of all staff to be familiar with the policies of the Trust, to know where they can be accessed</w:t>
      </w:r>
      <w:r w:rsidR="002F37E6">
        <w:rPr>
          <w:rFonts w:ascii="Arial" w:hAnsi="Arial" w:cs="Arial"/>
          <w:sz w:val="22"/>
          <w:szCs w:val="22"/>
        </w:rPr>
        <w:t>,</w:t>
      </w:r>
      <w:r w:rsidR="0080101E" w:rsidRPr="00907879">
        <w:rPr>
          <w:rFonts w:ascii="Arial" w:hAnsi="Arial" w:cs="Arial"/>
          <w:sz w:val="22"/>
          <w:szCs w:val="22"/>
        </w:rPr>
        <w:t xml:space="preserve"> and to follow those policies if and when required. </w:t>
      </w:r>
    </w:p>
    <w:p w14:paraId="70EAAEE9" w14:textId="77777777" w:rsidR="0080101E" w:rsidRPr="00907879" w:rsidRDefault="0080101E" w:rsidP="007E5540">
      <w:pPr>
        <w:pStyle w:val="BodyText"/>
        <w:spacing w:before="30" w:after="30" w:line="276" w:lineRule="auto"/>
        <w:jc w:val="both"/>
        <w:rPr>
          <w:rFonts w:ascii="Arial" w:hAnsi="Arial" w:cs="Arial"/>
          <w:sz w:val="22"/>
          <w:szCs w:val="22"/>
          <w:lang w:val="en-GB"/>
        </w:rPr>
      </w:pPr>
    </w:p>
    <w:p w14:paraId="369EFE88" w14:textId="5D64C838" w:rsidR="003E484C" w:rsidRPr="002F37E6" w:rsidRDefault="0080101E" w:rsidP="00B60CF7">
      <w:pPr>
        <w:pStyle w:val="BodyText"/>
        <w:numPr>
          <w:ilvl w:val="2"/>
          <w:numId w:val="9"/>
        </w:numPr>
        <w:spacing w:before="30" w:after="30" w:line="276" w:lineRule="auto"/>
        <w:jc w:val="both"/>
        <w:rPr>
          <w:rFonts w:ascii="Arial" w:hAnsi="Arial" w:cs="Arial"/>
          <w:b/>
          <w:sz w:val="22"/>
          <w:szCs w:val="22"/>
          <w:u w:val="single"/>
          <w:lang w:val="en-GB"/>
        </w:rPr>
      </w:pPr>
      <w:r w:rsidRPr="00B60CF7">
        <w:rPr>
          <w:rFonts w:ascii="Arial" w:hAnsi="Arial" w:cs="Arial"/>
          <w:sz w:val="22"/>
          <w:szCs w:val="22"/>
        </w:rPr>
        <w:t>A</w:t>
      </w:r>
      <w:r w:rsidR="00406A4B" w:rsidRPr="00B60CF7">
        <w:rPr>
          <w:rFonts w:ascii="Arial" w:hAnsi="Arial" w:cs="Arial"/>
          <w:sz w:val="22"/>
          <w:szCs w:val="22"/>
        </w:rPr>
        <w:t xml:space="preserve">ll Newcastle Hospitals trust staff must undertake mandatory training on Safeguarding Adults </w:t>
      </w:r>
      <w:r w:rsidR="006235C2" w:rsidRPr="00B60CF7">
        <w:rPr>
          <w:rFonts w:ascii="Arial" w:hAnsi="Arial" w:cs="Arial"/>
          <w:sz w:val="22"/>
          <w:szCs w:val="22"/>
        </w:rPr>
        <w:t>and Children</w:t>
      </w:r>
      <w:r w:rsidR="00406A4B" w:rsidRPr="00B60CF7">
        <w:rPr>
          <w:rFonts w:ascii="Arial" w:hAnsi="Arial" w:cs="Arial"/>
          <w:sz w:val="22"/>
          <w:szCs w:val="22"/>
        </w:rPr>
        <w:t xml:space="preserve"> at Level 1 and Level 2 every 3 years, as relevant to their clinical role.</w:t>
      </w:r>
      <w:r w:rsidRPr="00B60CF7">
        <w:rPr>
          <w:rFonts w:ascii="Arial" w:hAnsi="Arial" w:cs="Arial"/>
          <w:sz w:val="22"/>
          <w:szCs w:val="22"/>
        </w:rPr>
        <w:t xml:space="preserve">  </w:t>
      </w:r>
      <w:r w:rsidR="00406A4B" w:rsidRPr="00B60CF7">
        <w:rPr>
          <w:rFonts w:ascii="Arial" w:hAnsi="Arial" w:cs="Arial"/>
          <w:sz w:val="22"/>
          <w:szCs w:val="22"/>
        </w:rPr>
        <w:t>Level 1 training is for all staff both clinical and non-clinical. It includes basic awareness of safeguarding; signs and indicators, recognition of abuse, categories of abuse, risk factors and what to do if staff have a concern.</w:t>
      </w:r>
      <w:r w:rsidRPr="00B60CF7">
        <w:rPr>
          <w:rFonts w:ascii="Arial" w:hAnsi="Arial" w:cs="Arial"/>
          <w:sz w:val="22"/>
          <w:szCs w:val="22"/>
        </w:rPr>
        <w:t xml:space="preserve">  </w:t>
      </w:r>
      <w:r w:rsidR="00406A4B" w:rsidRPr="00B60CF7">
        <w:rPr>
          <w:rFonts w:ascii="Arial" w:hAnsi="Arial" w:cs="Arial"/>
          <w:sz w:val="22"/>
          <w:szCs w:val="22"/>
        </w:rPr>
        <w:t xml:space="preserve">Level 2 training is for all staff </w:t>
      </w:r>
      <w:r w:rsidR="006235C2" w:rsidRPr="00B60CF7">
        <w:rPr>
          <w:rFonts w:ascii="Arial" w:hAnsi="Arial" w:cs="Arial"/>
          <w:sz w:val="22"/>
          <w:szCs w:val="22"/>
        </w:rPr>
        <w:t>that</w:t>
      </w:r>
      <w:r w:rsidR="00406A4B" w:rsidRPr="00B60CF7">
        <w:rPr>
          <w:rFonts w:ascii="Arial" w:hAnsi="Arial" w:cs="Arial"/>
          <w:sz w:val="22"/>
          <w:szCs w:val="22"/>
        </w:rPr>
        <w:t xml:space="preserve"> hold a professional qualification. There is an expectation that staff will have completed Level 1 prior to attendance.</w:t>
      </w:r>
      <w:r w:rsidRPr="00B60CF7">
        <w:rPr>
          <w:rFonts w:ascii="Arial" w:hAnsi="Arial" w:cs="Arial"/>
          <w:sz w:val="22"/>
          <w:szCs w:val="22"/>
        </w:rPr>
        <w:t xml:space="preserve"> Domestic abuse is incorporated into both Level 1 and Level 2 training packages.  </w:t>
      </w:r>
      <w:r w:rsidR="00406A4B" w:rsidRPr="00B60CF7">
        <w:rPr>
          <w:rFonts w:ascii="Arial" w:hAnsi="Arial" w:cs="Arial"/>
          <w:sz w:val="22"/>
          <w:szCs w:val="22"/>
        </w:rPr>
        <w:t>Uptake of training is monitored by the Trust and managers to ensure compliance and is recorded.</w:t>
      </w:r>
      <w:r w:rsidRPr="00B60CF7">
        <w:rPr>
          <w:rFonts w:ascii="Arial" w:hAnsi="Arial" w:cs="Arial"/>
          <w:sz w:val="22"/>
          <w:szCs w:val="22"/>
        </w:rPr>
        <w:t xml:space="preserve">  </w:t>
      </w:r>
      <w:r w:rsidR="00406A4B" w:rsidRPr="00B60CF7">
        <w:rPr>
          <w:rFonts w:ascii="Arial" w:hAnsi="Arial" w:cs="Arial"/>
          <w:sz w:val="22"/>
          <w:szCs w:val="22"/>
        </w:rPr>
        <w:t>Additional training on domestic abuse is available from Safe Newcastle via the Domestic Violence and Abuse Multi Agency Training Programme. Services and departments have members of staff who have either been nominated</w:t>
      </w:r>
      <w:r w:rsidR="00B60CF7" w:rsidRPr="00B60CF7">
        <w:rPr>
          <w:rFonts w:ascii="Arial" w:hAnsi="Arial" w:cs="Arial"/>
          <w:sz w:val="22"/>
          <w:szCs w:val="22"/>
        </w:rPr>
        <w:t>,</w:t>
      </w:r>
      <w:r w:rsidR="00406A4B" w:rsidRPr="00B60CF7">
        <w:rPr>
          <w:rFonts w:ascii="Arial" w:hAnsi="Arial" w:cs="Arial"/>
          <w:sz w:val="22"/>
          <w:szCs w:val="22"/>
        </w:rPr>
        <w:t xml:space="preserve"> or volunteered</w:t>
      </w:r>
      <w:r w:rsidR="00B60CF7" w:rsidRPr="00B60CF7">
        <w:rPr>
          <w:rFonts w:ascii="Arial" w:hAnsi="Arial" w:cs="Arial"/>
          <w:sz w:val="22"/>
          <w:szCs w:val="22"/>
        </w:rPr>
        <w:t>,</w:t>
      </w:r>
      <w:r w:rsidR="00406A4B" w:rsidRPr="00B60CF7">
        <w:rPr>
          <w:rFonts w:ascii="Arial" w:hAnsi="Arial" w:cs="Arial"/>
          <w:sz w:val="22"/>
          <w:szCs w:val="22"/>
        </w:rPr>
        <w:t xml:space="preserve"> to attain an increased level of knowledge pertaining to domestic abuse</w:t>
      </w:r>
      <w:r w:rsidR="00B60CF7" w:rsidRPr="00B60CF7">
        <w:rPr>
          <w:rFonts w:ascii="Arial" w:hAnsi="Arial" w:cs="Arial"/>
          <w:sz w:val="22"/>
          <w:szCs w:val="22"/>
        </w:rPr>
        <w:t>.  These staff</w:t>
      </w:r>
      <w:r w:rsidR="00406A4B" w:rsidRPr="00B60CF7">
        <w:rPr>
          <w:rFonts w:ascii="Arial" w:hAnsi="Arial" w:cs="Arial"/>
          <w:sz w:val="22"/>
          <w:szCs w:val="22"/>
        </w:rPr>
        <w:t xml:space="preserve"> will access additional training, disseminate information back to their service</w:t>
      </w:r>
      <w:r w:rsidR="00B60CF7" w:rsidRPr="00B60CF7">
        <w:rPr>
          <w:rFonts w:ascii="Arial" w:hAnsi="Arial" w:cs="Arial"/>
          <w:sz w:val="22"/>
          <w:szCs w:val="22"/>
        </w:rPr>
        <w:t>,</w:t>
      </w:r>
      <w:r w:rsidR="00406A4B" w:rsidRPr="00B60CF7">
        <w:rPr>
          <w:rFonts w:ascii="Arial" w:hAnsi="Arial" w:cs="Arial"/>
          <w:sz w:val="22"/>
          <w:szCs w:val="22"/>
        </w:rPr>
        <w:t xml:space="preserve"> and act as a resource for the service. Access to the training is not restricted to nominated individuals however and can be requested by other individual staff members who demonstrate they have an interest through</w:t>
      </w:r>
      <w:r w:rsidR="00B60CF7" w:rsidRPr="00B60CF7">
        <w:rPr>
          <w:rFonts w:ascii="Arial" w:hAnsi="Arial" w:cs="Arial"/>
          <w:sz w:val="22"/>
          <w:szCs w:val="22"/>
        </w:rPr>
        <w:t xml:space="preserve"> both annual appraisals and</w:t>
      </w:r>
      <w:r w:rsidR="00406A4B" w:rsidRPr="00B60CF7">
        <w:rPr>
          <w:rFonts w:ascii="Arial" w:hAnsi="Arial" w:cs="Arial"/>
          <w:sz w:val="22"/>
          <w:szCs w:val="22"/>
        </w:rPr>
        <w:t xml:space="preserve"> the Trust’s study leave application process</w:t>
      </w:r>
      <w:r w:rsidR="00B60CF7">
        <w:rPr>
          <w:rFonts w:ascii="Arial" w:hAnsi="Arial" w:cs="Arial"/>
          <w:sz w:val="22"/>
          <w:szCs w:val="22"/>
        </w:rPr>
        <w:t>.</w:t>
      </w:r>
    </w:p>
    <w:p w14:paraId="0C9785F8" w14:textId="77777777" w:rsidR="003E484C" w:rsidRPr="00B60CF7" w:rsidRDefault="003E484C" w:rsidP="00B60CF7">
      <w:pPr>
        <w:pStyle w:val="BodyText"/>
        <w:spacing w:before="30" w:after="30" w:line="276" w:lineRule="auto"/>
        <w:jc w:val="both"/>
        <w:rPr>
          <w:rFonts w:ascii="Arial" w:hAnsi="Arial" w:cs="Arial"/>
          <w:b/>
          <w:sz w:val="22"/>
          <w:szCs w:val="22"/>
          <w:u w:val="single"/>
          <w:lang w:val="en-GB"/>
        </w:rPr>
      </w:pPr>
    </w:p>
    <w:p w14:paraId="08CCCBB8" w14:textId="29D7A3A4" w:rsidR="00E97C4E" w:rsidRPr="00907879" w:rsidRDefault="00406A4B" w:rsidP="00A20D59">
      <w:pPr>
        <w:pStyle w:val="BodyText"/>
        <w:numPr>
          <w:ilvl w:val="1"/>
          <w:numId w:val="9"/>
        </w:numPr>
        <w:spacing w:before="30" w:after="30" w:line="276" w:lineRule="auto"/>
        <w:jc w:val="both"/>
        <w:rPr>
          <w:rFonts w:ascii="Arial" w:hAnsi="Arial" w:cs="Arial"/>
          <w:b/>
          <w:sz w:val="22"/>
          <w:szCs w:val="22"/>
          <w:u w:val="single"/>
          <w:lang w:val="en-GB"/>
        </w:rPr>
      </w:pPr>
      <w:r w:rsidRPr="00907879">
        <w:rPr>
          <w:rFonts w:ascii="Arial" w:hAnsi="Arial" w:cs="Arial"/>
          <w:b/>
          <w:sz w:val="22"/>
          <w:szCs w:val="22"/>
        </w:rPr>
        <w:t xml:space="preserve"> </w:t>
      </w:r>
      <w:r w:rsidRPr="00907879">
        <w:rPr>
          <w:rFonts w:ascii="Arial" w:hAnsi="Arial" w:cs="Arial"/>
          <w:b/>
          <w:sz w:val="22"/>
          <w:szCs w:val="22"/>
        </w:rPr>
        <w:tab/>
      </w:r>
      <w:r w:rsidR="00285EFD" w:rsidRPr="00907879">
        <w:rPr>
          <w:rFonts w:ascii="Arial" w:hAnsi="Arial" w:cs="Arial"/>
          <w:b/>
          <w:sz w:val="22"/>
          <w:szCs w:val="22"/>
          <w:u w:val="single"/>
        </w:rPr>
        <w:t>Northumberland Tyne and Wear NHS Foundation Trust</w:t>
      </w:r>
      <w:r w:rsidR="00DA694B">
        <w:rPr>
          <w:rFonts w:ascii="Arial" w:hAnsi="Arial" w:cs="Arial"/>
          <w:b/>
          <w:sz w:val="22"/>
          <w:szCs w:val="22"/>
          <w:u w:val="single"/>
        </w:rPr>
        <w:t xml:space="preserve"> (NTW)</w:t>
      </w:r>
    </w:p>
    <w:p w14:paraId="33B000E6" w14:textId="77777777" w:rsidR="00E97C4E" w:rsidRPr="00907879" w:rsidRDefault="00E97C4E" w:rsidP="00E97C4E">
      <w:pPr>
        <w:pStyle w:val="BodyText"/>
        <w:spacing w:before="30" w:after="30" w:line="276" w:lineRule="auto"/>
        <w:jc w:val="both"/>
        <w:rPr>
          <w:rFonts w:ascii="Arial" w:hAnsi="Arial" w:cs="Arial"/>
          <w:b/>
          <w:sz w:val="22"/>
          <w:szCs w:val="22"/>
          <w:u w:val="single"/>
          <w:lang w:val="en-GB"/>
        </w:rPr>
      </w:pPr>
    </w:p>
    <w:p w14:paraId="021F5418" w14:textId="2BFB376A" w:rsidR="007E6D3C" w:rsidRPr="00907879" w:rsidRDefault="008044DB" w:rsidP="00A20D59">
      <w:pPr>
        <w:pStyle w:val="BodyText"/>
        <w:numPr>
          <w:ilvl w:val="2"/>
          <w:numId w:val="9"/>
        </w:numPr>
        <w:spacing w:before="30" w:after="30" w:line="276" w:lineRule="auto"/>
        <w:jc w:val="both"/>
        <w:rPr>
          <w:rFonts w:ascii="Arial" w:hAnsi="Arial" w:cs="Arial"/>
          <w:b/>
          <w:sz w:val="22"/>
          <w:szCs w:val="22"/>
          <w:u w:val="single"/>
          <w:lang w:val="en-GB"/>
        </w:rPr>
      </w:pPr>
      <w:r w:rsidRPr="00907879">
        <w:rPr>
          <w:rFonts w:ascii="Arial" w:hAnsi="Arial" w:cs="Arial"/>
          <w:sz w:val="22"/>
          <w:szCs w:val="22"/>
        </w:rPr>
        <w:t>Mark</w:t>
      </w:r>
      <w:r w:rsidR="00BD4334" w:rsidRPr="00907879">
        <w:rPr>
          <w:rFonts w:ascii="Arial" w:hAnsi="Arial" w:cs="Arial"/>
          <w:sz w:val="22"/>
          <w:szCs w:val="22"/>
        </w:rPr>
        <w:t xml:space="preserve"> ha</w:t>
      </w:r>
      <w:r w:rsidR="007E6D3C" w:rsidRPr="00907879">
        <w:rPr>
          <w:rFonts w:ascii="Arial" w:hAnsi="Arial" w:cs="Arial"/>
          <w:sz w:val="22"/>
          <w:szCs w:val="22"/>
        </w:rPr>
        <w:t xml:space="preserve">d </w:t>
      </w:r>
      <w:r w:rsidR="003E484C">
        <w:rPr>
          <w:rFonts w:ascii="Arial" w:hAnsi="Arial" w:cs="Arial"/>
          <w:sz w:val="22"/>
          <w:szCs w:val="22"/>
        </w:rPr>
        <w:t xml:space="preserve">one </w:t>
      </w:r>
      <w:r w:rsidR="007E6D3C" w:rsidRPr="00907879">
        <w:rPr>
          <w:rFonts w:ascii="Arial" w:hAnsi="Arial" w:cs="Arial"/>
          <w:sz w:val="22"/>
          <w:szCs w:val="22"/>
        </w:rPr>
        <w:t>contact with NTW in 2009, which from the information available to this review would appear to be prior to the commencement of his relationship with Ms K, as well as being outside the direct terms of reference for this review.  However it was felt relevant to include within the review, as it provides background context</w:t>
      </w:r>
      <w:r w:rsidR="00B60CF7">
        <w:rPr>
          <w:rFonts w:ascii="Arial" w:hAnsi="Arial" w:cs="Arial"/>
          <w:sz w:val="22"/>
          <w:szCs w:val="22"/>
        </w:rPr>
        <w:t>,</w:t>
      </w:r>
      <w:r w:rsidR="007E6D3C" w:rsidRPr="00907879">
        <w:rPr>
          <w:rFonts w:ascii="Arial" w:hAnsi="Arial" w:cs="Arial"/>
          <w:sz w:val="22"/>
          <w:szCs w:val="22"/>
        </w:rPr>
        <w:t xml:space="preserve"> as well as being one of the </w:t>
      </w:r>
      <w:r w:rsidR="009D100E">
        <w:rPr>
          <w:rFonts w:ascii="Arial" w:hAnsi="Arial" w:cs="Arial"/>
          <w:sz w:val="22"/>
          <w:szCs w:val="22"/>
        </w:rPr>
        <w:t>only</w:t>
      </w:r>
      <w:r w:rsidR="007E6D3C" w:rsidRPr="00907879">
        <w:rPr>
          <w:rFonts w:ascii="Arial" w:hAnsi="Arial" w:cs="Arial"/>
          <w:sz w:val="22"/>
          <w:szCs w:val="22"/>
        </w:rPr>
        <w:t xml:space="preserve"> contacts </w:t>
      </w:r>
      <w:r w:rsidRPr="00907879">
        <w:rPr>
          <w:rFonts w:ascii="Arial" w:hAnsi="Arial" w:cs="Arial"/>
          <w:sz w:val="22"/>
          <w:szCs w:val="22"/>
        </w:rPr>
        <w:t>Mark</w:t>
      </w:r>
      <w:r w:rsidR="007E6D3C" w:rsidRPr="00907879">
        <w:rPr>
          <w:rFonts w:ascii="Arial" w:hAnsi="Arial" w:cs="Arial"/>
          <w:sz w:val="22"/>
          <w:szCs w:val="22"/>
        </w:rPr>
        <w:t xml:space="preserve"> is known to have </w:t>
      </w:r>
      <w:r w:rsidR="009D100E">
        <w:rPr>
          <w:rFonts w:ascii="Arial" w:hAnsi="Arial" w:cs="Arial"/>
          <w:sz w:val="22"/>
          <w:szCs w:val="22"/>
        </w:rPr>
        <w:t xml:space="preserve">had </w:t>
      </w:r>
      <w:r w:rsidR="007E6D3C" w:rsidRPr="00907879">
        <w:rPr>
          <w:rFonts w:ascii="Arial" w:hAnsi="Arial" w:cs="Arial"/>
          <w:sz w:val="22"/>
          <w:szCs w:val="22"/>
        </w:rPr>
        <w:t xml:space="preserve">with </w:t>
      </w:r>
      <w:r w:rsidR="009D100E">
        <w:rPr>
          <w:rFonts w:ascii="Arial" w:hAnsi="Arial" w:cs="Arial"/>
          <w:sz w:val="22"/>
          <w:szCs w:val="22"/>
        </w:rPr>
        <w:t xml:space="preserve">support </w:t>
      </w:r>
      <w:r w:rsidR="00B60CF7">
        <w:rPr>
          <w:rFonts w:ascii="Arial" w:hAnsi="Arial" w:cs="Arial"/>
          <w:sz w:val="22"/>
          <w:szCs w:val="22"/>
        </w:rPr>
        <w:t>services in relation to his substance use.</w:t>
      </w:r>
      <w:r w:rsidR="007E6D3C" w:rsidRPr="00907879">
        <w:rPr>
          <w:rFonts w:ascii="Arial" w:hAnsi="Arial" w:cs="Arial"/>
          <w:sz w:val="22"/>
          <w:szCs w:val="22"/>
        </w:rPr>
        <w:t xml:space="preserve"> </w:t>
      </w:r>
    </w:p>
    <w:p w14:paraId="06E9DCB6" w14:textId="77777777" w:rsidR="007E6D3C" w:rsidRPr="00907879" w:rsidRDefault="007E6D3C" w:rsidP="007E6D3C">
      <w:pPr>
        <w:pStyle w:val="BodyText"/>
        <w:spacing w:before="30" w:after="30" w:line="276" w:lineRule="auto"/>
        <w:jc w:val="both"/>
        <w:rPr>
          <w:rFonts w:ascii="Arial" w:hAnsi="Arial" w:cs="Arial"/>
          <w:b/>
          <w:sz w:val="22"/>
          <w:szCs w:val="22"/>
          <w:u w:val="single"/>
          <w:lang w:val="en-GB"/>
        </w:rPr>
      </w:pPr>
    </w:p>
    <w:p w14:paraId="215B18DE" w14:textId="0BA03813" w:rsidR="007E6D3C" w:rsidRPr="00080122" w:rsidRDefault="009D100E" w:rsidP="00A20D59">
      <w:pPr>
        <w:pStyle w:val="BodyText"/>
        <w:numPr>
          <w:ilvl w:val="2"/>
          <w:numId w:val="9"/>
        </w:numPr>
        <w:spacing w:before="30" w:after="30" w:line="276" w:lineRule="auto"/>
        <w:jc w:val="both"/>
        <w:rPr>
          <w:rFonts w:ascii="Arial" w:hAnsi="Arial" w:cs="Arial"/>
          <w:b/>
          <w:sz w:val="22"/>
          <w:szCs w:val="22"/>
          <w:u w:val="single"/>
          <w:lang w:val="en-GB"/>
        </w:rPr>
      </w:pPr>
      <w:r>
        <w:rPr>
          <w:rFonts w:ascii="Arial" w:hAnsi="Arial" w:cs="Arial"/>
          <w:sz w:val="22"/>
          <w:szCs w:val="22"/>
        </w:rPr>
        <w:t xml:space="preserve">The </w:t>
      </w:r>
      <w:r w:rsidR="008F516E" w:rsidRPr="00907879">
        <w:rPr>
          <w:rFonts w:ascii="Arial" w:hAnsi="Arial" w:cs="Arial"/>
          <w:sz w:val="22"/>
          <w:szCs w:val="22"/>
        </w:rPr>
        <w:t>IMR for NTW identified t</w:t>
      </w:r>
      <w:r>
        <w:rPr>
          <w:rFonts w:ascii="Arial" w:hAnsi="Arial" w:cs="Arial"/>
          <w:sz w:val="22"/>
          <w:szCs w:val="22"/>
        </w:rPr>
        <w:t xml:space="preserve">hat Mark’s self referral </w:t>
      </w:r>
      <w:r w:rsidR="008F516E" w:rsidRPr="00907879">
        <w:rPr>
          <w:rFonts w:ascii="Arial" w:hAnsi="Arial" w:cs="Arial"/>
          <w:sz w:val="22"/>
          <w:szCs w:val="22"/>
        </w:rPr>
        <w:t>was</w:t>
      </w:r>
      <w:r>
        <w:rPr>
          <w:rFonts w:ascii="Arial" w:hAnsi="Arial" w:cs="Arial"/>
          <w:sz w:val="22"/>
          <w:szCs w:val="22"/>
        </w:rPr>
        <w:t xml:space="preserve"> made</w:t>
      </w:r>
      <w:r w:rsidR="008F516E" w:rsidRPr="00907879">
        <w:rPr>
          <w:rFonts w:ascii="Arial" w:hAnsi="Arial" w:cs="Arial"/>
          <w:sz w:val="22"/>
          <w:szCs w:val="22"/>
        </w:rPr>
        <w:t xml:space="preserve"> to address his substance use, as this had an impact on his mood and made him </w:t>
      </w:r>
      <w:r w:rsidR="00E83E95">
        <w:rPr>
          <w:rFonts w:ascii="Arial" w:hAnsi="Arial" w:cs="Arial"/>
          <w:sz w:val="22"/>
          <w:szCs w:val="22"/>
        </w:rPr>
        <w:t xml:space="preserve">violent and </w:t>
      </w:r>
      <w:r w:rsidR="008F516E" w:rsidRPr="00907879">
        <w:rPr>
          <w:rFonts w:ascii="Arial" w:hAnsi="Arial" w:cs="Arial"/>
          <w:sz w:val="22"/>
          <w:szCs w:val="22"/>
        </w:rPr>
        <w:t>aggressive. Du</w:t>
      </w:r>
      <w:r>
        <w:rPr>
          <w:rFonts w:ascii="Arial" w:hAnsi="Arial" w:cs="Arial"/>
          <w:sz w:val="22"/>
          <w:szCs w:val="22"/>
        </w:rPr>
        <w:t>ring the assessment Mark</w:t>
      </w:r>
      <w:r w:rsidR="008F516E" w:rsidRPr="00907879">
        <w:rPr>
          <w:rFonts w:ascii="Arial" w:hAnsi="Arial" w:cs="Arial"/>
          <w:sz w:val="22"/>
          <w:szCs w:val="22"/>
        </w:rPr>
        <w:t xml:space="preserve"> discussed the breakdown of his most recent relationship with the nurse</w:t>
      </w:r>
      <w:r w:rsidR="00E83E95">
        <w:rPr>
          <w:rFonts w:ascii="Arial" w:hAnsi="Arial" w:cs="Arial"/>
          <w:sz w:val="22"/>
          <w:szCs w:val="22"/>
        </w:rPr>
        <w:t>,</w:t>
      </w:r>
      <w:r w:rsidR="008F516E" w:rsidRPr="00907879">
        <w:rPr>
          <w:rFonts w:ascii="Arial" w:hAnsi="Arial" w:cs="Arial"/>
          <w:sz w:val="22"/>
          <w:szCs w:val="22"/>
        </w:rPr>
        <w:t xml:space="preserve"> bla</w:t>
      </w:r>
      <w:r w:rsidR="00080122">
        <w:rPr>
          <w:rFonts w:ascii="Arial" w:hAnsi="Arial" w:cs="Arial"/>
          <w:sz w:val="22"/>
          <w:szCs w:val="22"/>
        </w:rPr>
        <w:t>ming this on his use of cocaine;</w:t>
      </w:r>
      <w:r w:rsidR="008F516E" w:rsidRPr="00907879">
        <w:rPr>
          <w:rFonts w:ascii="Arial" w:hAnsi="Arial" w:cs="Arial"/>
          <w:sz w:val="22"/>
          <w:szCs w:val="22"/>
        </w:rPr>
        <w:t xml:space="preserve"> no </w:t>
      </w:r>
      <w:r w:rsidR="00381CD2">
        <w:rPr>
          <w:rFonts w:ascii="Arial" w:hAnsi="Arial" w:cs="Arial"/>
          <w:sz w:val="22"/>
          <w:szCs w:val="22"/>
        </w:rPr>
        <w:t>domestic abuse</w:t>
      </w:r>
      <w:r w:rsidR="008F516E" w:rsidRPr="00907879">
        <w:rPr>
          <w:rFonts w:ascii="Arial" w:hAnsi="Arial" w:cs="Arial"/>
          <w:sz w:val="22"/>
          <w:szCs w:val="22"/>
        </w:rPr>
        <w:t xml:space="preserve"> was </w:t>
      </w:r>
      <w:r w:rsidR="00E97C4E" w:rsidRPr="00907879">
        <w:rPr>
          <w:rFonts w:ascii="Arial" w:hAnsi="Arial" w:cs="Arial"/>
          <w:sz w:val="22"/>
          <w:szCs w:val="22"/>
        </w:rPr>
        <w:t xml:space="preserve">reported </w:t>
      </w:r>
      <w:r w:rsidR="008F516E" w:rsidRPr="00907879">
        <w:rPr>
          <w:rFonts w:ascii="Arial" w:hAnsi="Arial" w:cs="Arial"/>
          <w:sz w:val="22"/>
          <w:szCs w:val="22"/>
        </w:rPr>
        <w:t>at this time</w:t>
      </w:r>
      <w:r w:rsidR="00E97C4E" w:rsidRPr="00907879">
        <w:rPr>
          <w:rFonts w:ascii="Arial" w:hAnsi="Arial" w:cs="Arial"/>
          <w:sz w:val="22"/>
          <w:szCs w:val="22"/>
        </w:rPr>
        <w:t>, or any indicators identified</w:t>
      </w:r>
      <w:r w:rsidR="008F516E" w:rsidRPr="00907879">
        <w:rPr>
          <w:rFonts w:ascii="Arial" w:hAnsi="Arial" w:cs="Arial"/>
          <w:sz w:val="22"/>
          <w:szCs w:val="22"/>
        </w:rPr>
        <w:t>. The FACE risk assessment (NTW’s risk assessment document)</w:t>
      </w:r>
      <w:r w:rsidR="00080122">
        <w:rPr>
          <w:rFonts w:ascii="Arial" w:hAnsi="Arial" w:cs="Arial"/>
          <w:sz w:val="22"/>
          <w:szCs w:val="22"/>
        </w:rPr>
        <w:t>,</w:t>
      </w:r>
      <w:r w:rsidR="008F516E" w:rsidRPr="00080122">
        <w:rPr>
          <w:rFonts w:ascii="Arial" w:hAnsi="Arial" w:cs="Arial"/>
          <w:sz w:val="22"/>
          <w:szCs w:val="22"/>
        </w:rPr>
        <w:t xml:space="preserve"> which was completed with </w:t>
      </w:r>
      <w:r w:rsidR="008044DB" w:rsidRPr="00080122">
        <w:rPr>
          <w:rFonts w:ascii="Arial" w:hAnsi="Arial" w:cs="Arial"/>
          <w:sz w:val="22"/>
          <w:szCs w:val="22"/>
        </w:rPr>
        <w:t>Mark</w:t>
      </w:r>
      <w:r w:rsidR="00080122">
        <w:rPr>
          <w:rFonts w:ascii="Arial" w:hAnsi="Arial" w:cs="Arial"/>
          <w:sz w:val="22"/>
          <w:szCs w:val="22"/>
        </w:rPr>
        <w:t>,</w:t>
      </w:r>
      <w:r w:rsidR="008F516E" w:rsidRPr="00080122">
        <w:rPr>
          <w:rFonts w:ascii="Arial" w:hAnsi="Arial" w:cs="Arial"/>
          <w:sz w:val="22"/>
          <w:szCs w:val="22"/>
        </w:rPr>
        <w:t xml:space="preserve"> did not identify any domestic </w:t>
      </w:r>
      <w:r w:rsidR="00E83E95">
        <w:rPr>
          <w:rFonts w:ascii="Arial" w:hAnsi="Arial" w:cs="Arial"/>
          <w:sz w:val="22"/>
          <w:szCs w:val="22"/>
        </w:rPr>
        <w:t>abuse</w:t>
      </w:r>
      <w:r w:rsidR="008F516E" w:rsidRPr="00080122">
        <w:rPr>
          <w:rFonts w:ascii="Arial" w:hAnsi="Arial" w:cs="Arial"/>
          <w:sz w:val="22"/>
          <w:szCs w:val="22"/>
        </w:rPr>
        <w:t xml:space="preserve">, as </w:t>
      </w:r>
      <w:r w:rsidR="002F37E6">
        <w:rPr>
          <w:rFonts w:ascii="Arial" w:hAnsi="Arial" w:cs="Arial"/>
          <w:sz w:val="22"/>
          <w:szCs w:val="22"/>
        </w:rPr>
        <w:t xml:space="preserve">either </w:t>
      </w:r>
      <w:r w:rsidR="008F516E" w:rsidRPr="00080122">
        <w:rPr>
          <w:rFonts w:ascii="Arial" w:hAnsi="Arial" w:cs="Arial"/>
          <w:sz w:val="22"/>
          <w:szCs w:val="22"/>
        </w:rPr>
        <w:t>a victim or perpetrator</w:t>
      </w:r>
      <w:r w:rsidR="00E97C4E" w:rsidRPr="00080122">
        <w:rPr>
          <w:rFonts w:ascii="Arial" w:hAnsi="Arial" w:cs="Arial"/>
          <w:sz w:val="22"/>
          <w:szCs w:val="22"/>
        </w:rPr>
        <w:t>.  It was recognised by the IMR author however that while the FACE tool would identify all risks</w:t>
      </w:r>
      <w:r w:rsidR="00BD4334" w:rsidRPr="00080122">
        <w:rPr>
          <w:rFonts w:ascii="Arial" w:hAnsi="Arial" w:cs="Arial"/>
          <w:sz w:val="22"/>
          <w:szCs w:val="22"/>
        </w:rPr>
        <w:t>,</w:t>
      </w:r>
      <w:r w:rsidR="00E97C4E" w:rsidRPr="00080122">
        <w:rPr>
          <w:rFonts w:ascii="Arial" w:hAnsi="Arial" w:cs="Arial"/>
          <w:sz w:val="22"/>
          <w:szCs w:val="22"/>
        </w:rPr>
        <w:t xml:space="preserve"> including domestic abuse</w:t>
      </w:r>
      <w:r w:rsidR="00BD4334" w:rsidRPr="00080122">
        <w:rPr>
          <w:rFonts w:ascii="Arial" w:hAnsi="Arial" w:cs="Arial"/>
          <w:sz w:val="22"/>
          <w:szCs w:val="22"/>
        </w:rPr>
        <w:t xml:space="preserve">, this </w:t>
      </w:r>
      <w:r w:rsidR="00E97C4E" w:rsidRPr="00080122">
        <w:rPr>
          <w:rFonts w:ascii="Arial" w:hAnsi="Arial" w:cs="Arial"/>
          <w:sz w:val="22"/>
          <w:szCs w:val="22"/>
        </w:rPr>
        <w:t>would depend on specific questioning and an honest response.</w:t>
      </w:r>
      <w:r w:rsidR="00BD4334" w:rsidRPr="00080122">
        <w:rPr>
          <w:rFonts w:ascii="Arial" w:hAnsi="Arial" w:cs="Arial"/>
          <w:sz w:val="22"/>
          <w:szCs w:val="22"/>
        </w:rPr>
        <w:t xml:space="preserve">  As </w:t>
      </w:r>
      <w:r w:rsidR="008044DB" w:rsidRPr="00080122">
        <w:rPr>
          <w:rFonts w:ascii="Arial" w:hAnsi="Arial" w:cs="Arial"/>
          <w:sz w:val="22"/>
          <w:szCs w:val="22"/>
        </w:rPr>
        <w:t>Mark</w:t>
      </w:r>
      <w:r w:rsidR="00BD4334" w:rsidRPr="00080122">
        <w:rPr>
          <w:rFonts w:ascii="Arial" w:hAnsi="Arial" w:cs="Arial"/>
          <w:sz w:val="22"/>
          <w:szCs w:val="22"/>
        </w:rPr>
        <w:t xml:space="preserve"> did not directly identify any issues regarding domestic abuse, this does not </w:t>
      </w:r>
      <w:r w:rsidR="006235C2" w:rsidRPr="00080122">
        <w:rPr>
          <w:rFonts w:ascii="Arial" w:hAnsi="Arial" w:cs="Arial"/>
          <w:sz w:val="22"/>
          <w:szCs w:val="22"/>
        </w:rPr>
        <w:t>appear</w:t>
      </w:r>
      <w:r w:rsidR="00BD4334" w:rsidRPr="00080122">
        <w:rPr>
          <w:rFonts w:ascii="Arial" w:hAnsi="Arial" w:cs="Arial"/>
          <w:sz w:val="22"/>
          <w:szCs w:val="22"/>
        </w:rPr>
        <w:t xml:space="preserve"> to have been explored with him further. </w:t>
      </w:r>
    </w:p>
    <w:p w14:paraId="0D08B528" w14:textId="77777777" w:rsidR="00080122" w:rsidRPr="00907879" w:rsidRDefault="00080122" w:rsidP="00080122">
      <w:pPr>
        <w:pStyle w:val="BodyText"/>
        <w:spacing w:before="30" w:after="30" w:line="276" w:lineRule="auto"/>
        <w:jc w:val="both"/>
        <w:rPr>
          <w:rFonts w:ascii="Arial" w:hAnsi="Arial" w:cs="Arial"/>
          <w:b/>
          <w:sz w:val="22"/>
          <w:szCs w:val="22"/>
          <w:u w:val="single"/>
          <w:lang w:val="en-GB"/>
        </w:rPr>
      </w:pPr>
    </w:p>
    <w:p w14:paraId="3ED5CAB9" w14:textId="24AAC267" w:rsidR="007E6D3C" w:rsidRPr="00907879" w:rsidRDefault="008044DB" w:rsidP="00A20D59">
      <w:pPr>
        <w:pStyle w:val="BodyText"/>
        <w:numPr>
          <w:ilvl w:val="2"/>
          <w:numId w:val="9"/>
        </w:numPr>
        <w:spacing w:before="30" w:after="30" w:line="276" w:lineRule="auto"/>
        <w:jc w:val="both"/>
        <w:rPr>
          <w:rFonts w:ascii="Arial" w:hAnsi="Arial" w:cs="Arial"/>
          <w:b/>
          <w:sz w:val="22"/>
          <w:szCs w:val="22"/>
          <w:u w:val="single"/>
          <w:lang w:val="en-GB"/>
        </w:rPr>
      </w:pPr>
      <w:r w:rsidRPr="00907879">
        <w:rPr>
          <w:rFonts w:ascii="Arial" w:hAnsi="Arial" w:cs="Arial"/>
          <w:sz w:val="22"/>
          <w:szCs w:val="22"/>
        </w:rPr>
        <w:t>Mark</w:t>
      </w:r>
      <w:r w:rsidR="00BD4334" w:rsidRPr="00907879">
        <w:rPr>
          <w:rFonts w:ascii="Arial" w:hAnsi="Arial" w:cs="Arial"/>
          <w:sz w:val="22"/>
          <w:szCs w:val="22"/>
        </w:rPr>
        <w:t xml:space="preserve"> did however comment </w:t>
      </w:r>
      <w:r w:rsidR="008F516E" w:rsidRPr="00907879">
        <w:rPr>
          <w:rFonts w:ascii="Arial" w:hAnsi="Arial" w:cs="Arial"/>
          <w:sz w:val="22"/>
          <w:szCs w:val="22"/>
        </w:rPr>
        <w:t xml:space="preserve">that his level of aggression was increasing, </w:t>
      </w:r>
      <w:r w:rsidR="00BD4334" w:rsidRPr="00907879">
        <w:rPr>
          <w:rFonts w:ascii="Arial" w:hAnsi="Arial" w:cs="Arial"/>
          <w:sz w:val="22"/>
          <w:szCs w:val="22"/>
        </w:rPr>
        <w:t>and</w:t>
      </w:r>
      <w:r w:rsidR="008F516E" w:rsidRPr="00907879">
        <w:rPr>
          <w:rFonts w:ascii="Arial" w:hAnsi="Arial" w:cs="Arial"/>
          <w:sz w:val="22"/>
          <w:szCs w:val="22"/>
        </w:rPr>
        <w:t xml:space="preserve"> the IMR author cou</w:t>
      </w:r>
      <w:r w:rsidR="00080122">
        <w:rPr>
          <w:rFonts w:ascii="Arial" w:hAnsi="Arial" w:cs="Arial"/>
          <w:sz w:val="22"/>
          <w:szCs w:val="22"/>
        </w:rPr>
        <w:t>ld not see within the records</w:t>
      </w:r>
      <w:r w:rsidR="008F516E" w:rsidRPr="00907879">
        <w:rPr>
          <w:rFonts w:ascii="Arial" w:hAnsi="Arial" w:cs="Arial"/>
          <w:sz w:val="22"/>
          <w:szCs w:val="22"/>
        </w:rPr>
        <w:t xml:space="preserve"> any discussion or further exploration of this comment. </w:t>
      </w:r>
      <w:r w:rsidR="00BD4334" w:rsidRPr="00907879">
        <w:rPr>
          <w:rFonts w:ascii="Arial" w:hAnsi="Arial" w:cs="Arial"/>
          <w:sz w:val="22"/>
          <w:szCs w:val="22"/>
        </w:rPr>
        <w:t>Accordingly, f</w:t>
      </w:r>
      <w:r w:rsidR="008F516E" w:rsidRPr="00907879">
        <w:rPr>
          <w:rFonts w:ascii="Arial" w:hAnsi="Arial" w:cs="Arial"/>
          <w:sz w:val="22"/>
          <w:szCs w:val="22"/>
        </w:rPr>
        <w:t>or the purpose of this DHR, the IMR author interviewed the assessing nurse</w:t>
      </w:r>
      <w:r w:rsidR="00E83E95">
        <w:rPr>
          <w:rFonts w:ascii="Arial" w:hAnsi="Arial" w:cs="Arial"/>
          <w:sz w:val="22"/>
          <w:szCs w:val="22"/>
        </w:rPr>
        <w:t>,</w:t>
      </w:r>
      <w:r w:rsidR="008F516E" w:rsidRPr="00907879">
        <w:rPr>
          <w:rFonts w:ascii="Arial" w:hAnsi="Arial" w:cs="Arial"/>
          <w:sz w:val="22"/>
          <w:szCs w:val="22"/>
        </w:rPr>
        <w:t xml:space="preserve"> and following review of the records the nurse reported that he had vague recollection of the assessment.  He informed the author that this was an evening assessment, which are offered to clients who appear as non complex and low risk. The nurse stated that he ‘warmed’ to </w:t>
      </w:r>
      <w:r w:rsidRPr="00907879">
        <w:rPr>
          <w:rFonts w:ascii="Arial" w:hAnsi="Arial" w:cs="Arial"/>
          <w:sz w:val="22"/>
          <w:szCs w:val="22"/>
        </w:rPr>
        <w:t>Mark</w:t>
      </w:r>
      <w:r w:rsidR="008F516E" w:rsidRPr="00907879">
        <w:rPr>
          <w:rFonts w:ascii="Arial" w:hAnsi="Arial" w:cs="Arial"/>
          <w:sz w:val="22"/>
          <w:szCs w:val="22"/>
        </w:rPr>
        <w:t xml:space="preserve"> and had no concerns during the assessment.  There was nothing discussed that alerted the nurse to explore domestic </w:t>
      </w:r>
      <w:r w:rsidR="00E83E95">
        <w:rPr>
          <w:rFonts w:ascii="Arial" w:hAnsi="Arial" w:cs="Arial"/>
          <w:sz w:val="22"/>
          <w:szCs w:val="22"/>
        </w:rPr>
        <w:t>abuse</w:t>
      </w:r>
      <w:r w:rsidR="008F516E" w:rsidRPr="00907879">
        <w:rPr>
          <w:rFonts w:ascii="Arial" w:hAnsi="Arial" w:cs="Arial"/>
          <w:sz w:val="22"/>
          <w:szCs w:val="22"/>
        </w:rPr>
        <w:t xml:space="preserve"> with </w:t>
      </w:r>
      <w:r w:rsidRPr="00907879">
        <w:rPr>
          <w:rFonts w:ascii="Arial" w:hAnsi="Arial" w:cs="Arial"/>
          <w:sz w:val="22"/>
          <w:szCs w:val="22"/>
        </w:rPr>
        <w:t>Mark</w:t>
      </w:r>
      <w:r w:rsidR="008F516E" w:rsidRPr="00907879">
        <w:rPr>
          <w:rFonts w:ascii="Arial" w:hAnsi="Arial" w:cs="Arial"/>
          <w:sz w:val="22"/>
          <w:szCs w:val="22"/>
        </w:rPr>
        <w:t xml:space="preserve">.  The comment </w:t>
      </w:r>
      <w:r w:rsidRPr="00907879">
        <w:rPr>
          <w:rFonts w:ascii="Arial" w:hAnsi="Arial" w:cs="Arial"/>
          <w:sz w:val="22"/>
          <w:szCs w:val="22"/>
        </w:rPr>
        <w:t>Mark</w:t>
      </w:r>
      <w:r w:rsidR="008F516E" w:rsidRPr="00907879">
        <w:rPr>
          <w:rFonts w:ascii="Arial" w:hAnsi="Arial" w:cs="Arial"/>
          <w:sz w:val="22"/>
          <w:szCs w:val="22"/>
        </w:rPr>
        <w:t xml:space="preserve"> made about his friends describing him as becoming more violent and argu</w:t>
      </w:r>
      <w:r w:rsidR="00BD4334" w:rsidRPr="00907879">
        <w:rPr>
          <w:rFonts w:ascii="Arial" w:hAnsi="Arial" w:cs="Arial"/>
          <w:sz w:val="22"/>
          <w:szCs w:val="22"/>
        </w:rPr>
        <w:t>mentative was however explored,</w:t>
      </w:r>
      <w:r w:rsidR="008F516E" w:rsidRPr="00907879">
        <w:rPr>
          <w:rFonts w:ascii="Arial" w:hAnsi="Arial" w:cs="Arial"/>
          <w:sz w:val="22"/>
          <w:szCs w:val="22"/>
        </w:rPr>
        <w:t xml:space="preserve"> and </w:t>
      </w:r>
      <w:r w:rsidRPr="00907879">
        <w:rPr>
          <w:rFonts w:ascii="Arial" w:hAnsi="Arial" w:cs="Arial"/>
          <w:sz w:val="22"/>
          <w:szCs w:val="22"/>
        </w:rPr>
        <w:t>Mark</w:t>
      </w:r>
      <w:r w:rsidR="008F516E" w:rsidRPr="00907879">
        <w:rPr>
          <w:rFonts w:ascii="Arial" w:hAnsi="Arial" w:cs="Arial"/>
          <w:sz w:val="22"/>
          <w:szCs w:val="22"/>
        </w:rPr>
        <w:t xml:space="preserve"> stated this was when he was out with friends and under the influence of alcohol and cocaine, again giving no indicators to prompt further exploration of domestic abuse.   </w:t>
      </w:r>
    </w:p>
    <w:p w14:paraId="2ACEFF63" w14:textId="77777777" w:rsidR="007E6D3C" w:rsidRPr="00907879" w:rsidRDefault="007E6D3C" w:rsidP="007E6D3C">
      <w:pPr>
        <w:pStyle w:val="BodyText"/>
        <w:spacing w:before="30" w:after="30" w:line="276" w:lineRule="auto"/>
        <w:jc w:val="both"/>
        <w:rPr>
          <w:rFonts w:ascii="Arial" w:hAnsi="Arial" w:cs="Arial"/>
          <w:sz w:val="22"/>
          <w:szCs w:val="22"/>
        </w:rPr>
      </w:pPr>
    </w:p>
    <w:p w14:paraId="62284D2F" w14:textId="758FC9F6" w:rsidR="00CA4FAF" w:rsidRPr="00907879" w:rsidRDefault="00BD4334" w:rsidP="00A20D59">
      <w:pPr>
        <w:pStyle w:val="BodyText"/>
        <w:numPr>
          <w:ilvl w:val="2"/>
          <w:numId w:val="9"/>
        </w:numPr>
        <w:spacing w:before="30" w:after="30" w:line="276" w:lineRule="auto"/>
        <w:jc w:val="both"/>
        <w:rPr>
          <w:rFonts w:ascii="Arial" w:hAnsi="Arial" w:cs="Arial"/>
          <w:sz w:val="22"/>
          <w:szCs w:val="22"/>
        </w:rPr>
      </w:pPr>
      <w:r w:rsidRPr="00907879">
        <w:rPr>
          <w:rFonts w:ascii="Arial" w:hAnsi="Arial" w:cs="Arial"/>
          <w:sz w:val="22"/>
          <w:szCs w:val="22"/>
        </w:rPr>
        <w:t>The victim was only seen once for assessment, he presented well</w:t>
      </w:r>
      <w:r w:rsidR="00897006">
        <w:rPr>
          <w:rFonts w:ascii="Arial" w:hAnsi="Arial" w:cs="Arial"/>
          <w:sz w:val="22"/>
          <w:szCs w:val="22"/>
        </w:rPr>
        <w:t>,</w:t>
      </w:r>
      <w:r w:rsidRPr="00907879">
        <w:rPr>
          <w:rFonts w:ascii="Arial" w:hAnsi="Arial" w:cs="Arial"/>
          <w:sz w:val="22"/>
          <w:szCs w:val="22"/>
        </w:rPr>
        <w:t xml:space="preserve"> and described </w:t>
      </w:r>
      <w:r w:rsidR="002255C3">
        <w:rPr>
          <w:rFonts w:ascii="Arial" w:hAnsi="Arial" w:cs="Arial"/>
          <w:sz w:val="22"/>
          <w:szCs w:val="22"/>
        </w:rPr>
        <w:t>‘</w:t>
      </w:r>
      <w:r w:rsidRPr="00907879">
        <w:rPr>
          <w:rFonts w:ascii="Arial" w:hAnsi="Arial" w:cs="Arial"/>
          <w:sz w:val="22"/>
          <w:szCs w:val="22"/>
        </w:rPr>
        <w:t>binge</w:t>
      </w:r>
      <w:r w:rsidR="002255C3">
        <w:rPr>
          <w:rFonts w:ascii="Arial" w:hAnsi="Arial" w:cs="Arial"/>
          <w:sz w:val="22"/>
          <w:szCs w:val="22"/>
        </w:rPr>
        <w:t>’</w:t>
      </w:r>
      <w:r w:rsidRPr="00907879">
        <w:rPr>
          <w:rFonts w:ascii="Arial" w:hAnsi="Arial" w:cs="Arial"/>
          <w:sz w:val="22"/>
          <w:szCs w:val="22"/>
        </w:rPr>
        <w:t xml:space="preserve"> drug and alcohol use.  The o</w:t>
      </w:r>
      <w:r w:rsidR="002255C3">
        <w:rPr>
          <w:rFonts w:ascii="Arial" w:hAnsi="Arial" w:cs="Arial"/>
          <w:sz w:val="22"/>
          <w:szCs w:val="22"/>
        </w:rPr>
        <w:t>utcome of the assessment appeared</w:t>
      </w:r>
      <w:r w:rsidRPr="00907879">
        <w:rPr>
          <w:rFonts w:ascii="Arial" w:hAnsi="Arial" w:cs="Arial"/>
          <w:sz w:val="22"/>
          <w:szCs w:val="22"/>
        </w:rPr>
        <w:t xml:space="preserve"> to focus on his substance use</w:t>
      </w:r>
      <w:r w:rsidR="007E6D3C" w:rsidRPr="00907879">
        <w:rPr>
          <w:rFonts w:ascii="Arial" w:hAnsi="Arial" w:cs="Arial"/>
          <w:sz w:val="22"/>
          <w:szCs w:val="22"/>
        </w:rPr>
        <w:t>, and as such he was signposted to more appropriate services to address this.  No mental health issues were identified, other than low mood and sleep disturbance, which could have been dire</w:t>
      </w:r>
      <w:r w:rsidR="00B60CF7">
        <w:rPr>
          <w:rFonts w:ascii="Arial" w:hAnsi="Arial" w:cs="Arial"/>
          <w:sz w:val="22"/>
          <w:szCs w:val="22"/>
        </w:rPr>
        <w:t>ctly linked to illicit substance use</w:t>
      </w:r>
      <w:r w:rsidR="007E6D3C" w:rsidRPr="00907879">
        <w:rPr>
          <w:rFonts w:ascii="Arial" w:hAnsi="Arial" w:cs="Arial"/>
          <w:sz w:val="22"/>
          <w:szCs w:val="22"/>
        </w:rPr>
        <w:t xml:space="preserve">.  </w:t>
      </w:r>
    </w:p>
    <w:p w14:paraId="3F25E435" w14:textId="77777777" w:rsidR="00CA4FAF" w:rsidRPr="00907879" w:rsidRDefault="00CA4FAF" w:rsidP="00CA4FAF">
      <w:pPr>
        <w:pStyle w:val="BodyText"/>
        <w:spacing w:before="30" w:after="30" w:line="276" w:lineRule="auto"/>
        <w:jc w:val="both"/>
        <w:rPr>
          <w:rFonts w:ascii="Arial" w:hAnsi="Arial" w:cs="Arial"/>
          <w:color w:val="0000FF"/>
          <w:sz w:val="22"/>
          <w:szCs w:val="22"/>
        </w:rPr>
      </w:pPr>
    </w:p>
    <w:p w14:paraId="2BB0A0D1" w14:textId="2F6B9363" w:rsidR="00D85E89" w:rsidRPr="00907879" w:rsidRDefault="00080122" w:rsidP="00A20D59">
      <w:pPr>
        <w:pStyle w:val="BodyText"/>
        <w:numPr>
          <w:ilvl w:val="2"/>
          <w:numId w:val="9"/>
        </w:numPr>
        <w:spacing w:before="30" w:after="30" w:line="276" w:lineRule="auto"/>
        <w:jc w:val="both"/>
        <w:rPr>
          <w:rFonts w:ascii="Arial" w:hAnsi="Arial" w:cs="Arial"/>
          <w:sz w:val="22"/>
          <w:szCs w:val="22"/>
        </w:rPr>
      </w:pPr>
      <w:r>
        <w:rPr>
          <w:rFonts w:ascii="Arial" w:hAnsi="Arial" w:cs="Arial"/>
          <w:sz w:val="22"/>
          <w:szCs w:val="22"/>
        </w:rPr>
        <w:t xml:space="preserve">During the assessment, </w:t>
      </w:r>
      <w:r w:rsidR="00CA4FAF" w:rsidRPr="00907879">
        <w:rPr>
          <w:rFonts w:ascii="Arial" w:hAnsi="Arial" w:cs="Arial"/>
          <w:sz w:val="22"/>
          <w:szCs w:val="22"/>
        </w:rPr>
        <w:t>chi</w:t>
      </w:r>
      <w:r>
        <w:rPr>
          <w:rFonts w:ascii="Arial" w:hAnsi="Arial" w:cs="Arial"/>
          <w:sz w:val="22"/>
          <w:szCs w:val="22"/>
        </w:rPr>
        <w:t xml:space="preserve">ldren were discussed and </w:t>
      </w:r>
      <w:r w:rsidR="00CA4FAF" w:rsidRPr="00907879">
        <w:rPr>
          <w:rFonts w:ascii="Arial" w:hAnsi="Arial" w:cs="Arial"/>
          <w:sz w:val="22"/>
          <w:szCs w:val="22"/>
        </w:rPr>
        <w:t xml:space="preserve">it was documented that </w:t>
      </w:r>
      <w:r w:rsidR="008044DB" w:rsidRPr="00907879">
        <w:rPr>
          <w:rFonts w:ascii="Arial" w:hAnsi="Arial" w:cs="Arial"/>
          <w:sz w:val="22"/>
          <w:szCs w:val="22"/>
        </w:rPr>
        <w:t>Mark</w:t>
      </w:r>
      <w:r w:rsidR="00CA4FAF" w:rsidRPr="00907879">
        <w:rPr>
          <w:rFonts w:ascii="Arial" w:hAnsi="Arial" w:cs="Arial"/>
          <w:sz w:val="22"/>
          <w:szCs w:val="22"/>
        </w:rPr>
        <w:t xml:space="preserve"> had </w:t>
      </w:r>
      <w:r w:rsidR="006235C2" w:rsidRPr="00907879">
        <w:rPr>
          <w:rFonts w:ascii="Arial" w:hAnsi="Arial" w:cs="Arial"/>
          <w:sz w:val="22"/>
          <w:szCs w:val="22"/>
        </w:rPr>
        <w:t>a son</w:t>
      </w:r>
      <w:r w:rsidR="00CA4FAF" w:rsidRPr="00907879">
        <w:rPr>
          <w:rFonts w:ascii="Arial" w:hAnsi="Arial" w:cs="Arial"/>
          <w:sz w:val="22"/>
          <w:szCs w:val="22"/>
        </w:rPr>
        <w:t xml:space="preserve"> from a previous relationship, who was reported to be approximately three years old.  </w:t>
      </w:r>
      <w:r w:rsidR="008044DB" w:rsidRPr="00907879">
        <w:rPr>
          <w:rFonts w:ascii="Arial" w:hAnsi="Arial" w:cs="Arial"/>
          <w:sz w:val="22"/>
          <w:szCs w:val="22"/>
        </w:rPr>
        <w:t>Mark</w:t>
      </w:r>
      <w:r w:rsidR="00CA4FAF" w:rsidRPr="00907879">
        <w:rPr>
          <w:rFonts w:ascii="Arial" w:hAnsi="Arial" w:cs="Arial"/>
          <w:sz w:val="22"/>
          <w:szCs w:val="22"/>
        </w:rPr>
        <w:t xml:space="preserve"> stated he could not recall his son’s date </w:t>
      </w:r>
      <w:r>
        <w:rPr>
          <w:rFonts w:ascii="Arial" w:hAnsi="Arial" w:cs="Arial"/>
          <w:sz w:val="22"/>
          <w:szCs w:val="22"/>
        </w:rPr>
        <w:t xml:space="preserve">of birth, had no contact with the child, and </w:t>
      </w:r>
      <w:r w:rsidR="00CA4FAF" w:rsidRPr="00907879">
        <w:rPr>
          <w:rFonts w:ascii="Arial" w:hAnsi="Arial" w:cs="Arial"/>
          <w:sz w:val="22"/>
          <w:szCs w:val="22"/>
        </w:rPr>
        <w:t xml:space="preserve">that his relationship ended while his ex-girlfriend was pregnant. The IMR author could find no explanation or exploration as to why this relationship ended and why he had no contact with his son.  However, given this lack of contact, no referrals in relation to </w:t>
      </w:r>
      <w:r w:rsidR="00DA694B">
        <w:rPr>
          <w:rFonts w:ascii="Arial" w:hAnsi="Arial" w:cs="Arial"/>
          <w:sz w:val="22"/>
          <w:szCs w:val="22"/>
        </w:rPr>
        <w:t>the child were felt necessary.</w:t>
      </w:r>
    </w:p>
    <w:p w14:paraId="32164A6B" w14:textId="77777777" w:rsidR="00D85E89" w:rsidRPr="00907879" w:rsidRDefault="00D85E89" w:rsidP="00D85E89">
      <w:pPr>
        <w:pStyle w:val="BodyText"/>
        <w:spacing w:before="30" w:after="30" w:line="276" w:lineRule="auto"/>
        <w:jc w:val="both"/>
        <w:rPr>
          <w:rFonts w:ascii="Arial" w:hAnsi="Arial" w:cs="Arial"/>
          <w:color w:val="0000FF"/>
          <w:sz w:val="22"/>
          <w:szCs w:val="22"/>
        </w:rPr>
      </w:pPr>
    </w:p>
    <w:p w14:paraId="398E4BBC" w14:textId="2B8882B7" w:rsidR="00BD4334" w:rsidRPr="002E4220" w:rsidRDefault="006235C2" w:rsidP="00BD4334">
      <w:pPr>
        <w:pStyle w:val="BodyText"/>
        <w:numPr>
          <w:ilvl w:val="2"/>
          <w:numId w:val="9"/>
        </w:numPr>
        <w:spacing w:before="30" w:after="30" w:line="276" w:lineRule="auto"/>
        <w:jc w:val="both"/>
        <w:rPr>
          <w:rFonts w:ascii="Arial" w:hAnsi="Arial" w:cs="Arial"/>
          <w:sz w:val="22"/>
          <w:szCs w:val="22"/>
        </w:rPr>
      </w:pPr>
      <w:r w:rsidRPr="00907879">
        <w:rPr>
          <w:rFonts w:ascii="Arial" w:hAnsi="Arial" w:cs="Arial"/>
          <w:sz w:val="22"/>
          <w:szCs w:val="22"/>
        </w:rPr>
        <w:t xml:space="preserve">Following the assessment of </w:t>
      </w:r>
      <w:r>
        <w:rPr>
          <w:rFonts w:ascii="Arial" w:hAnsi="Arial" w:cs="Arial"/>
          <w:sz w:val="22"/>
          <w:szCs w:val="22"/>
        </w:rPr>
        <w:t>Mark</w:t>
      </w:r>
      <w:r w:rsidR="00897006">
        <w:rPr>
          <w:rFonts w:ascii="Arial" w:hAnsi="Arial" w:cs="Arial"/>
          <w:sz w:val="22"/>
          <w:szCs w:val="22"/>
        </w:rPr>
        <w:t>, as</w:t>
      </w:r>
      <w:r w:rsidRPr="00907879">
        <w:rPr>
          <w:rFonts w:ascii="Arial" w:hAnsi="Arial" w:cs="Arial"/>
          <w:sz w:val="22"/>
          <w:szCs w:val="22"/>
        </w:rPr>
        <w:t xml:space="preserve"> in the case of all patients undergoing assessment within addictions services</w:t>
      </w:r>
      <w:r w:rsidR="00897006">
        <w:rPr>
          <w:rFonts w:ascii="Arial" w:hAnsi="Arial" w:cs="Arial"/>
          <w:sz w:val="22"/>
          <w:szCs w:val="22"/>
        </w:rPr>
        <w:t>,</w:t>
      </w:r>
      <w:r w:rsidRPr="00907879">
        <w:rPr>
          <w:rFonts w:ascii="Arial" w:hAnsi="Arial" w:cs="Arial"/>
          <w:sz w:val="22"/>
          <w:szCs w:val="22"/>
        </w:rPr>
        <w:t xml:space="preserve"> the assessing nurse p</w:t>
      </w:r>
      <w:r w:rsidR="00897006">
        <w:rPr>
          <w:rFonts w:ascii="Arial" w:hAnsi="Arial" w:cs="Arial"/>
          <w:sz w:val="22"/>
          <w:szCs w:val="22"/>
        </w:rPr>
        <w:t>resented</w:t>
      </w:r>
      <w:r w:rsidRPr="00907879">
        <w:rPr>
          <w:rFonts w:ascii="Arial" w:hAnsi="Arial" w:cs="Arial"/>
          <w:sz w:val="22"/>
          <w:szCs w:val="22"/>
        </w:rPr>
        <w:t xml:space="preserve"> the case to a multi disciplina</w:t>
      </w:r>
      <w:r>
        <w:rPr>
          <w:rFonts w:ascii="Arial" w:hAnsi="Arial" w:cs="Arial"/>
          <w:sz w:val="22"/>
          <w:szCs w:val="22"/>
        </w:rPr>
        <w:t>ry management panel that confirm</w:t>
      </w:r>
      <w:r w:rsidR="00897006">
        <w:rPr>
          <w:rFonts w:ascii="Arial" w:hAnsi="Arial" w:cs="Arial"/>
          <w:sz w:val="22"/>
          <w:szCs w:val="22"/>
        </w:rPr>
        <w:t>ed</w:t>
      </w:r>
      <w:r w:rsidRPr="00907879">
        <w:rPr>
          <w:rFonts w:ascii="Arial" w:hAnsi="Arial" w:cs="Arial"/>
          <w:sz w:val="22"/>
          <w:szCs w:val="22"/>
        </w:rPr>
        <w:t xml:space="preserve"> the future plan for care and treatment. </w:t>
      </w:r>
      <w:r w:rsidR="00D85E89" w:rsidRPr="00907879">
        <w:rPr>
          <w:rFonts w:ascii="Arial" w:hAnsi="Arial" w:cs="Arial"/>
          <w:sz w:val="22"/>
          <w:szCs w:val="22"/>
        </w:rPr>
        <w:t xml:space="preserve">Following confirmation of this plan a letter </w:t>
      </w:r>
      <w:r w:rsidR="00080122">
        <w:rPr>
          <w:rFonts w:ascii="Arial" w:hAnsi="Arial" w:cs="Arial"/>
          <w:sz w:val="22"/>
          <w:szCs w:val="22"/>
        </w:rPr>
        <w:t xml:space="preserve">is </w:t>
      </w:r>
      <w:r w:rsidR="00D85E89" w:rsidRPr="00907879">
        <w:rPr>
          <w:rFonts w:ascii="Arial" w:hAnsi="Arial" w:cs="Arial"/>
          <w:sz w:val="22"/>
          <w:szCs w:val="22"/>
        </w:rPr>
        <w:t>sent to the referrer, the patient, the GP and any other relevant servic</w:t>
      </w:r>
      <w:r w:rsidR="00080122">
        <w:rPr>
          <w:rFonts w:ascii="Arial" w:hAnsi="Arial" w:cs="Arial"/>
          <w:sz w:val="22"/>
          <w:szCs w:val="22"/>
        </w:rPr>
        <w:t>e involved with the individual, as was the case with Mark.</w:t>
      </w:r>
    </w:p>
    <w:p w14:paraId="22FC32C8" w14:textId="71CCA1FA" w:rsidR="00E97C4E" w:rsidRPr="00907879" w:rsidRDefault="00CA4FAF" w:rsidP="00A20D59">
      <w:pPr>
        <w:pStyle w:val="BodyText"/>
        <w:numPr>
          <w:ilvl w:val="2"/>
          <w:numId w:val="9"/>
        </w:numPr>
        <w:spacing w:before="30" w:after="30" w:line="276" w:lineRule="auto"/>
        <w:jc w:val="both"/>
        <w:rPr>
          <w:rFonts w:ascii="Arial" w:hAnsi="Arial" w:cs="Arial"/>
          <w:b/>
          <w:sz w:val="22"/>
          <w:szCs w:val="22"/>
          <w:u w:val="single"/>
          <w:lang w:val="en-GB"/>
        </w:rPr>
      </w:pPr>
      <w:r w:rsidRPr="00907879">
        <w:rPr>
          <w:rFonts w:ascii="Arial" w:hAnsi="Arial" w:cs="Arial"/>
          <w:sz w:val="22"/>
          <w:szCs w:val="22"/>
        </w:rPr>
        <w:t xml:space="preserve">The IMR author identified that there were no factors present to indicate the existence of any concerns around domestic abuse, and the response of the practitioner with </w:t>
      </w:r>
      <w:r w:rsidR="008044DB" w:rsidRPr="00907879">
        <w:rPr>
          <w:rFonts w:ascii="Arial" w:hAnsi="Arial" w:cs="Arial"/>
          <w:sz w:val="22"/>
          <w:szCs w:val="22"/>
        </w:rPr>
        <w:t>Mark</w:t>
      </w:r>
      <w:r w:rsidRPr="00907879">
        <w:rPr>
          <w:rFonts w:ascii="Arial" w:hAnsi="Arial" w:cs="Arial"/>
          <w:sz w:val="22"/>
          <w:szCs w:val="22"/>
        </w:rPr>
        <w:t xml:space="preserve"> would appear appropriate based on the presenting concerns.  However as in the case of GP contact, and Ms K’</w:t>
      </w:r>
      <w:r w:rsidR="00774FF0" w:rsidRPr="00907879">
        <w:rPr>
          <w:rFonts w:ascii="Arial" w:hAnsi="Arial" w:cs="Arial"/>
          <w:sz w:val="22"/>
          <w:szCs w:val="22"/>
        </w:rPr>
        <w:t xml:space="preserve">s contact with hospital staff, there are areas that could have been explored further and perhaps prompted direct questioning </w:t>
      </w:r>
      <w:r w:rsidR="00897006">
        <w:rPr>
          <w:rFonts w:ascii="Arial" w:hAnsi="Arial" w:cs="Arial"/>
          <w:sz w:val="22"/>
          <w:szCs w:val="22"/>
        </w:rPr>
        <w:t>around</w:t>
      </w:r>
      <w:r w:rsidR="00774FF0" w:rsidRPr="00907879">
        <w:rPr>
          <w:rFonts w:ascii="Arial" w:hAnsi="Arial" w:cs="Arial"/>
          <w:sz w:val="22"/>
          <w:szCs w:val="22"/>
        </w:rPr>
        <w:t xml:space="preserve"> </w:t>
      </w:r>
      <w:r w:rsidR="00381CD2">
        <w:rPr>
          <w:rFonts w:ascii="Arial" w:hAnsi="Arial" w:cs="Arial"/>
          <w:sz w:val="22"/>
          <w:szCs w:val="22"/>
        </w:rPr>
        <w:t>domestic abuse</w:t>
      </w:r>
      <w:r w:rsidR="00897006">
        <w:rPr>
          <w:rFonts w:ascii="Arial" w:hAnsi="Arial" w:cs="Arial"/>
          <w:sz w:val="22"/>
          <w:szCs w:val="22"/>
        </w:rPr>
        <w:t>.  These include</w:t>
      </w:r>
      <w:r w:rsidR="00774FF0" w:rsidRPr="00907879">
        <w:rPr>
          <w:rFonts w:ascii="Arial" w:hAnsi="Arial" w:cs="Arial"/>
          <w:sz w:val="22"/>
          <w:szCs w:val="22"/>
        </w:rPr>
        <w:t xml:space="preserve"> the breakdown of his previous relationship, the lack of contact with his son, his reports of aggressive behaviour</w:t>
      </w:r>
      <w:r w:rsidR="00897006">
        <w:rPr>
          <w:rFonts w:ascii="Arial" w:hAnsi="Arial" w:cs="Arial"/>
          <w:sz w:val="22"/>
          <w:szCs w:val="22"/>
        </w:rPr>
        <w:t>,</w:t>
      </w:r>
      <w:r w:rsidR="00774FF0" w:rsidRPr="00907879">
        <w:rPr>
          <w:rFonts w:ascii="Arial" w:hAnsi="Arial" w:cs="Arial"/>
          <w:sz w:val="22"/>
          <w:szCs w:val="22"/>
        </w:rPr>
        <w:t xml:space="preserve"> and the presence of substance </w:t>
      </w:r>
      <w:r w:rsidR="00E83E95">
        <w:rPr>
          <w:rFonts w:ascii="Arial" w:hAnsi="Arial" w:cs="Arial"/>
          <w:sz w:val="22"/>
          <w:szCs w:val="22"/>
        </w:rPr>
        <w:t>use</w:t>
      </w:r>
      <w:r w:rsidR="00897006">
        <w:rPr>
          <w:rFonts w:ascii="Arial" w:hAnsi="Arial" w:cs="Arial"/>
          <w:sz w:val="22"/>
          <w:szCs w:val="22"/>
        </w:rPr>
        <w:t xml:space="preserve"> and low mood</w:t>
      </w:r>
      <w:r w:rsidR="00774FF0" w:rsidRPr="00907879">
        <w:rPr>
          <w:rFonts w:ascii="Arial" w:hAnsi="Arial" w:cs="Arial"/>
          <w:sz w:val="22"/>
          <w:szCs w:val="22"/>
        </w:rPr>
        <w:t xml:space="preserve">.  However, any further exploration of this would have still been reliant on </w:t>
      </w:r>
      <w:r w:rsidR="008044DB" w:rsidRPr="00907879">
        <w:rPr>
          <w:rFonts w:ascii="Arial" w:hAnsi="Arial" w:cs="Arial"/>
          <w:sz w:val="22"/>
          <w:szCs w:val="22"/>
        </w:rPr>
        <w:t>Mark</w:t>
      </w:r>
      <w:r w:rsidR="00774FF0" w:rsidRPr="00907879">
        <w:rPr>
          <w:rFonts w:ascii="Arial" w:hAnsi="Arial" w:cs="Arial"/>
          <w:sz w:val="22"/>
          <w:szCs w:val="22"/>
        </w:rPr>
        <w:t xml:space="preserve"> disclosing issues in </w:t>
      </w:r>
      <w:r w:rsidR="00D85E89" w:rsidRPr="00907879">
        <w:rPr>
          <w:rFonts w:ascii="Arial" w:hAnsi="Arial" w:cs="Arial"/>
          <w:sz w:val="22"/>
          <w:szCs w:val="22"/>
        </w:rPr>
        <w:t xml:space="preserve">relation </w:t>
      </w:r>
      <w:r w:rsidR="00774FF0" w:rsidRPr="00907879">
        <w:rPr>
          <w:rFonts w:ascii="Arial" w:hAnsi="Arial" w:cs="Arial"/>
          <w:sz w:val="22"/>
          <w:szCs w:val="22"/>
        </w:rPr>
        <w:t xml:space="preserve">to domestic abuse, without which there is little further action that could have been taken. </w:t>
      </w:r>
    </w:p>
    <w:p w14:paraId="4034E112" w14:textId="77777777" w:rsidR="001D7F63" w:rsidRPr="00907879" w:rsidRDefault="001D7F63" w:rsidP="001D7F63">
      <w:pPr>
        <w:pStyle w:val="BodyText"/>
        <w:spacing w:before="30" w:after="30" w:line="276" w:lineRule="auto"/>
        <w:jc w:val="both"/>
        <w:rPr>
          <w:rFonts w:ascii="Arial" w:hAnsi="Arial" w:cs="Arial"/>
          <w:i/>
          <w:sz w:val="22"/>
          <w:szCs w:val="22"/>
          <w:u w:val="single"/>
          <w:lang w:val="en-GB"/>
        </w:rPr>
      </w:pPr>
    </w:p>
    <w:p w14:paraId="47AB5524" w14:textId="77777777" w:rsidR="001D7F63" w:rsidRPr="00907879" w:rsidRDefault="001D7F63" w:rsidP="001D7F63">
      <w:pPr>
        <w:pStyle w:val="BodyText"/>
        <w:spacing w:before="30" w:after="30" w:line="276" w:lineRule="auto"/>
        <w:jc w:val="both"/>
        <w:rPr>
          <w:rFonts w:ascii="Arial" w:hAnsi="Arial" w:cs="Arial"/>
          <w:i/>
          <w:sz w:val="22"/>
          <w:szCs w:val="22"/>
          <w:u w:val="single"/>
          <w:lang w:val="en-GB"/>
        </w:rPr>
      </w:pPr>
      <w:r w:rsidRPr="00907879">
        <w:rPr>
          <w:rFonts w:ascii="Arial" w:hAnsi="Arial" w:cs="Arial"/>
          <w:i/>
          <w:sz w:val="22"/>
          <w:szCs w:val="22"/>
          <w:u w:val="single"/>
          <w:lang w:val="en-GB"/>
        </w:rPr>
        <w:t>Policies, Procedures and Training</w:t>
      </w:r>
    </w:p>
    <w:p w14:paraId="12EE2B9C" w14:textId="77777777" w:rsidR="001D7F63" w:rsidRPr="00907879" w:rsidRDefault="001D7F63" w:rsidP="001D7F63">
      <w:pPr>
        <w:pStyle w:val="BodyText"/>
        <w:spacing w:before="30" w:after="30" w:line="276" w:lineRule="auto"/>
        <w:jc w:val="both"/>
        <w:rPr>
          <w:rFonts w:ascii="Arial" w:hAnsi="Arial" w:cs="Arial"/>
          <w:b/>
          <w:sz w:val="22"/>
          <w:szCs w:val="22"/>
          <w:u w:val="single"/>
          <w:lang w:val="en-GB"/>
        </w:rPr>
      </w:pPr>
    </w:p>
    <w:p w14:paraId="7185576F" w14:textId="35D5811A" w:rsidR="003E484C" w:rsidRPr="003D3860" w:rsidRDefault="00E97C4E" w:rsidP="00D85E89">
      <w:pPr>
        <w:pStyle w:val="BodyText"/>
        <w:numPr>
          <w:ilvl w:val="2"/>
          <w:numId w:val="9"/>
        </w:numPr>
        <w:spacing w:before="30" w:after="30" w:line="276" w:lineRule="auto"/>
        <w:jc w:val="both"/>
        <w:rPr>
          <w:rFonts w:ascii="Arial" w:hAnsi="Arial" w:cs="Arial"/>
          <w:sz w:val="22"/>
          <w:szCs w:val="22"/>
          <w:lang w:val="en-GB"/>
        </w:rPr>
      </w:pPr>
      <w:r w:rsidRPr="00907879">
        <w:rPr>
          <w:rFonts w:ascii="Arial" w:hAnsi="Arial" w:cs="Arial"/>
          <w:sz w:val="22"/>
          <w:szCs w:val="22"/>
        </w:rPr>
        <w:t>At</w:t>
      </w:r>
      <w:r w:rsidR="005A05E7">
        <w:rPr>
          <w:rFonts w:ascii="Arial" w:hAnsi="Arial" w:cs="Arial"/>
          <w:sz w:val="22"/>
          <w:szCs w:val="22"/>
        </w:rPr>
        <w:t xml:space="preserve"> the time of the assessment of Mark, NTW </w:t>
      </w:r>
      <w:r w:rsidRPr="00907879">
        <w:rPr>
          <w:rFonts w:ascii="Arial" w:hAnsi="Arial" w:cs="Arial"/>
          <w:sz w:val="22"/>
          <w:szCs w:val="22"/>
        </w:rPr>
        <w:t xml:space="preserve">did not </w:t>
      </w:r>
      <w:r w:rsidR="006235C2" w:rsidRPr="00907879">
        <w:rPr>
          <w:rFonts w:ascii="Arial" w:hAnsi="Arial" w:cs="Arial"/>
          <w:sz w:val="22"/>
          <w:szCs w:val="22"/>
        </w:rPr>
        <w:t>have a</w:t>
      </w:r>
      <w:r w:rsidR="005A05E7">
        <w:rPr>
          <w:rFonts w:ascii="Arial" w:hAnsi="Arial" w:cs="Arial"/>
          <w:sz w:val="22"/>
          <w:szCs w:val="22"/>
        </w:rPr>
        <w:t xml:space="preserve"> policy on Domestic Abuse.  H</w:t>
      </w:r>
      <w:r w:rsidRPr="00907879">
        <w:rPr>
          <w:rFonts w:ascii="Arial" w:hAnsi="Arial" w:cs="Arial"/>
          <w:sz w:val="22"/>
          <w:szCs w:val="22"/>
        </w:rPr>
        <w:t xml:space="preserve">owever </w:t>
      </w:r>
      <w:r w:rsidR="006235C2" w:rsidRPr="00907879">
        <w:rPr>
          <w:rFonts w:ascii="Arial" w:hAnsi="Arial" w:cs="Arial"/>
          <w:sz w:val="22"/>
          <w:szCs w:val="22"/>
        </w:rPr>
        <w:t>the Safeguarding</w:t>
      </w:r>
      <w:r w:rsidRPr="00907879">
        <w:rPr>
          <w:rFonts w:ascii="Arial" w:hAnsi="Arial" w:cs="Arial"/>
          <w:sz w:val="22"/>
          <w:szCs w:val="22"/>
        </w:rPr>
        <w:t xml:space="preserve"> </w:t>
      </w:r>
      <w:r w:rsidR="005A05E7">
        <w:rPr>
          <w:rFonts w:ascii="Arial" w:hAnsi="Arial" w:cs="Arial"/>
          <w:sz w:val="22"/>
          <w:szCs w:val="22"/>
        </w:rPr>
        <w:t>and Public Protection Team were subsequently</w:t>
      </w:r>
      <w:r w:rsidRPr="00907879">
        <w:rPr>
          <w:rFonts w:ascii="Arial" w:hAnsi="Arial" w:cs="Arial"/>
          <w:sz w:val="22"/>
          <w:szCs w:val="22"/>
        </w:rPr>
        <w:t xml:space="preserve"> established to support staff with any concerns. Since this time a Domestic Violence</w:t>
      </w:r>
      <w:r w:rsidR="005A05E7">
        <w:rPr>
          <w:rFonts w:ascii="Arial" w:hAnsi="Arial" w:cs="Arial"/>
          <w:sz w:val="22"/>
          <w:szCs w:val="22"/>
        </w:rPr>
        <w:t xml:space="preserve"> and Abuse</w:t>
      </w:r>
      <w:r w:rsidRPr="00907879">
        <w:rPr>
          <w:rFonts w:ascii="Arial" w:hAnsi="Arial" w:cs="Arial"/>
          <w:sz w:val="22"/>
          <w:szCs w:val="22"/>
        </w:rPr>
        <w:t xml:space="preserve"> policy </w:t>
      </w:r>
      <w:r w:rsidR="00080122">
        <w:rPr>
          <w:rFonts w:ascii="Arial" w:hAnsi="Arial" w:cs="Arial"/>
          <w:sz w:val="22"/>
          <w:szCs w:val="22"/>
        </w:rPr>
        <w:t>has been put in</w:t>
      </w:r>
      <w:r w:rsidRPr="00907879">
        <w:rPr>
          <w:rFonts w:ascii="Arial" w:hAnsi="Arial" w:cs="Arial"/>
          <w:sz w:val="22"/>
          <w:szCs w:val="22"/>
        </w:rPr>
        <w:t xml:space="preserve"> place, </w:t>
      </w:r>
      <w:r w:rsidR="005A05E7">
        <w:rPr>
          <w:rFonts w:ascii="Arial" w:hAnsi="Arial" w:cs="Arial"/>
          <w:sz w:val="22"/>
          <w:szCs w:val="22"/>
        </w:rPr>
        <w:t xml:space="preserve">and </w:t>
      </w:r>
      <w:r w:rsidRPr="00907879">
        <w:rPr>
          <w:rFonts w:ascii="Arial" w:hAnsi="Arial" w:cs="Arial"/>
          <w:sz w:val="22"/>
          <w:szCs w:val="22"/>
        </w:rPr>
        <w:t xml:space="preserve">staff have had training and briefing sessions regarding </w:t>
      </w:r>
      <w:r w:rsidR="005A05E7">
        <w:rPr>
          <w:rFonts w:ascii="Arial" w:hAnsi="Arial" w:cs="Arial"/>
          <w:sz w:val="22"/>
          <w:szCs w:val="22"/>
        </w:rPr>
        <w:t xml:space="preserve">both </w:t>
      </w:r>
      <w:r w:rsidRPr="00907879">
        <w:rPr>
          <w:rFonts w:ascii="Arial" w:hAnsi="Arial" w:cs="Arial"/>
          <w:sz w:val="22"/>
          <w:szCs w:val="22"/>
        </w:rPr>
        <w:t xml:space="preserve">the policy and MARAC procedures. The Trust have a dedicated MARAC Champion and senior MARAC practitioners who support staff with all domestic abuse concerns </w:t>
      </w:r>
      <w:r w:rsidR="006235C2" w:rsidRPr="00907879">
        <w:rPr>
          <w:rFonts w:ascii="Arial" w:hAnsi="Arial" w:cs="Arial"/>
          <w:sz w:val="22"/>
          <w:szCs w:val="22"/>
        </w:rPr>
        <w:t>providing advice,</w:t>
      </w:r>
      <w:r w:rsidRPr="00907879">
        <w:rPr>
          <w:rFonts w:ascii="Arial" w:hAnsi="Arial" w:cs="Arial"/>
          <w:sz w:val="22"/>
          <w:szCs w:val="22"/>
        </w:rPr>
        <w:t xml:space="preserve"> supervis</w:t>
      </w:r>
      <w:r w:rsidR="001D7F63" w:rsidRPr="00907879">
        <w:rPr>
          <w:rFonts w:ascii="Arial" w:hAnsi="Arial" w:cs="Arial"/>
          <w:sz w:val="22"/>
          <w:szCs w:val="22"/>
        </w:rPr>
        <w:t>ion and support when necessary.</w:t>
      </w:r>
      <w:r w:rsidRPr="00907879">
        <w:rPr>
          <w:rFonts w:ascii="Arial" w:hAnsi="Arial" w:cs="Arial"/>
          <w:sz w:val="22"/>
          <w:szCs w:val="22"/>
        </w:rPr>
        <w:t xml:space="preserve"> </w:t>
      </w:r>
      <w:r w:rsidR="001D7F63" w:rsidRPr="00907879">
        <w:rPr>
          <w:rFonts w:ascii="Arial" w:hAnsi="Arial" w:cs="Arial"/>
          <w:sz w:val="22"/>
          <w:szCs w:val="22"/>
          <w:lang w:val="en-GB"/>
        </w:rPr>
        <w:t>In interview, the</w:t>
      </w:r>
      <w:r w:rsidR="001D7F63" w:rsidRPr="00907879">
        <w:rPr>
          <w:rFonts w:ascii="Arial" w:hAnsi="Arial" w:cs="Arial"/>
          <w:sz w:val="22"/>
          <w:szCs w:val="22"/>
        </w:rPr>
        <w:t xml:space="preserve"> practitioner who saw </w:t>
      </w:r>
      <w:r w:rsidR="008044DB" w:rsidRPr="00907879">
        <w:rPr>
          <w:rFonts w:ascii="Arial" w:hAnsi="Arial" w:cs="Arial"/>
          <w:sz w:val="22"/>
          <w:szCs w:val="22"/>
        </w:rPr>
        <w:t>Mark</w:t>
      </w:r>
      <w:r w:rsidR="001D7F63" w:rsidRPr="00907879">
        <w:rPr>
          <w:rFonts w:ascii="Arial" w:hAnsi="Arial" w:cs="Arial"/>
          <w:sz w:val="22"/>
          <w:szCs w:val="22"/>
        </w:rPr>
        <w:t xml:space="preserve"> stated that at the time (2</w:t>
      </w:r>
      <w:r w:rsidR="005A05E7">
        <w:rPr>
          <w:rFonts w:ascii="Arial" w:hAnsi="Arial" w:cs="Arial"/>
          <w:sz w:val="22"/>
          <w:szCs w:val="22"/>
        </w:rPr>
        <w:t>009) he had basic awareness of domestic a</w:t>
      </w:r>
      <w:r w:rsidR="001D7F63" w:rsidRPr="00907879">
        <w:rPr>
          <w:rFonts w:ascii="Arial" w:hAnsi="Arial" w:cs="Arial"/>
          <w:sz w:val="22"/>
          <w:szCs w:val="22"/>
        </w:rPr>
        <w:t>buse, but feels more informed and competent now that the Trust has a policy in place, dedicated staff</w:t>
      </w:r>
      <w:r w:rsidR="005A05E7">
        <w:rPr>
          <w:rFonts w:ascii="Arial" w:hAnsi="Arial" w:cs="Arial"/>
          <w:sz w:val="22"/>
          <w:szCs w:val="22"/>
        </w:rPr>
        <w:t>,</w:t>
      </w:r>
      <w:r w:rsidR="001D7F63" w:rsidRPr="00907879">
        <w:rPr>
          <w:rFonts w:ascii="Arial" w:hAnsi="Arial" w:cs="Arial"/>
          <w:sz w:val="22"/>
          <w:szCs w:val="22"/>
        </w:rPr>
        <w:t xml:space="preserve"> and regular training. </w:t>
      </w:r>
    </w:p>
    <w:p w14:paraId="23782121" w14:textId="77777777" w:rsidR="003E484C" w:rsidRPr="00907879" w:rsidRDefault="003E484C" w:rsidP="00D85E89">
      <w:pPr>
        <w:pStyle w:val="BodyText"/>
        <w:spacing w:before="30" w:after="30" w:line="276" w:lineRule="auto"/>
        <w:jc w:val="both"/>
        <w:rPr>
          <w:rFonts w:ascii="Arial" w:hAnsi="Arial" w:cs="Arial"/>
          <w:sz w:val="22"/>
          <w:szCs w:val="22"/>
          <w:u w:val="single"/>
          <w:lang w:val="en-GB"/>
        </w:rPr>
      </w:pPr>
    </w:p>
    <w:p w14:paraId="12F552D3" w14:textId="77777777" w:rsidR="00D85E89" w:rsidRPr="00907879" w:rsidRDefault="00285EFD" w:rsidP="00A20D59">
      <w:pPr>
        <w:pStyle w:val="BodyText"/>
        <w:numPr>
          <w:ilvl w:val="1"/>
          <w:numId w:val="9"/>
        </w:numPr>
        <w:spacing w:before="30" w:after="30" w:line="276" w:lineRule="auto"/>
        <w:jc w:val="both"/>
        <w:rPr>
          <w:rFonts w:ascii="Arial" w:hAnsi="Arial" w:cs="Arial"/>
          <w:b/>
          <w:sz w:val="22"/>
          <w:szCs w:val="22"/>
          <w:u w:val="single"/>
          <w:lang w:val="en-GB"/>
        </w:rPr>
      </w:pPr>
      <w:r w:rsidRPr="00907879">
        <w:rPr>
          <w:rFonts w:ascii="Arial" w:hAnsi="Arial" w:cs="Arial"/>
          <w:b/>
          <w:sz w:val="22"/>
          <w:szCs w:val="22"/>
        </w:rPr>
        <w:tab/>
      </w:r>
      <w:r w:rsidRPr="00907879">
        <w:rPr>
          <w:rFonts w:ascii="Arial" w:hAnsi="Arial" w:cs="Arial"/>
          <w:b/>
          <w:sz w:val="22"/>
          <w:szCs w:val="22"/>
          <w:u w:val="single"/>
        </w:rPr>
        <w:t>Northumberland County Council Children’s Services</w:t>
      </w:r>
    </w:p>
    <w:p w14:paraId="6877281D" w14:textId="77777777" w:rsidR="00D85E89" w:rsidRPr="00907879" w:rsidRDefault="00D85E89" w:rsidP="00D85E89">
      <w:pPr>
        <w:pStyle w:val="BodyText"/>
        <w:spacing w:before="30" w:after="30" w:line="276" w:lineRule="auto"/>
        <w:jc w:val="both"/>
        <w:rPr>
          <w:rFonts w:ascii="Arial" w:hAnsi="Arial" w:cs="Arial"/>
          <w:b/>
          <w:sz w:val="22"/>
          <w:szCs w:val="22"/>
          <w:u w:val="single"/>
          <w:lang w:val="en-GB"/>
        </w:rPr>
      </w:pPr>
    </w:p>
    <w:p w14:paraId="3E4ADAF8" w14:textId="7AFE36A1" w:rsidR="00BE5179" w:rsidRDefault="00D85E89" w:rsidP="00A20D59">
      <w:pPr>
        <w:pStyle w:val="BodyText"/>
        <w:numPr>
          <w:ilvl w:val="2"/>
          <w:numId w:val="9"/>
        </w:numPr>
        <w:spacing w:before="30" w:after="30" w:line="276" w:lineRule="auto"/>
        <w:jc w:val="both"/>
        <w:rPr>
          <w:rFonts w:ascii="Arial" w:hAnsi="Arial" w:cs="Arial"/>
          <w:color w:val="000000"/>
          <w:sz w:val="22"/>
          <w:szCs w:val="22"/>
        </w:rPr>
      </w:pPr>
      <w:r w:rsidRPr="00907879">
        <w:rPr>
          <w:rFonts w:ascii="Arial" w:hAnsi="Arial" w:cs="Arial"/>
          <w:color w:val="000000"/>
          <w:sz w:val="22"/>
          <w:szCs w:val="22"/>
        </w:rPr>
        <w:t>Within the terms of reference of this report</w:t>
      </w:r>
      <w:r w:rsidR="00C47052" w:rsidRPr="00907879">
        <w:rPr>
          <w:rFonts w:ascii="Arial" w:hAnsi="Arial" w:cs="Arial"/>
          <w:color w:val="000000"/>
          <w:sz w:val="22"/>
          <w:szCs w:val="22"/>
        </w:rPr>
        <w:t xml:space="preserve"> dating from 2010</w:t>
      </w:r>
      <w:r w:rsidRPr="00907879">
        <w:rPr>
          <w:rFonts w:ascii="Arial" w:hAnsi="Arial" w:cs="Arial"/>
          <w:color w:val="000000"/>
          <w:sz w:val="22"/>
          <w:szCs w:val="22"/>
        </w:rPr>
        <w:t xml:space="preserve">, </w:t>
      </w:r>
      <w:r w:rsidRPr="00907879">
        <w:rPr>
          <w:rFonts w:ascii="Arial" w:hAnsi="Arial" w:cs="Arial"/>
          <w:sz w:val="22"/>
          <w:szCs w:val="22"/>
        </w:rPr>
        <w:t xml:space="preserve">Northumberland County Council Children’s Services had </w:t>
      </w:r>
      <w:r w:rsidRPr="00907879">
        <w:rPr>
          <w:rFonts w:ascii="Arial" w:hAnsi="Arial" w:cs="Arial"/>
          <w:color w:val="000000"/>
          <w:sz w:val="22"/>
          <w:szCs w:val="22"/>
        </w:rPr>
        <w:t>only two contacts regarding</w:t>
      </w:r>
      <w:r w:rsidR="00BE5179">
        <w:rPr>
          <w:rFonts w:ascii="Arial" w:hAnsi="Arial" w:cs="Arial"/>
          <w:color w:val="000000"/>
          <w:sz w:val="22"/>
          <w:szCs w:val="22"/>
        </w:rPr>
        <w:t xml:space="preserve"> Ms K’s daughter</w:t>
      </w:r>
      <w:r w:rsidRPr="00907879">
        <w:rPr>
          <w:rFonts w:ascii="Arial" w:hAnsi="Arial" w:cs="Arial"/>
          <w:color w:val="000000"/>
          <w:sz w:val="22"/>
          <w:szCs w:val="22"/>
        </w:rPr>
        <w:t xml:space="preserve"> </w:t>
      </w:r>
      <w:r w:rsidR="00852907">
        <w:rPr>
          <w:rFonts w:ascii="Arial" w:hAnsi="Arial" w:cs="Arial"/>
          <w:color w:val="000000"/>
          <w:sz w:val="22"/>
          <w:szCs w:val="22"/>
        </w:rPr>
        <w:t>Donna</w:t>
      </w:r>
      <w:r w:rsidRPr="00907879">
        <w:rPr>
          <w:rFonts w:ascii="Arial" w:hAnsi="Arial" w:cs="Arial"/>
          <w:color w:val="000000"/>
          <w:sz w:val="22"/>
          <w:szCs w:val="22"/>
        </w:rPr>
        <w:t xml:space="preserve">. </w:t>
      </w:r>
      <w:r w:rsidR="00C47052" w:rsidRPr="00907879">
        <w:rPr>
          <w:rFonts w:ascii="Arial" w:hAnsi="Arial" w:cs="Arial"/>
          <w:color w:val="000000"/>
          <w:sz w:val="22"/>
          <w:szCs w:val="22"/>
        </w:rPr>
        <w:t xml:space="preserve">However prior to this the IMR noted that there had been </w:t>
      </w:r>
      <w:r w:rsidR="00BE5179">
        <w:rPr>
          <w:rFonts w:ascii="Arial" w:hAnsi="Arial" w:cs="Arial"/>
          <w:color w:val="000000"/>
          <w:sz w:val="22"/>
          <w:szCs w:val="22"/>
        </w:rPr>
        <w:t xml:space="preserve">two </w:t>
      </w:r>
      <w:r w:rsidR="00C47052" w:rsidRPr="00907879">
        <w:rPr>
          <w:rFonts w:ascii="Arial" w:hAnsi="Arial" w:cs="Arial"/>
          <w:color w:val="000000"/>
          <w:sz w:val="22"/>
          <w:szCs w:val="22"/>
        </w:rPr>
        <w:t>previous contact</w:t>
      </w:r>
      <w:r w:rsidR="00BE5179">
        <w:rPr>
          <w:rFonts w:ascii="Arial" w:hAnsi="Arial" w:cs="Arial"/>
          <w:color w:val="000000"/>
          <w:sz w:val="22"/>
          <w:szCs w:val="22"/>
        </w:rPr>
        <w:t>s</w:t>
      </w:r>
      <w:r w:rsidR="00C47052" w:rsidRPr="00907879">
        <w:rPr>
          <w:rFonts w:ascii="Arial" w:hAnsi="Arial" w:cs="Arial"/>
          <w:color w:val="000000"/>
          <w:sz w:val="22"/>
          <w:szCs w:val="22"/>
        </w:rPr>
        <w:t xml:space="preserve"> with Children’s </w:t>
      </w:r>
      <w:r w:rsidR="00BE5179">
        <w:rPr>
          <w:rFonts w:ascii="Arial" w:hAnsi="Arial" w:cs="Arial"/>
          <w:color w:val="000000"/>
          <w:sz w:val="22"/>
          <w:szCs w:val="22"/>
        </w:rPr>
        <w:t xml:space="preserve">Services in December </w:t>
      </w:r>
      <w:r w:rsidR="007F7085" w:rsidRPr="00907879">
        <w:rPr>
          <w:rFonts w:ascii="Arial" w:hAnsi="Arial" w:cs="Arial"/>
          <w:color w:val="000000"/>
          <w:sz w:val="22"/>
          <w:szCs w:val="22"/>
        </w:rPr>
        <w:t>2007</w:t>
      </w:r>
      <w:r w:rsidR="00BE5179">
        <w:rPr>
          <w:rFonts w:ascii="Arial" w:hAnsi="Arial" w:cs="Arial"/>
          <w:color w:val="000000"/>
          <w:sz w:val="22"/>
          <w:szCs w:val="22"/>
        </w:rPr>
        <w:t xml:space="preserve">, both which appear to have been dealt with appropriately given that Donna was felt to be in the safe care of her father. </w:t>
      </w:r>
    </w:p>
    <w:p w14:paraId="0582C3B7" w14:textId="77777777" w:rsidR="00BE5179" w:rsidRPr="00907879" w:rsidRDefault="00BE5179" w:rsidP="00BE5179">
      <w:pPr>
        <w:pStyle w:val="BodyText"/>
        <w:spacing w:before="30" w:after="30" w:line="276" w:lineRule="auto"/>
        <w:jc w:val="both"/>
        <w:rPr>
          <w:rFonts w:ascii="Arial" w:hAnsi="Arial" w:cs="Arial"/>
          <w:color w:val="000000"/>
          <w:sz w:val="22"/>
          <w:szCs w:val="22"/>
        </w:rPr>
      </w:pPr>
    </w:p>
    <w:p w14:paraId="272DBBDA" w14:textId="77777777" w:rsidR="00514673" w:rsidRDefault="00422C6E" w:rsidP="00514673">
      <w:pPr>
        <w:pStyle w:val="BodyText"/>
        <w:numPr>
          <w:ilvl w:val="2"/>
          <w:numId w:val="9"/>
        </w:numPr>
        <w:spacing w:before="30" w:after="30" w:line="276" w:lineRule="auto"/>
        <w:jc w:val="both"/>
        <w:rPr>
          <w:rFonts w:ascii="Arial" w:hAnsi="Arial" w:cs="Arial"/>
          <w:sz w:val="22"/>
          <w:szCs w:val="22"/>
          <w:lang w:val="en-GB"/>
        </w:rPr>
      </w:pPr>
      <w:r>
        <w:rPr>
          <w:rFonts w:ascii="Arial" w:hAnsi="Arial" w:cs="Arial"/>
          <w:color w:val="000000"/>
          <w:sz w:val="22"/>
          <w:szCs w:val="22"/>
        </w:rPr>
        <w:t>In Apr</w:t>
      </w:r>
      <w:r w:rsidRPr="00BB77C6">
        <w:rPr>
          <w:rFonts w:ascii="Arial" w:hAnsi="Arial" w:cs="Arial"/>
          <w:color w:val="000000"/>
          <w:sz w:val="22"/>
          <w:szCs w:val="22"/>
        </w:rPr>
        <w:t>il 2010, when Mr</w:t>
      </w:r>
      <w:r w:rsidR="00BE5179" w:rsidRPr="00BB77C6">
        <w:rPr>
          <w:rFonts w:ascii="Arial" w:hAnsi="Arial" w:cs="Arial"/>
          <w:color w:val="000000"/>
          <w:sz w:val="22"/>
          <w:szCs w:val="22"/>
        </w:rPr>
        <w:t xml:space="preserve"> C</w:t>
      </w:r>
      <w:r w:rsidR="00C47052" w:rsidRPr="00BB77C6">
        <w:rPr>
          <w:rFonts w:ascii="Arial" w:hAnsi="Arial" w:cs="Arial"/>
          <w:color w:val="000000"/>
          <w:sz w:val="22"/>
          <w:szCs w:val="22"/>
        </w:rPr>
        <w:t xml:space="preserve"> expressed his concerns that </w:t>
      </w:r>
      <w:r w:rsidR="00BE5179" w:rsidRPr="00BB77C6">
        <w:rPr>
          <w:rFonts w:ascii="Arial" w:hAnsi="Arial" w:cs="Arial"/>
          <w:color w:val="000000"/>
          <w:sz w:val="22"/>
          <w:szCs w:val="22"/>
        </w:rPr>
        <w:t>Ms K</w:t>
      </w:r>
      <w:r w:rsidR="00C47052" w:rsidRPr="00BB77C6">
        <w:rPr>
          <w:rFonts w:ascii="Arial" w:hAnsi="Arial" w:cs="Arial"/>
          <w:color w:val="000000"/>
          <w:sz w:val="22"/>
          <w:szCs w:val="22"/>
        </w:rPr>
        <w:t xml:space="preserve"> was experiencing problems with alcohol use</w:t>
      </w:r>
      <w:r w:rsidR="00BE5179" w:rsidRPr="00BB77C6">
        <w:rPr>
          <w:rFonts w:ascii="Arial" w:hAnsi="Arial" w:cs="Arial"/>
          <w:color w:val="000000"/>
          <w:sz w:val="22"/>
          <w:szCs w:val="22"/>
        </w:rPr>
        <w:t xml:space="preserve">, and had been violent towards him, </w:t>
      </w:r>
      <w:r w:rsidR="00C47052" w:rsidRPr="00BB77C6">
        <w:rPr>
          <w:rFonts w:ascii="Arial" w:hAnsi="Arial" w:cs="Arial"/>
          <w:color w:val="000000"/>
          <w:sz w:val="22"/>
          <w:szCs w:val="22"/>
        </w:rPr>
        <w:t xml:space="preserve">advice and information was provided around seeking legal advice in relation to contact. </w:t>
      </w:r>
      <w:r w:rsidR="00C90485" w:rsidRPr="00BB77C6">
        <w:rPr>
          <w:rFonts w:ascii="Arial" w:hAnsi="Arial" w:cs="Arial"/>
          <w:sz w:val="22"/>
          <w:szCs w:val="22"/>
          <w:lang w:val="en-GB"/>
        </w:rPr>
        <w:t>The ‘</w:t>
      </w:r>
      <w:r w:rsidR="00D85E89" w:rsidRPr="00BB77C6">
        <w:rPr>
          <w:rFonts w:ascii="Arial" w:hAnsi="Arial" w:cs="Arial"/>
          <w:color w:val="000000"/>
          <w:sz w:val="22"/>
          <w:szCs w:val="22"/>
        </w:rPr>
        <w:t>Provision of Information and Advice</w:t>
      </w:r>
      <w:r w:rsidR="00C90485" w:rsidRPr="00BB77C6">
        <w:rPr>
          <w:rFonts w:ascii="Arial" w:hAnsi="Arial" w:cs="Arial"/>
          <w:color w:val="000000"/>
          <w:sz w:val="22"/>
          <w:szCs w:val="22"/>
        </w:rPr>
        <w:t xml:space="preserve">’, which </w:t>
      </w:r>
      <w:r w:rsidR="003D3860" w:rsidRPr="00BB77C6">
        <w:rPr>
          <w:rFonts w:ascii="Arial" w:hAnsi="Arial" w:cs="Arial"/>
          <w:color w:val="000000"/>
          <w:sz w:val="22"/>
          <w:szCs w:val="22"/>
        </w:rPr>
        <w:t>was completed</w:t>
      </w:r>
      <w:r w:rsidR="00D85E89" w:rsidRPr="00BB77C6">
        <w:rPr>
          <w:rFonts w:ascii="Arial" w:hAnsi="Arial" w:cs="Arial"/>
          <w:color w:val="000000"/>
          <w:sz w:val="22"/>
          <w:szCs w:val="22"/>
        </w:rPr>
        <w:t xml:space="preserve"> i</w:t>
      </w:r>
      <w:r w:rsidR="00C90485" w:rsidRPr="00BB77C6">
        <w:rPr>
          <w:rFonts w:ascii="Arial" w:hAnsi="Arial" w:cs="Arial"/>
          <w:color w:val="000000"/>
          <w:sz w:val="22"/>
          <w:szCs w:val="22"/>
        </w:rPr>
        <w:t xml:space="preserve">s </w:t>
      </w:r>
      <w:r w:rsidR="003D3860" w:rsidRPr="00BB77C6">
        <w:rPr>
          <w:rFonts w:ascii="Arial" w:hAnsi="Arial" w:cs="Arial"/>
          <w:color w:val="000000"/>
          <w:sz w:val="22"/>
          <w:szCs w:val="22"/>
        </w:rPr>
        <w:t xml:space="preserve">a short intervention, </w:t>
      </w:r>
      <w:r w:rsidR="00C90485" w:rsidRPr="00BB77C6">
        <w:rPr>
          <w:rFonts w:ascii="Arial" w:hAnsi="Arial" w:cs="Arial"/>
          <w:color w:val="000000"/>
          <w:sz w:val="22"/>
          <w:szCs w:val="22"/>
        </w:rPr>
        <w:t>with the</w:t>
      </w:r>
      <w:r w:rsidR="00D85E89" w:rsidRPr="00BB77C6">
        <w:rPr>
          <w:rFonts w:ascii="Arial" w:hAnsi="Arial" w:cs="Arial"/>
          <w:color w:val="000000"/>
          <w:sz w:val="22"/>
          <w:szCs w:val="22"/>
        </w:rPr>
        <w:t xml:space="preserve"> case </w:t>
      </w:r>
      <w:r w:rsidR="00C90485" w:rsidRPr="00BB77C6">
        <w:rPr>
          <w:rFonts w:ascii="Arial" w:hAnsi="Arial" w:cs="Arial"/>
          <w:color w:val="000000"/>
          <w:sz w:val="22"/>
          <w:szCs w:val="22"/>
        </w:rPr>
        <w:t xml:space="preserve">being </w:t>
      </w:r>
      <w:r w:rsidR="00D85E89" w:rsidRPr="00BB77C6">
        <w:rPr>
          <w:rFonts w:ascii="Arial" w:hAnsi="Arial" w:cs="Arial"/>
          <w:color w:val="000000"/>
          <w:sz w:val="22"/>
          <w:szCs w:val="22"/>
        </w:rPr>
        <w:t>open</w:t>
      </w:r>
      <w:r w:rsidR="00C90485" w:rsidRPr="00BB77C6">
        <w:rPr>
          <w:rFonts w:ascii="Arial" w:hAnsi="Arial" w:cs="Arial"/>
          <w:color w:val="000000"/>
          <w:sz w:val="22"/>
          <w:szCs w:val="22"/>
        </w:rPr>
        <w:t>ed</w:t>
      </w:r>
      <w:r w:rsidR="00731638" w:rsidRPr="00BB77C6">
        <w:rPr>
          <w:rFonts w:ascii="Arial" w:hAnsi="Arial" w:cs="Arial"/>
          <w:color w:val="000000"/>
          <w:sz w:val="22"/>
          <w:szCs w:val="22"/>
        </w:rPr>
        <w:t xml:space="preserve"> and closed within 24 hours</w:t>
      </w:r>
      <w:r w:rsidR="00405722" w:rsidRPr="00BB77C6">
        <w:rPr>
          <w:rFonts w:ascii="Arial" w:hAnsi="Arial" w:cs="Arial"/>
          <w:color w:val="000000"/>
          <w:sz w:val="22"/>
          <w:szCs w:val="22"/>
        </w:rPr>
        <w:t xml:space="preserve">.  </w:t>
      </w:r>
      <w:r w:rsidR="000D07E1" w:rsidRPr="00BB77C6">
        <w:rPr>
          <w:rFonts w:ascii="Arial" w:hAnsi="Arial" w:cs="Arial"/>
          <w:color w:val="000000"/>
          <w:sz w:val="22"/>
          <w:szCs w:val="22"/>
        </w:rPr>
        <w:t>Ms K was living with her parents at this time and a</w:t>
      </w:r>
      <w:r w:rsidR="00405722" w:rsidRPr="00BB77C6">
        <w:rPr>
          <w:rFonts w:ascii="Arial" w:hAnsi="Arial" w:cs="Arial"/>
          <w:color w:val="000000"/>
          <w:sz w:val="22"/>
          <w:szCs w:val="22"/>
        </w:rPr>
        <w:t xml:space="preserve">s </w:t>
      </w:r>
      <w:r w:rsidR="00852907" w:rsidRPr="00BB77C6">
        <w:rPr>
          <w:rFonts w:ascii="Arial" w:hAnsi="Arial" w:cs="Arial"/>
          <w:color w:val="000000"/>
          <w:sz w:val="22"/>
          <w:szCs w:val="22"/>
        </w:rPr>
        <w:t>Donna</w:t>
      </w:r>
      <w:r w:rsidR="00D85E89" w:rsidRPr="00BB77C6">
        <w:rPr>
          <w:rFonts w:ascii="Arial" w:hAnsi="Arial" w:cs="Arial"/>
          <w:color w:val="000000"/>
          <w:sz w:val="22"/>
          <w:szCs w:val="22"/>
        </w:rPr>
        <w:t xml:space="preserve"> was in the full time care of </w:t>
      </w:r>
      <w:r w:rsidR="00405722" w:rsidRPr="00BB77C6">
        <w:rPr>
          <w:rFonts w:ascii="Arial" w:hAnsi="Arial" w:cs="Arial"/>
          <w:color w:val="000000"/>
          <w:sz w:val="22"/>
          <w:szCs w:val="22"/>
        </w:rPr>
        <w:t>Mr C, and</w:t>
      </w:r>
      <w:r w:rsidR="002255C3">
        <w:rPr>
          <w:rFonts w:ascii="Arial" w:hAnsi="Arial" w:cs="Arial"/>
          <w:color w:val="000000"/>
          <w:sz w:val="22"/>
          <w:szCs w:val="22"/>
        </w:rPr>
        <w:t xml:space="preserve"> had been</w:t>
      </w:r>
      <w:r w:rsidR="00405722" w:rsidRPr="00BB77C6">
        <w:rPr>
          <w:rFonts w:ascii="Arial" w:hAnsi="Arial" w:cs="Arial"/>
          <w:color w:val="000000"/>
          <w:sz w:val="22"/>
          <w:szCs w:val="22"/>
        </w:rPr>
        <w:t xml:space="preserve"> living apart from Ms K for some time, there were no </w:t>
      </w:r>
      <w:r w:rsidR="00D85E89" w:rsidRPr="00BB77C6">
        <w:rPr>
          <w:rFonts w:ascii="Arial" w:hAnsi="Arial" w:cs="Arial"/>
          <w:color w:val="000000"/>
          <w:sz w:val="22"/>
          <w:szCs w:val="22"/>
        </w:rPr>
        <w:t xml:space="preserve">concerns for </w:t>
      </w:r>
      <w:r w:rsidR="00405722" w:rsidRPr="00BB77C6">
        <w:rPr>
          <w:rFonts w:ascii="Arial" w:hAnsi="Arial" w:cs="Arial"/>
          <w:color w:val="000000"/>
          <w:sz w:val="22"/>
          <w:szCs w:val="22"/>
        </w:rPr>
        <w:t>her safety and therefore there did not appear to be any further action warranted</w:t>
      </w:r>
      <w:r w:rsidR="002255C3">
        <w:rPr>
          <w:rFonts w:ascii="Arial" w:hAnsi="Arial" w:cs="Arial"/>
          <w:color w:val="000000"/>
          <w:sz w:val="22"/>
          <w:szCs w:val="22"/>
        </w:rPr>
        <w:t xml:space="preserve"> to safeguard her</w:t>
      </w:r>
      <w:r w:rsidR="00405722" w:rsidRPr="00BB77C6">
        <w:rPr>
          <w:rFonts w:ascii="Arial" w:hAnsi="Arial" w:cs="Arial"/>
          <w:color w:val="000000"/>
          <w:sz w:val="22"/>
          <w:szCs w:val="22"/>
        </w:rPr>
        <w:t xml:space="preserve">. The IMR author identified that in all cases where either separated parent raise issues about contact difficulties, where there are no concerns about the safety of a child, parents are signposted to seek legal advice.  </w:t>
      </w:r>
    </w:p>
    <w:p w14:paraId="42B4A3D6" w14:textId="77777777" w:rsidR="00514673" w:rsidRDefault="00514673" w:rsidP="00514673">
      <w:pPr>
        <w:pStyle w:val="BodyText"/>
        <w:spacing w:before="30" w:after="30" w:line="276" w:lineRule="auto"/>
        <w:jc w:val="both"/>
        <w:rPr>
          <w:rFonts w:ascii="Arial" w:hAnsi="Arial" w:cs="Arial"/>
          <w:color w:val="000000"/>
          <w:sz w:val="22"/>
          <w:szCs w:val="22"/>
        </w:rPr>
      </w:pPr>
    </w:p>
    <w:p w14:paraId="2BB983ED" w14:textId="208C5564" w:rsidR="00405722" w:rsidRPr="00514673" w:rsidRDefault="00422C6E" w:rsidP="00514673">
      <w:pPr>
        <w:pStyle w:val="BodyText"/>
        <w:numPr>
          <w:ilvl w:val="2"/>
          <w:numId w:val="9"/>
        </w:numPr>
        <w:spacing w:before="30" w:after="30" w:line="276" w:lineRule="auto"/>
        <w:jc w:val="both"/>
        <w:rPr>
          <w:rFonts w:ascii="Arial" w:hAnsi="Arial" w:cs="Arial"/>
          <w:sz w:val="22"/>
          <w:szCs w:val="22"/>
          <w:lang w:val="en-GB"/>
        </w:rPr>
      </w:pPr>
      <w:r w:rsidRPr="00514673">
        <w:rPr>
          <w:rFonts w:ascii="Arial" w:hAnsi="Arial" w:cs="Arial"/>
          <w:color w:val="000000"/>
          <w:sz w:val="22"/>
          <w:szCs w:val="22"/>
        </w:rPr>
        <w:t>The IMR noted</w:t>
      </w:r>
      <w:r w:rsidR="002255C3" w:rsidRPr="00514673">
        <w:rPr>
          <w:rFonts w:ascii="Arial" w:hAnsi="Arial" w:cs="Arial"/>
          <w:color w:val="000000"/>
          <w:sz w:val="22"/>
          <w:szCs w:val="22"/>
        </w:rPr>
        <w:t xml:space="preserve"> however</w:t>
      </w:r>
      <w:r w:rsidRPr="00514673">
        <w:rPr>
          <w:rFonts w:ascii="Arial" w:hAnsi="Arial" w:cs="Arial"/>
          <w:color w:val="000000"/>
          <w:sz w:val="22"/>
          <w:szCs w:val="22"/>
        </w:rPr>
        <w:t xml:space="preserve"> that at this point, involvement focused upon what </w:t>
      </w:r>
      <w:r w:rsidR="002255C3" w:rsidRPr="00514673">
        <w:rPr>
          <w:rFonts w:ascii="Arial" w:hAnsi="Arial" w:cs="Arial"/>
          <w:color w:val="000000"/>
          <w:sz w:val="22"/>
          <w:szCs w:val="22"/>
        </w:rPr>
        <w:t xml:space="preserve">the </w:t>
      </w:r>
      <w:r w:rsidRPr="00514673">
        <w:rPr>
          <w:rFonts w:ascii="Arial" w:hAnsi="Arial" w:cs="Arial"/>
          <w:color w:val="000000"/>
          <w:sz w:val="22"/>
          <w:szCs w:val="22"/>
        </w:rPr>
        <w:t xml:space="preserve">father was reporting about the situation, as he had care of </w:t>
      </w:r>
      <w:r w:rsidR="002255C3" w:rsidRPr="00514673">
        <w:rPr>
          <w:rFonts w:ascii="Arial" w:hAnsi="Arial" w:cs="Arial"/>
          <w:color w:val="000000"/>
          <w:sz w:val="22"/>
          <w:szCs w:val="22"/>
        </w:rPr>
        <w:t>Donna</w:t>
      </w:r>
      <w:r w:rsidRPr="00514673">
        <w:rPr>
          <w:rFonts w:ascii="Arial" w:hAnsi="Arial" w:cs="Arial"/>
          <w:color w:val="000000"/>
          <w:sz w:val="22"/>
          <w:szCs w:val="22"/>
        </w:rPr>
        <w:t xml:space="preserve"> and appeared to have taken steps to en</w:t>
      </w:r>
      <w:r w:rsidR="002255C3" w:rsidRPr="00514673">
        <w:rPr>
          <w:rFonts w:ascii="Arial" w:hAnsi="Arial" w:cs="Arial"/>
          <w:color w:val="000000"/>
          <w:sz w:val="22"/>
          <w:szCs w:val="22"/>
        </w:rPr>
        <w:t>sure her safety. The IMR author identified that it is</w:t>
      </w:r>
      <w:r w:rsidRPr="00514673">
        <w:rPr>
          <w:rFonts w:ascii="Arial" w:hAnsi="Arial" w:cs="Arial"/>
          <w:color w:val="000000"/>
          <w:sz w:val="22"/>
          <w:szCs w:val="22"/>
        </w:rPr>
        <w:t xml:space="preserve"> likely that if this situation arose now, with further understanding and practice in dealing with concerns about alcohol use and violence, that there would have been direct contact made with Ms K to assess her account of the circumstances leading to the reports of her alcohol and aggression, taking into consideration the potential for retaliatory violence. The current practice would now involve the Social Worker making direct contact with Ms K and exploring her view of the reasons for her alcohol use and aggression towards Mr C, and potentially also </w:t>
      </w:r>
      <w:r w:rsidR="00270E6A" w:rsidRPr="00514673">
        <w:rPr>
          <w:rFonts w:ascii="Arial" w:hAnsi="Arial" w:cs="Arial"/>
          <w:color w:val="000000"/>
          <w:sz w:val="22"/>
          <w:szCs w:val="22"/>
        </w:rPr>
        <w:t>confirming</w:t>
      </w:r>
      <w:r w:rsidRPr="00514673">
        <w:rPr>
          <w:rFonts w:ascii="Arial" w:hAnsi="Arial" w:cs="Arial"/>
          <w:color w:val="000000"/>
          <w:sz w:val="22"/>
          <w:szCs w:val="22"/>
        </w:rPr>
        <w:t xml:space="preserve"> that issues around future contact would be addressed and both parents aware of legal options.</w:t>
      </w:r>
      <w:r w:rsidR="00BB77C6" w:rsidRPr="00514673">
        <w:rPr>
          <w:rFonts w:ascii="Arial" w:hAnsi="Arial" w:cs="Arial"/>
          <w:color w:val="000000"/>
          <w:sz w:val="22"/>
          <w:szCs w:val="22"/>
        </w:rPr>
        <w:t xml:space="preserve">  While the level of intervention was considered appropriate at the time, as the nature of the referral was focused upon a dispute over con</w:t>
      </w:r>
      <w:r w:rsidR="00270E6A" w:rsidRPr="00514673">
        <w:rPr>
          <w:rFonts w:ascii="Arial" w:hAnsi="Arial" w:cs="Arial"/>
          <w:color w:val="000000"/>
          <w:sz w:val="22"/>
          <w:szCs w:val="22"/>
        </w:rPr>
        <w:t>tact arrangements for the child,</w:t>
      </w:r>
      <w:r w:rsidR="00BB77C6" w:rsidRPr="00514673">
        <w:rPr>
          <w:rFonts w:ascii="Arial" w:hAnsi="Arial" w:cs="Arial"/>
          <w:color w:val="000000"/>
          <w:sz w:val="22"/>
          <w:szCs w:val="22"/>
        </w:rPr>
        <w:t xml:space="preserve"> contact would now routinely be made with Ms K to assess the information given by Mr C. </w:t>
      </w:r>
      <w:r w:rsidR="00270E6A" w:rsidRPr="00514673">
        <w:rPr>
          <w:rFonts w:ascii="Arial" w:hAnsi="Arial" w:cs="Arial"/>
          <w:color w:val="000000"/>
          <w:sz w:val="22"/>
          <w:szCs w:val="22"/>
        </w:rPr>
        <w:t>Had this occurred</w:t>
      </w:r>
      <w:r w:rsidR="00672F97" w:rsidRPr="00514673">
        <w:rPr>
          <w:rFonts w:ascii="Arial" w:hAnsi="Arial" w:cs="Arial"/>
          <w:color w:val="000000"/>
          <w:sz w:val="22"/>
          <w:szCs w:val="22"/>
        </w:rPr>
        <w:t>, t</w:t>
      </w:r>
      <w:r w:rsidR="00BB77C6" w:rsidRPr="00514673">
        <w:rPr>
          <w:rFonts w:ascii="Arial" w:hAnsi="Arial" w:cs="Arial"/>
          <w:color w:val="000000"/>
          <w:sz w:val="22"/>
          <w:szCs w:val="22"/>
        </w:rPr>
        <w:t>his would have ensured a fuller assessment of the reasons for reports of alcohol use and aggressive behaviour</w:t>
      </w:r>
      <w:r w:rsidR="00270E6A" w:rsidRPr="00514673">
        <w:rPr>
          <w:rFonts w:ascii="Arial" w:hAnsi="Arial" w:cs="Arial"/>
          <w:color w:val="000000"/>
          <w:sz w:val="22"/>
          <w:szCs w:val="22"/>
        </w:rPr>
        <w:t xml:space="preserve">.  Furthermore, </w:t>
      </w:r>
      <w:r w:rsidR="00BB77C6" w:rsidRPr="00514673">
        <w:rPr>
          <w:rFonts w:ascii="Arial" w:hAnsi="Arial" w:cs="Arial"/>
          <w:color w:val="000000"/>
          <w:sz w:val="22"/>
          <w:szCs w:val="22"/>
        </w:rPr>
        <w:t xml:space="preserve">depending upon the assessed information, </w:t>
      </w:r>
      <w:r w:rsidR="00270E6A" w:rsidRPr="00514673">
        <w:rPr>
          <w:rFonts w:ascii="Arial" w:hAnsi="Arial" w:cs="Arial"/>
          <w:color w:val="000000"/>
          <w:sz w:val="22"/>
          <w:szCs w:val="22"/>
        </w:rPr>
        <w:t xml:space="preserve">this </w:t>
      </w:r>
      <w:r w:rsidR="00BB77C6" w:rsidRPr="00514673">
        <w:rPr>
          <w:rFonts w:ascii="Arial" w:hAnsi="Arial" w:cs="Arial"/>
          <w:color w:val="000000"/>
          <w:sz w:val="22"/>
          <w:szCs w:val="22"/>
        </w:rPr>
        <w:t xml:space="preserve">may have led to a more detailed assessment of the circumstances of both parents in caring for </w:t>
      </w:r>
      <w:r w:rsidR="00270E6A" w:rsidRPr="00514673">
        <w:rPr>
          <w:rFonts w:ascii="Arial" w:hAnsi="Arial" w:cs="Arial"/>
          <w:color w:val="000000"/>
          <w:sz w:val="22"/>
          <w:szCs w:val="22"/>
        </w:rPr>
        <w:t>Donna</w:t>
      </w:r>
      <w:r w:rsidR="00BB77C6" w:rsidRPr="00514673">
        <w:rPr>
          <w:rFonts w:ascii="Arial" w:hAnsi="Arial" w:cs="Arial"/>
          <w:color w:val="000000"/>
          <w:sz w:val="22"/>
          <w:szCs w:val="22"/>
        </w:rPr>
        <w:t>.</w:t>
      </w:r>
      <w:r w:rsidR="00F35C9D" w:rsidRPr="00514673">
        <w:rPr>
          <w:rFonts w:ascii="Arial" w:hAnsi="Arial" w:cs="Arial"/>
          <w:color w:val="000000"/>
          <w:sz w:val="22"/>
          <w:szCs w:val="22"/>
        </w:rPr>
        <w:t xml:space="preserve"> It is now standard practice that if these ty</w:t>
      </w:r>
      <w:r w:rsidR="00270E6A" w:rsidRPr="00514673">
        <w:rPr>
          <w:rFonts w:ascii="Arial" w:hAnsi="Arial" w:cs="Arial"/>
          <w:color w:val="000000"/>
          <w:sz w:val="22"/>
          <w:szCs w:val="22"/>
        </w:rPr>
        <w:t xml:space="preserve">pe of concerns are raised, </w:t>
      </w:r>
      <w:r w:rsidR="00F35C9D" w:rsidRPr="00514673">
        <w:rPr>
          <w:rFonts w:ascii="Arial" w:hAnsi="Arial" w:cs="Arial"/>
          <w:color w:val="000000"/>
          <w:sz w:val="22"/>
          <w:szCs w:val="22"/>
        </w:rPr>
        <w:t xml:space="preserve">there is contact with the other parent to ensure an assessment is balanced with the accounts and views of both parents. </w:t>
      </w:r>
    </w:p>
    <w:p w14:paraId="0706E02F" w14:textId="77777777" w:rsidR="00405722" w:rsidRPr="001D120F" w:rsidRDefault="00405722" w:rsidP="001D120F">
      <w:pPr>
        <w:pStyle w:val="BodyText"/>
        <w:spacing w:before="30" w:after="30" w:line="276" w:lineRule="auto"/>
        <w:jc w:val="both"/>
        <w:rPr>
          <w:rFonts w:ascii="Arial" w:hAnsi="Arial" w:cs="Arial"/>
          <w:b/>
          <w:sz w:val="22"/>
          <w:szCs w:val="22"/>
          <w:u w:val="single"/>
          <w:lang w:val="en-GB"/>
        </w:rPr>
      </w:pPr>
    </w:p>
    <w:p w14:paraId="482F83B7" w14:textId="7C026DBE" w:rsidR="00C442F6" w:rsidRPr="00C442F6" w:rsidRDefault="00270E6A" w:rsidP="00C442F6">
      <w:pPr>
        <w:pStyle w:val="BodyText"/>
        <w:numPr>
          <w:ilvl w:val="2"/>
          <w:numId w:val="9"/>
        </w:numPr>
        <w:spacing w:before="30" w:after="30" w:line="276" w:lineRule="auto"/>
        <w:jc w:val="both"/>
        <w:rPr>
          <w:rFonts w:ascii="Arial" w:hAnsi="Arial" w:cs="Arial"/>
          <w:b/>
          <w:sz w:val="22"/>
          <w:szCs w:val="22"/>
          <w:u w:val="single"/>
          <w:lang w:val="en-GB"/>
        </w:rPr>
      </w:pPr>
      <w:r>
        <w:rPr>
          <w:rFonts w:ascii="Arial" w:hAnsi="Arial" w:cs="Arial"/>
          <w:color w:val="000000"/>
          <w:sz w:val="22"/>
          <w:szCs w:val="22"/>
        </w:rPr>
        <w:t xml:space="preserve">Following the above, Ms K does </w:t>
      </w:r>
      <w:r w:rsidR="000D07E1" w:rsidRPr="001D120F">
        <w:rPr>
          <w:rFonts w:ascii="Arial" w:hAnsi="Arial" w:cs="Arial"/>
          <w:color w:val="000000"/>
          <w:sz w:val="22"/>
          <w:szCs w:val="22"/>
        </w:rPr>
        <w:t>not</w:t>
      </w:r>
      <w:r>
        <w:rPr>
          <w:rFonts w:ascii="Arial" w:hAnsi="Arial" w:cs="Arial"/>
          <w:color w:val="000000"/>
          <w:sz w:val="22"/>
          <w:szCs w:val="22"/>
        </w:rPr>
        <w:t xml:space="preserve"> appear to have been</w:t>
      </w:r>
      <w:r w:rsidR="000D07E1" w:rsidRPr="001D120F">
        <w:rPr>
          <w:rFonts w:ascii="Arial" w:hAnsi="Arial" w:cs="Arial"/>
          <w:color w:val="000000"/>
          <w:sz w:val="22"/>
          <w:szCs w:val="22"/>
        </w:rPr>
        <w:t xml:space="preserve"> </w:t>
      </w:r>
      <w:r w:rsidR="00F85C2B">
        <w:rPr>
          <w:rFonts w:ascii="Arial" w:hAnsi="Arial" w:cs="Arial"/>
          <w:color w:val="000000"/>
          <w:sz w:val="22"/>
          <w:szCs w:val="22"/>
        </w:rPr>
        <w:t>significantly</w:t>
      </w:r>
      <w:r>
        <w:rPr>
          <w:rFonts w:ascii="Arial" w:hAnsi="Arial" w:cs="Arial"/>
          <w:color w:val="000000"/>
          <w:sz w:val="22"/>
          <w:szCs w:val="22"/>
        </w:rPr>
        <w:t xml:space="preserve"> </w:t>
      </w:r>
      <w:r w:rsidR="000D07E1" w:rsidRPr="001D120F">
        <w:rPr>
          <w:rFonts w:ascii="Arial" w:hAnsi="Arial" w:cs="Arial"/>
          <w:color w:val="000000"/>
          <w:sz w:val="22"/>
          <w:szCs w:val="22"/>
        </w:rPr>
        <w:t>involved in her child’s life for several years</w:t>
      </w:r>
      <w:r>
        <w:rPr>
          <w:rFonts w:ascii="Arial" w:hAnsi="Arial" w:cs="Arial"/>
          <w:color w:val="000000"/>
          <w:sz w:val="22"/>
          <w:szCs w:val="22"/>
        </w:rPr>
        <w:t>,</w:t>
      </w:r>
      <w:r w:rsidR="000D07E1" w:rsidRPr="001D120F">
        <w:rPr>
          <w:rFonts w:ascii="Arial" w:hAnsi="Arial" w:cs="Arial"/>
          <w:color w:val="000000"/>
          <w:sz w:val="22"/>
          <w:szCs w:val="22"/>
        </w:rPr>
        <w:t xml:space="preserve"> and from April 2010 </w:t>
      </w:r>
      <w:r>
        <w:rPr>
          <w:rFonts w:ascii="Arial" w:hAnsi="Arial" w:cs="Arial"/>
          <w:color w:val="000000"/>
          <w:sz w:val="22"/>
          <w:szCs w:val="22"/>
        </w:rPr>
        <w:t xml:space="preserve">she </w:t>
      </w:r>
      <w:r w:rsidR="000D07E1" w:rsidRPr="001D120F">
        <w:rPr>
          <w:rFonts w:ascii="Arial" w:hAnsi="Arial" w:cs="Arial"/>
          <w:color w:val="000000"/>
          <w:sz w:val="22"/>
          <w:szCs w:val="22"/>
        </w:rPr>
        <w:t xml:space="preserve">had moved out of the local area. Children’s Services </w:t>
      </w:r>
      <w:r w:rsidR="00C90485">
        <w:rPr>
          <w:rFonts w:ascii="Arial" w:hAnsi="Arial" w:cs="Arial"/>
          <w:color w:val="000000"/>
          <w:sz w:val="22"/>
          <w:szCs w:val="22"/>
        </w:rPr>
        <w:t>did not receive</w:t>
      </w:r>
      <w:r w:rsidR="000D07E1" w:rsidRPr="001D120F">
        <w:rPr>
          <w:rFonts w:ascii="Arial" w:hAnsi="Arial" w:cs="Arial"/>
          <w:color w:val="000000"/>
          <w:sz w:val="22"/>
          <w:szCs w:val="22"/>
        </w:rPr>
        <w:t xml:space="preserve"> any further concern</w:t>
      </w:r>
      <w:r w:rsidR="00C90485">
        <w:rPr>
          <w:rFonts w:ascii="Arial" w:hAnsi="Arial" w:cs="Arial"/>
          <w:color w:val="000000"/>
          <w:sz w:val="22"/>
          <w:szCs w:val="22"/>
        </w:rPr>
        <w:t>s until they</w:t>
      </w:r>
      <w:r w:rsidR="000D07E1" w:rsidRPr="001D120F">
        <w:rPr>
          <w:rFonts w:ascii="Arial" w:hAnsi="Arial" w:cs="Arial"/>
          <w:color w:val="000000"/>
          <w:sz w:val="22"/>
          <w:szCs w:val="22"/>
        </w:rPr>
        <w:t xml:space="preserve"> </w:t>
      </w:r>
      <w:r w:rsidR="004F5C3E" w:rsidRPr="001D120F">
        <w:rPr>
          <w:rFonts w:ascii="Arial" w:hAnsi="Arial" w:cs="Arial"/>
          <w:color w:val="000000"/>
          <w:sz w:val="22"/>
          <w:szCs w:val="22"/>
        </w:rPr>
        <w:t>were notified</w:t>
      </w:r>
      <w:r w:rsidR="000D07E1" w:rsidRPr="001D120F">
        <w:rPr>
          <w:rFonts w:ascii="Arial" w:hAnsi="Arial" w:cs="Arial"/>
          <w:color w:val="000000"/>
          <w:sz w:val="22"/>
          <w:szCs w:val="22"/>
        </w:rPr>
        <w:t xml:space="preserve"> of the homicide in Newcastle.</w:t>
      </w:r>
      <w:r w:rsidR="004F5C3E" w:rsidRPr="001D120F">
        <w:rPr>
          <w:rFonts w:ascii="Arial" w:hAnsi="Arial" w:cs="Arial"/>
          <w:color w:val="000000"/>
          <w:sz w:val="22"/>
          <w:szCs w:val="22"/>
        </w:rPr>
        <w:t xml:space="preserve">  T</w:t>
      </w:r>
      <w:r w:rsidR="00D85E89" w:rsidRPr="001D120F">
        <w:rPr>
          <w:rFonts w:ascii="Arial" w:hAnsi="Arial" w:cs="Arial"/>
          <w:color w:val="000000"/>
          <w:sz w:val="22"/>
          <w:szCs w:val="22"/>
        </w:rPr>
        <w:t xml:space="preserve">he second contact </w:t>
      </w:r>
      <w:r w:rsidR="004F5C3E" w:rsidRPr="001D120F">
        <w:rPr>
          <w:rFonts w:ascii="Arial" w:hAnsi="Arial" w:cs="Arial"/>
          <w:color w:val="000000"/>
          <w:sz w:val="22"/>
          <w:szCs w:val="22"/>
        </w:rPr>
        <w:t>therefore within the</w:t>
      </w:r>
      <w:r w:rsidR="00D85E89" w:rsidRPr="001D120F">
        <w:rPr>
          <w:rFonts w:ascii="Arial" w:hAnsi="Arial" w:cs="Arial"/>
          <w:color w:val="000000"/>
          <w:sz w:val="22"/>
          <w:szCs w:val="22"/>
        </w:rPr>
        <w:t xml:space="preserve"> timescale</w:t>
      </w:r>
      <w:r w:rsidR="004F5C3E" w:rsidRPr="001D120F">
        <w:rPr>
          <w:rFonts w:ascii="Arial" w:hAnsi="Arial" w:cs="Arial"/>
          <w:color w:val="000000"/>
          <w:sz w:val="22"/>
          <w:szCs w:val="22"/>
        </w:rPr>
        <w:t xml:space="preserve"> of the DHR</w:t>
      </w:r>
      <w:r w:rsidR="00D85E89" w:rsidRPr="001D120F">
        <w:rPr>
          <w:rFonts w:ascii="Arial" w:hAnsi="Arial" w:cs="Arial"/>
          <w:color w:val="000000"/>
          <w:sz w:val="22"/>
          <w:szCs w:val="22"/>
        </w:rPr>
        <w:t xml:space="preserve"> was </w:t>
      </w:r>
      <w:r w:rsidR="00405722" w:rsidRPr="001D120F">
        <w:rPr>
          <w:rFonts w:ascii="Arial" w:hAnsi="Arial" w:cs="Arial"/>
          <w:color w:val="000000"/>
          <w:sz w:val="22"/>
          <w:szCs w:val="22"/>
        </w:rPr>
        <w:t>in</w:t>
      </w:r>
      <w:r w:rsidR="00D85E89" w:rsidRPr="001D120F">
        <w:rPr>
          <w:rFonts w:ascii="Arial" w:hAnsi="Arial" w:cs="Arial"/>
          <w:color w:val="000000"/>
          <w:sz w:val="22"/>
          <w:szCs w:val="22"/>
        </w:rPr>
        <w:t xml:space="preserve"> March 2014, as a result</w:t>
      </w:r>
      <w:r w:rsidR="00405722" w:rsidRPr="001D120F">
        <w:rPr>
          <w:rFonts w:ascii="Arial" w:hAnsi="Arial" w:cs="Arial"/>
          <w:color w:val="000000"/>
          <w:sz w:val="22"/>
          <w:szCs w:val="22"/>
        </w:rPr>
        <w:t xml:space="preserve"> of the Police notification of Ms K</w:t>
      </w:r>
      <w:r w:rsidR="00D85E89" w:rsidRPr="001D120F">
        <w:rPr>
          <w:rFonts w:ascii="Arial" w:hAnsi="Arial" w:cs="Arial"/>
          <w:color w:val="000000"/>
          <w:sz w:val="22"/>
          <w:szCs w:val="22"/>
        </w:rPr>
        <w:t xml:space="preserve"> being arrested followin</w:t>
      </w:r>
      <w:r w:rsidR="00405722" w:rsidRPr="001D120F">
        <w:rPr>
          <w:rFonts w:ascii="Arial" w:hAnsi="Arial" w:cs="Arial"/>
          <w:color w:val="000000"/>
          <w:sz w:val="22"/>
          <w:szCs w:val="22"/>
        </w:rPr>
        <w:t xml:space="preserve">g the </w:t>
      </w:r>
      <w:r w:rsidR="00C90485">
        <w:rPr>
          <w:rFonts w:ascii="Arial" w:hAnsi="Arial" w:cs="Arial"/>
          <w:color w:val="000000"/>
          <w:sz w:val="22"/>
          <w:szCs w:val="22"/>
        </w:rPr>
        <w:t>death of</w:t>
      </w:r>
      <w:r w:rsidR="00405722" w:rsidRPr="001D120F">
        <w:rPr>
          <w:rFonts w:ascii="Arial" w:hAnsi="Arial" w:cs="Arial"/>
          <w:color w:val="000000"/>
          <w:sz w:val="22"/>
          <w:szCs w:val="22"/>
        </w:rPr>
        <w:t xml:space="preserve"> </w:t>
      </w:r>
      <w:r w:rsidR="00E63C81">
        <w:rPr>
          <w:rFonts w:ascii="Arial" w:hAnsi="Arial" w:cs="Arial"/>
          <w:color w:val="000000"/>
          <w:sz w:val="22"/>
          <w:szCs w:val="22"/>
        </w:rPr>
        <w:t>Mark</w:t>
      </w:r>
      <w:r w:rsidR="00405722" w:rsidRPr="001D120F">
        <w:rPr>
          <w:rFonts w:ascii="Arial" w:hAnsi="Arial" w:cs="Arial"/>
          <w:color w:val="000000"/>
          <w:sz w:val="22"/>
          <w:szCs w:val="22"/>
        </w:rPr>
        <w:t xml:space="preserve">.  Mr C </w:t>
      </w:r>
      <w:r w:rsidR="00D85E89" w:rsidRPr="001D120F">
        <w:rPr>
          <w:rFonts w:ascii="Arial" w:hAnsi="Arial" w:cs="Arial"/>
          <w:color w:val="000000"/>
          <w:sz w:val="22"/>
          <w:szCs w:val="22"/>
        </w:rPr>
        <w:t xml:space="preserve">stated </w:t>
      </w:r>
      <w:r w:rsidR="00405722" w:rsidRPr="001D120F">
        <w:rPr>
          <w:rFonts w:ascii="Arial" w:hAnsi="Arial" w:cs="Arial"/>
          <w:color w:val="000000"/>
          <w:sz w:val="22"/>
          <w:szCs w:val="22"/>
        </w:rPr>
        <w:t xml:space="preserve">his daughter was safe in his care and had </w:t>
      </w:r>
      <w:r w:rsidR="00D85E89" w:rsidRPr="001D120F">
        <w:rPr>
          <w:rFonts w:ascii="Arial" w:hAnsi="Arial" w:cs="Arial"/>
          <w:color w:val="000000"/>
          <w:sz w:val="22"/>
          <w:szCs w:val="22"/>
        </w:rPr>
        <w:t xml:space="preserve">no contact with mother for </w:t>
      </w:r>
      <w:r w:rsidR="00731638">
        <w:rPr>
          <w:rFonts w:ascii="Arial" w:hAnsi="Arial" w:cs="Arial"/>
          <w:color w:val="000000"/>
          <w:sz w:val="22"/>
          <w:szCs w:val="22"/>
        </w:rPr>
        <w:t xml:space="preserve">the </w:t>
      </w:r>
      <w:r w:rsidR="00D85E89" w:rsidRPr="001D120F">
        <w:rPr>
          <w:rFonts w:ascii="Arial" w:hAnsi="Arial" w:cs="Arial"/>
          <w:color w:val="000000"/>
          <w:sz w:val="22"/>
          <w:szCs w:val="22"/>
        </w:rPr>
        <w:t>past few years</w:t>
      </w:r>
      <w:r w:rsidR="00405722" w:rsidRPr="001D120F">
        <w:rPr>
          <w:rFonts w:ascii="Arial" w:hAnsi="Arial" w:cs="Arial"/>
          <w:color w:val="000000"/>
          <w:sz w:val="22"/>
          <w:szCs w:val="22"/>
        </w:rPr>
        <w:t xml:space="preserve">.  In light of this it was not felt that any </w:t>
      </w:r>
      <w:r w:rsidR="00D85E89" w:rsidRPr="001D120F">
        <w:rPr>
          <w:rFonts w:ascii="Arial" w:hAnsi="Arial" w:cs="Arial"/>
          <w:color w:val="000000"/>
          <w:sz w:val="22"/>
          <w:szCs w:val="22"/>
        </w:rPr>
        <w:t>further involvement from Children’s Services</w:t>
      </w:r>
      <w:r w:rsidR="00405722" w:rsidRPr="001D120F">
        <w:rPr>
          <w:rFonts w:ascii="Arial" w:hAnsi="Arial" w:cs="Arial"/>
          <w:color w:val="000000"/>
          <w:sz w:val="22"/>
          <w:szCs w:val="22"/>
        </w:rPr>
        <w:t xml:space="preserve"> was warranted.</w:t>
      </w:r>
    </w:p>
    <w:p w14:paraId="19FF799A" w14:textId="77777777" w:rsidR="001D7F63" w:rsidRPr="001D120F" w:rsidRDefault="00D85E89" w:rsidP="001D120F">
      <w:pPr>
        <w:pStyle w:val="BodyText"/>
        <w:spacing w:before="30" w:after="30" w:line="276" w:lineRule="auto"/>
        <w:jc w:val="both"/>
        <w:rPr>
          <w:rFonts w:ascii="Arial" w:hAnsi="Arial" w:cs="Arial"/>
          <w:color w:val="FF0000"/>
          <w:sz w:val="22"/>
          <w:szCs w:val="22"/>
        </w:rPr>
      </w:pPr>
      <w:r w:rsidRPr="001D120F">
        <w:rPr>
          <w:rFonts w:ascii="Arial" w:hAnsi="Arial" w:cs="Arial"/>
          <w:color w:val="FF0000"/>
          <w:sz w:val="22"/>
          <w:szCs w:val="22"/>
        </w:rPr>
        <w:t xml:space="preserve">  </w:t>
      </w:r>
    </w:p>
    <w:p w14:paraId="78E8BC1E" w14:textId="77777777" w:rsidR="001D7F63" w:rsidRPr="001D120F" w:rsidRDefault="001D7F63" w:rsidP="001D120F">
      <w:pPr>
        <w:pStyle w:val="BodyText"/>
        <w:spacing w:before="30" w:after="30" w:line="276" w:lineRule="auto"/>
        <w:jc w:val="both"/>
        <w:rPr>
          <w:rFonts w:ascii="Arial" w:hAnsi="Arial" w:cs="Arial"/>
          <w:i/>
          <w:sz w:val="22"/>
          <w:szCs w:val="22"/>
          <w:u w:val="single"/>
          <w:lang w:val="en-GB"/>
        </w:rPr>
      </w:pPr>
      <w:r w:rsidRPr="001D120F">
        <w:rPr>
          <w:rFonts w:ascii="Arial" w:hAnsi="Arial" w:cs="Arial"/>
          <w:i/>
          <w:sz w:val="22"/>
          <w:szCs w:val="22"/>
          <w:u w:val="single"/>
          <w:lang w:val="en-GB"/>
        </w:rPr>
        <w:t>Policies, Procedures and Training</w:t>
      </w:r>
    </w:p>
    <w:p w14:paraId="1385CD6D" w14:textId="77777777" w:rsidR="000D07E1" w:rsidRPr="001D120F" w:rsidRDefault="000D07E1" w:rsidP="001D120F">
      <w:pPr>
        <w:pStyle w:val="BodyText"/>
        <w:spacing w:before="30" w:after="30" w:line="276" w:lineRule="auto"/>
        <w:jc w:val="both"/>
        <w:rPr>
          <w:rFonts w:ascii="Arial" w:hAnsi="Arial" w:cs="Arial"/>
          <w:color w:val="000000"/>
          <w:sz w:val="22"/>
          <w:szCs w:val="22"/>
        </w:rPr>
      </w:pPr>
    </w:p>
    <w:p w14:paraId="04391AD9" w14:textId="7F75C77B" w:rsidR="00C442F6" w:rsidRDefault="004F5C3E" w:rsidP="00C442F6">
      <w:pPr>
        <w:pStyle w:val="BodyText"/>
        <w:numPr>
          <w:ilvl w:val="2"/>
          <w:numId w:val="9"/>
        </w:numPr>
        <w:spacing w:before="30" w:after="30" w:line="276" w:lineRule="auto"/>
        <w:jc w:val="both"/>
        <w:rPr>
          <w:rFonts w:ascii="Arial" w:hAnsi="Arial" w:cs="Arial"/>
          <w:color w:val="000000"/>
          <w:sz w:val="22"/>
          <w:szCs w:val="22"/>
        </w:rPr>
      </w:pPr>
      <w:r w:rsidRPr="001D120F">
        <w:rPr>
          <w:rFonts w:ascii="Arial" w:hAnsi="Arial" w:cs="Arial"/>
          <w:color w:val="000000"/>
          <w:sz w:val="22"/>
          <w:szCs w:val="22"/>
        </w:rPr>
        <w:t xml:space="preserve">The IMR author reported that Children’s Services’ staff are knowledgeable and skilled in working with </w:t>
      </w:r>
      <w:r w:rsidR="00381CD2">
        <w:rPr>
          <w:rFonts w:ascii="Arial" w:hAnsi="Arial" w:cs="Arial"/>
          <w:color w:val="000000"/>
          <w:sz w:val="22"/>
          <w:szCs w:val="22"/>
        </w:rPr>
        <w:t>domestic abuse</w:t>
      </w:r>
      <w:r w:rsidRPr="001D120F">
        <w:rPr>
          <w:rFonts w:ascii="Arial" w:hAnsi="Arial" w:cs="Arial"/>
          <w:color w:val="000000"/>
          <w:sz w:val="22"/>
          <w:szCs w:val="22"/>
        </w:rPr>
        <w:t xml:space="preserve"> issues, including an awareness that both males </w:t>
      </w:r>
      <w:r w:rsidRPr="00BB77C6">
        <w:rPr>
          <w:rFonts w:ascii="Arial" w:hAnsi="Arial" w:cs="Arial"/>
          <w:color w:val="000000"/>
          <w:sz w:val="22"/>
          <w:szCs w:val="22"/>
        </w:rPr>
        <w:t xml:space="preserve">and females can be both perpetrators and victims of </w:t>
      </w:r>
      <w:r w:rsidR="00381CD2">
        <w:rPr>
          <w:rFonts w:ascii="Arial" w:hAnsi="Arial" w:cs="Arial"/>
          <w:color w:val="000000"/>
          <w:sz w:val="22"/>
          <w:szCs w:val="22"/>
        </w:rPr>
        <w:t>domestic abuse</w:t>
      </w:r>
      <w:r w:rsidRPr="00BB77C6">
        <w:rPr>
          <w:rFonts w:ascii="Arial" w:hAnsi="Arial" w:cs="Arial"/>
          <w:color w:val="000000"/>
          <w:sz w:val="22"/>
          <w:szCs w:val="22"/>
        </w:rPr>
        <w:t xml:space="preserve">. </w:t>
      </w:r>
      <w:r w:rsidR="00270E6A">
        <w:rPr>
          <w:rFonts w:ascii="Arial" w:hAnsi="Arial" w:cs="Arial"/>
          <w:color w:val="000000"/>
          <w:sz w:val="22"/>
          <w:szCs w:val="22"/>
        </w:rPr>
        <w:t>However, it wa</w:t>
      </w:r>
      <w:r w:rsidR="00BB77C6" w:rsidRPr="00BB77C6">
        <w:rPr>
          <w:rFonts w:ascii="Arial" w:hAnsi="Arial" w:cs="Arial"/>
          <w:color w:val="000000"/>
          <w:sz w:val="22"/>
          <w:szCs w:val="22"/>
        </w:rPr>
        <w:t xml:space="preserve">s recognised that there has been an increasing recognition of the complex issues involved around domestic violence since 2010 and a need to ensure that there is a full and detailed view about any allegations of violence and the factors involved. </w:t>
      </w:r>
      <w:r w:rsidRPr="00BB77C6">
        <w:rPr>
          <w:rFonts w:ascii="Arial" w:hAnsi="Arial" w:cs="Arial"/>
          <w:color w:val="000000"/>
          <w:sz w:val="22"/>
          <w:szCs w:val="22"/>
        </w:rPr>
        <w:t xml:space="preserve">The author considered that </w:t>
      </w:r>
      <w:r w:rsidR="00BB77C6">
        <w:rPr>
          <w:rFonts w:ascii="Arial" w:hAnsi="Arial" w:cs="Arial"/>
          <w:color w:val="000000"/>
          <w:sz w:val="22"/>
          <w:szCs w:val="22"/>
        </w:rPr>
        <w:t>Social Workers are</w:t>
      </w:r>
      <w:r w:rsidRPr="00BB77C6">
        <w:rPr>
          <w:rFonts w:ascii="Arial" w:hAnsi="Arial" w:cs="Arial"/>
          <w:color w:val="000000"/>
          <w:sz w:val="22"/>
          <w:szCs w:val="22"/>
        </w:rPr>
        <w:t xml:space="preserve"> fully aware</w:t>
      </w:r>
      <w:r w:rsidRPr="001D120F">
        <w:rPr>
          <w:rFonts w:ascii="Arial" w:hAnsi="Arial" w:cs="Arial"/>
          <w:color w:val="000000"/>
          <w:sz w:val="22"/>
          <w:szCs w:val="22"/>
        </w:rPr>
        <w:t xml:space="preserve"> of the need to assess and consider support if required and knowledgeable about specialist resources available. Social Workers are also required to attend mandatory training around the impact of </w:t>
      </w:r>
      <w:r w:rsidR="00381CD2">
        <w:rPr>
          <w:rFonts w:ascii="Arial" w:hAnsi="Arial" w:cs="Arial"/>
          <w:color w:val="000000"/>
          <w:sz w:val="22"/>
          <w:szCs w:val="22"/>
        </w:rPr>
        <w:t>domestic abuse</w:t>
      </w:r>
      <w:r w:rsidRPr="001D120F">
        <w:rPr>
          <w:rFonts w:ascii="Arial" w:hAnsi="Arial" w:cs="Arial"/>
          <w:color w:val="000000"/>
          <w:sz w:val="22"/>
          <w:szCs w:val="22"/>
        </w:rPr>
        <w:t xml:space="preserve"> upon children, with specialist training </w:t>
      </w:r>
      <w:r w:rsidR="00731638">
        <w:rPr>
          <w:rFonts w:ascii="Arial" w:hAnsi="Arial" w:cs="Arial"/>
          <w:color w:val="000000"/>
          <w:sz w:val="22"/>
          <w:szCs w:val="22"/>
        </w:rPr>
        <w:t xml:space="preserve">also </w:t>
      </w:r>
      <w:r w:rsidRPr="001D120F">
        <w:rPr>
          <w:rFonts w:ascii="Arial" w:hAnsi="Arial" w:cs="Arial"/>
          <w:color w:val="000000"/>
          <w:sz w:val="22"/>
          <w:szCs w:val="22"/>
        </w:rPr>
        <w:t xml:space="preserve">available, including training around the use of MARAC. They </w:t>
      </w:r>
      <w:r w:rsidR="00C90485">
        <w:rPr>
          <w:rFonts w:ascii="Arial" w:hAnsi="Arial" w:cs="Arial"/>
          <w:color w:val="000000"/>
          <w:sz w:val="22"/>
          <w:szCs w:val="22"/>
        </w:rPr>
        <w:t>were felt to have</w:t>
      </w:r>
      <w:r w:rsidRPr="001D120F">
        <w:rPr>
          <w:rFonts w:ascii="Arial" w:hAnsi="Arial" w:cs="Arial"/>
          <w:color w:val="000000"/>
          <w:sz w:val="22"/>
          <w:szCs w:val="22"/>
        </w:rPr>
        <w:t xml:space="preserve"> a clear understanding of the </w:t>
      </w:r>
      <w:r w:rsidRPr="008D19DE">
        <w:rPr>
          <w:rFonts w:ascii="Arial" w:hAnsi="Arial" w:cs="Arial"/>
          <w:color w:val="000000"/>
          <w:sz w:val="22"/>
          <w:szCs w:val="22"/>
        </w:rPr>
        <w:t xml:space="preserve">tools to support assessment around </w:t>
      </w:r>
      <w:r w:rsidR="00381CD2">
        <w:rPr>
          <w:rFonts w:ascii="Arial" w:hAnsi="Arial" w:cs="Arial"/>
          <w:color w:val="000000"/>
          <w:sz w:val="22"/>
          <w:szCs w:val="22"/>
        </w:rPr>
        <w:t>domestic abuse</w:t>
      </w:r>
      <w:r w:rsidRPr="008D19DE">
        <w:rPr>
          <w:rFonts w:ascii="Arial" w:hAnsi="Arial" w:cs="Arial"/>
          <w:color w:val="000000"/>
          <w:sz w:val="22"/>
          <w:szCs w:val="22"/>
        </w:rPr>
        <w:t xml:space="preserve">. </w:t>
      </w:r>
    </w:p>
    <w:p w14:paraId="6472C0A1" w14:textId="11F31D1C" w:rsidR="00C442F6" w:rsidRDefault="00C442F6" w:rsidP="00C442F6">
      <w:pPr>
        <w:pStyle w:val="BodyText"/>
        <w:spacing w:before="30" w:after="30" w:line="276" w:lineRule="auto"/>
        <w:ind w:left="720"/>
        <w:jc w:val="both"/>
        <w:rPr>
          <w:rFonts w:ascii="Arial" w:hAnsi="Arial" w:cs="Arial"/>
          <w:color w:val="000000"/>
          <w:sz w:val="22"/>
          <w:szCs w:val="22"/>
        </w:rPr>
      </w:pPr>
    </w:p>
    <w:p w14:paraId="2154BF93" w14:textId="39E679B3" w:rsidR="00C442F6" w:rsidRPr="00C442F6" w:rsidRDefault="00C442F6" w:rsidP="00C442F6">
      <w:pPr>
        <w:pStyle w:val="BodyText"/>
        <w:numPr>
          <w:ilvl w:val="2"/>
          <w:numId w:val="9"/>
        </w:numPr>
        <w:spacing w:before="30" w:after="30" w:line="276" w:lineRule="auto"/>
        <w:jc w:val="both"/>
        <w:rPr>
          <w:rFonts w:ascii="Arial" w:hAnsi="Arial" w:cs="Arial"/>
          <w:color w:val="000000"/>
          <w:sz w:val="22"/>
          <w:szCs w:val="22"/>
        </w:rPr>
      </w:pPr>
      <w:r>
        <w:rPr>
          <w:rFonts w:ascii="Arial" w:hAnsi="Arial" w:cs="Arial"/>
          <w:color w:val="000000"/>
          <w:sz w:val="22"/>
          <w:szCs w:val="22"/>
        </w:rPr>
        <w:t xml:space="preserve">In addition, since August 2015, the use of a Provision of Information and Advice (PIA) has now ended. There is now increased use of Early Help Assessments, which more routinely involve direct contact with all appropriate family members and if there are concerns about domestic violence which meet the threshold for allocation of a child care Social Worker, a Children and Family Assessment will be completed. Both assessments will include careful consideration of any domestic abuse issues. </w:t>
      </w:r>
    </w:p>
    <w:p w14:paraId="26E4B4DD" w14:textId="77777777" w:rsidR="00731638" w:rsidRPr="008D19DE" w:rsidRDefault="00731638" w:rsidP="008D19DE">
      <w:pPr>
        <w:pStyle w:val="BodyText"/>
        <w:spacing w:before="30" w:after="30" w:line="276" w:lineRule="auto"/>
        <w:jc w:val="both"/>
        <w:rPr>
          <w:rFonts w:ascii="Arial" w:hAnsi="Arial" w:cs="Arial"/>
          <w:b/>
          <w:sz w:val="22"/>
          <w:szCs w:val="22"/>
          <w:lang w:val="en-GB"/>
        </w:rPr>
      </w:pPr>
    </w:p>
    <w:p w14:paraId="652B02B0" w14:textId="3C712FFD" w:rsidR="00203828" w:rsidRPr="008D19DE" w:rsidRDefault="0088395F" w:rsidP="008D19DE">
      <w:pPr>
        <w:pStyle w:val="BodyText"/>
        <w:numPr>
          <w:ilvl w:val="1"/>
          <w:numId w:val="9"/>
        </w:numPr>
        <w:spacing w:before="30" w:after="30" w:line="276" w:lineRule="auto"/>
        <w:ind w:left="720" w:hanging="720"/>
        <w:jc w:val="both"/>
        <w:rPr>
          <w:rFonts w:ascii="Arial" w:hAnsi="Arial" w:cs="Arial"/>
          <w:b/>
          <w:sz w:val="22"/>
          <w:szCs w:val="22"/>
          <w:lang w:val="en-GB"/>
        </w:rPr>
      </w:pPr>
      <w:r>
        <w:rPr>
          <w:rFonts w:ascii="Arial" w:hAnsi="Arial" w:cs="Arial"/>
          <w:b/>
          <w:sz w:val="22"/>
          <w:szCs w:val="22"/>
          <w:u w:val="single"/>
          <w:lang w:val="en-GB"/>
        </w:rPr>
        <w:t xml:space="preserve">ESCAPE </w:t>
      </w:r>
      <w:r w:rsidR="00203828" w:rsidRPr="008D19DE">
        <w:rPr>
          <w:rFonts w:ascii="Arial" w:hAnsi="Arial" w:cs="Arial"/>
          <w:b/>
          <w:sz w:val="22"/>
          <w:szCs w:val="22"/>
          <w:u w:val="single"/>
          <w:lang w:val="en-GB"/>
        </w:rPr>
        <w:t>Family Support</w:t>
      </w:r>
    </w:p>
    <w:p w14:paraId="66023096" w14:textId="77E5BD81" w:rsidR="00203828" w:rsidRPr="008D19DE" w:rsidRDefault="00203828" w:rsidP="008D19DE">
      <w:pPr>
        <w:pStyle w:val="BodyText"/>
        <w:spacing w:before="30" w:after="30" w:line="276" w:lineRule="auto"/>
        <w:ind w:left="720"/>
        <w:jc w:val="both"/>
        <w:rPr>
          <w:rFonts w:ascii="Arial" w:hAnsi="Arial" w:cs="Arial"/>
          <w:b/>
          <w:sz w:val="22"/>
          <w:szCs w:val="22"/>
          <w:lang w:val="en-GB"/>
        </w:rPr>
      </w:pPr>
    </w:p>
    <w:p w14:paraId="20DED30C" w14:textId="1F4DBCE0" w:rsidR="00D65349" w:rsidRPr="00D65349" w:rsidRDefault="00786E59" w:rsidP="00D65349">
      <w:pPr>
        <w:pStyle w:val="BodyText"/>
        <w:numPr>
          <w:ilvl w:val="2"/>
          <w:numId w:val="9"/>
        </w:numPr>
        <w:spacing w:before="30" w:after="30" w:line="276" w:lineRule="auto"/>
        <w:jc w:val="both"/>
        <w:rPr>
          <w:rFonts w:ascii="Arial" w:hAnsi="Arial" w:cs="Arial"/>
          <w:b/>
          <w:sz w:val="22"/>
          <w:szCs w:val="22"/>
          <w:lang w:val="en-GB"/>
        </w:rPr>
      </w:pPr>
      <w:r>
        <w:rPr>
          <w:rFonts w:ascii="Arial" w:hAnsi="Arial" w:cs="Arial"/>
          <w:sz w:val="22"/>
          <w:szCs w:val="22"/>
        </w:rPr>
        <w:t>ESCAPE</w:t>
      </w:r>
      <w:r w:rsidR="0088395F">
        <w:rPr>
          <w:rFonts w:ascii="Arial" w:hAnsi="Arial" w:cs="Arial"/>
          <w:sz w:val="22"/>
          <w:szCs w:val="22"/>
        </w:rPr>
        <w:t xml:space="preserve"> had two</w:t>
      </w:r>
      <w:r w:rsidR="00D65349">
        <w:rPr>
          <w:rFonts w:ascii="Arial" w:hAnsi="Arial" w:cs="Arial"/>
          <w:sz w:val="22"/>
          <w:szCs w:val="22"/>
        </w:rPr>
        <w:t xml:space="preserve"> periods of contact with Ms K</w:t>
      </w:r>
      <w:r w:rsidR="0088395F">
        <w:rPr>
          <w:rFonts w:ascii="Arial" w:hAnsi="Arial" w:cs="Arial"/>
          <w:sz w:val="22"/>
          <w:szCs w:val="22"/>
        </w:rPr>
        <w:t xml:space="preserve"> from </w:t>
      </w:r>
      <w:r w:rsidR="0088395F" w:rsidRPr="0088395F">
        <w:rPr>
          <w:rFonts w:ascii="Arial" w:hAnsi="Arial" w:cs="Arial"/>
          <w:sz w:val="22"/>
          <w:szCs w:val="22"/>
          <w:lang w:val="en-GB"/>
        </w:rPr>
        <w:t xml:space="preserve">May </w:t>
      </w:r>
      <w:r w:rsidR="0088395F">
        <w:rPr>
          <w:rFonts w:ascii="Arial" w:hAnsi="Arial" w:cs="Arial"/>
          <w:sz w:val="22"/>
          <w:szCs w:val="22"/>
          <w:lang w:val="en-GB"/>
        </w:rPr>
        <w:t xml:space="preserve">to </w:t>
      </w:r>
      <w:r w:rsidR="0088395F" w:rsidRPr="0088395F">
        <w:rPr>
          <w:rFonts w:ascii="Arial" w:hAnsi="Arial" w:cs="Arial"/>
          <w:sz w:val="22"/>
          <w:szCs w:val="22"/>
          <w:lang w:val="en-GB"/>
        </w:rPr>
        <w:t>Aug</w:t>
      </w:r>
      <w:r w:rsidR="0088395F">
        <w:rPr>
          <w:rFonts w:ascii="Arial" w:hAnsi="Arial" w:cs="Arial"/>
          <w:sz w:val="22"/>
          <w:szCs w:val="22"/>
          <w:lang w:val="en-GB"/>
        </w:rPr>
        <w:t>ust 2009, and May 2010 to</w:t>
      </w:r>
      <w:r w:rsidR="0088395F" w:rsidRPr="0088395F">
        <w:rPr>
          <w:rFonts w:ascii="Arial" w:hAnsi="Arial" w:cs="Arial"/>
          <w:sz w:val="22"/>
          <w:szCs w:val="22"/>
          <w:lang w:val="en-GB"/>
        </w:rPr>
        <w:t xml:space="preserve"> March 2011</w:t>
      </w:r>
      <w:r w:rsidR="0088395F">
        <w:rPr>
          <w:rFonts w:ascii="Arial" w:hAnsi="Arial" w:cs="Arial"/>
          <w:sz w:val="22"/>
          <w:szCs w:val="22"/>
          <w:lang w:val="en-GB"/>
        </w:rPr>
        <w:t>.  During such contact,</w:t>
      </w:r>
      <w:r w:rsidR="00D65349" w:rsidRPr="0088395F">
        <w:rPr>
          <w:rFonts w:ascii="Arial" w:hAnsi="Arial" w:cs="Arial"/>
          <w:sz w:val="22"/>
          <w:szCs w:val="22"/>
        </w:rPr>
        <w:t xml:space="preserve"> keyworker one to one support was</w:t>
      </w:r>
      <w:r w:rsidR="00D65349" w:rsidRPr="008D19DE">
        <w:rPr>
          <w:rFonts w:ascii="Arial" w:hAnsi="Arial" w:cs="Arial"/>
          <w:sz w:val="22"/>
          <w:szCs w:val="22"/>
        </w:rPr>
        <w:t xml:space="preserve"> the only intervention offered as part of </w:t>
      </w:r>
      <w:r w:rsidR="00D65349">
        <w:rPr>
          <w:rFonts w:ascii="Arial" w:hAnsi="Arial" w:cs="Arial"/>
          <w:sz w:val="22"/>
          <w:szCs w:val="22"/>
        </w:rPr>
        <w:t>Ms K</w:t>
      </w:r>
      <w:r w:rsidR="00D65349" w:rsidRPr="008D19DE">
        <w:rPr>
          <w:rFonts w:ascii="Arial" w:hAnsi="Arial" w:cs="Arial"/>
          <w:sz w:val="22"/>
          <w:szCs w:val="22"/>
        </w:rPr>
        <w:t>’s care plan</w:t>
      </w:r>
      <w:r w:rsidR="00D65349">
        <w:rPr>
          <w:rFonts w:ascii="Arial" w:hAnsi="Arial" w:cs="Arial"/>
          <w:sz w:val="22"/>
          <w:szCs w:val="22"/>
        </w:rPr>
        <w:t>,</w:t>
      </w:r>
      <w:r w:rsidR="00D65349" w:rsidRPr="008D19DE">
        <w:rPr>
          <w:rFonts w:ascii="Arial" w:hAnsi="Arial" w:cs="Arial"/>
          <w:sz w:val="22"/>
          <w:szCs w:val="22"/>
        </w:rPr>
        <w:t xml:space="preserve"> and both discharges from treatment were requested by </w:t>
      </w:r>
      <w:r w:rsidR="00D65349">
        <w:rPr>
          <w:rFonts w:ascii="Arial" w:hAnsi="Arial" w:cs="Arial"/>
          <w:sz w:val="22"/>
          <w:szCs w:val="22"/>
        </w:rPr>
        <w:t>Ms K</w:t>
      </w:r>
      <w:r w:rsidR="0088395F">
        <w:rPr>
          <w:rFonts w:ascii="Arial" w:hAnsi="Arial" w:cs="Arial"/>
          <w:sz w:val="22"/>
          <w:szCs w:val="22"/>
        </w:rPr>
        <w:t xml:space="preserve">.  At these discharges </w:t>
      </w:r>
      <w:r w:rsidR="00D65349" w:rsidRPr="008D19DE">
        <w:rPr>
          <w:rFonts w:ascii="Arial" w:hAnsi="Arial" w:cs="Arial"/>
          <w:sz w:val="22"/>
          <w:szCs w:val="22"/>
        </w:rPr>
        <w:t xml:space="preserve">it was recorded that </w:t>
      </w:r>
      <w:r w:rsidR="00D65349">
        <w:rPr>
          <w:rFonts w:ascii="Arial" w:hAnsi="Arial" w:cs="Arial"/>
          <w:sz w:val="22"/>
          <w:szCs w:val="22"/>
        </w:rPr>
        <w:t>Ms K</w:t>
      </w:r>
      <w:r w:rsidR="00D65349" w:rsidRPr="008D19DE">
        <w:rPr>
          <w:rFonts w:ascii="Arial" w:hAnsi="Arial" w:cs="Arial"/>
          <w:sz w:val="22"/>
          <w:szCs w:val="22"/>
        </w:rPr>
        <w:t xml:space="preserve"> was ‘alcohol free’.</w:t>
      </w:r>
    </w:p>
    <w:p w14:paraId="1F532D95" w14:textId="77777777" w:rsidR="00D65349" w:rsidRPr="008D19DE" w:rsidRDefault="00D65349" w:rsidP="00D65349">
      <w:pPr>
        <w:pStyle w:val="BodyText"/>
        <w:spacing w:before="30" w:after="30" w:line="276" w:lineRule="auto"/>
        <w:jc w:val="both"/>
        <w:rPr>
          <w:rFonts w:ascii="Arial" w:hAnsi="Arial" w:cs="Arial"/>
          <w:b/>
          <w:sz w:val="22"/>
          <w:szCs w:val="22"/>
          <w:lang w:val="en-GB"/>
        </w:rPr>
      </w:pPr>
    </w:p>
    <w:p w14:paraId="28666282" w14:textId="003413BC" w:rsidR="008D19DE" w:rsidRPr="00611B00" w:rsidRDefault="00611B00" w:rsidP="008D19DE">
      <w:pPr>
        <w:pStyle w:val="BodyText"/>
        <w:numPr>
          <w:ilvl w:val="2"/>
          <w:numId w:val="9"/>
        </w:numPr>
        <w:spacing w:before="30" w:after="30" w:line="276" w:lineRule="auto"/>
        <w:jc w:val="both"/>
        <w:rPr>
          <w:rFonts w:ascii="Arial" w:hAnsi="Arial" w:cs="Arial"/>
          <w:b/>
          <w:sz w:val="22"/>
          <w:szCs w:val="22"/>
          <w:lang w:val="en-GB"/>
        </w:rPr>
      </w:pPr>
      <w:r>
        <w:rPr>
          <w:rFonts w:ascii="Arial" w:hAnsi="Arial" w:cs="Arial"/>
          <w:sz w:val="22"/>
          <w:szCs w:val="22"/>
        </w:rPr>
        <w:t>The IMR author identified that there wa</w:t>
      </w:r>
      <w:r w:rsidR="008D19DE" w:rsidRPr="008D19DE">
        <w:rPr>
          <w:rFonts w:ascii="Arial" w:hAnsi="Arial" w:cs="Arial"/>
          <w:sz w:val="22"/>
          <w:szCs w:val="22"/>
        </w:rPr>
        <w:t>s no information within the case file</w:t>
      </w:r>
      <w:r>
        <w:rPr>
          <w:rFonts w:ascii="Arial" w:hAnsi="Arial" w:cs="Arial"/>
          <w:sz w:val="22"/>
          <w:szCs w:val="22"/>
        </w:rPr>
        <w:t xml:space="preserve"> </w:t>
      </w:r>
      <w:r w:rsidR="008D19DE" w:rsidRPr="008D19DE">
        <w:rPr>
          <w:rFonts w:ascii="Arial" w:hAnsi="Arial" w:cs="Arial"/>
          <w:sz w:val="22"/>
          <w:szCs w:val="22"/>
        </w:rPr>
        <w:t xml:space="preserve">to suggest that </w:t>
      </w:r>
      <w:r>
        <w:rPr>
          <w:rFonts w:ascii="Arial" w:hAnsi="Arial" w:cs="Arial"/>
          <w:sz w:val="22"/>
          <w:szCs w:val="22"/>
        </w:rPr>
        <w:t>Ms K</w:t>
      </w:r>
      <w:r w:rsidR="008D19DE" w:rsidRPr="008D19DE">
        <w:rPr>
          <w:rFonts w:ascii="Arial" w:hAnsi="Arial" w:cs="Arial"/>
          <w:sz w:val="22"/>
          <w:szCs w:val="22"/>
        </w:rPr>
        <w:t xml:space="preserve"> was a perpetrator </w:t>
      </w:r>
      <w:r w:rsidR="0088395F">
        <w:rPr>
          <w:rFonts w:ascii="Arial" w:hAnsi="Arial" w:cs="Arial"/>
          <w:sz w:val="22"/>
          <w:szCs w:val="22"/>
        </w:rPr>
        <w:t xml:space="preserve">or victim </w:t>
      </w:r>
      <w:r w:rsidR="008D19DE" w:rsidRPr="008D19DE">
        <w:rPr>
          <w:rFonts w:ascii="Arial" w:hAnsi="Arial" w:cs="Arial"/>
          <w:sz w:val="22"/>
          <w:szCs w:val="22"/>
        </w:rPr>
        <w:t xml:space="preserve">of </w:t>
      </w:r>
      <w:r w:rsidR="0088395F">
        <w:rPr>
          <w:rFonts w:ascii="Arial" w:hAnsi="Arial" w:cs="Arial"/>
          <w:sz w:val="22"/>
          <w:szCs w:val="22"/>
        </w:rPr>
        <w:t>domestic abuse</w:t>
      </w:r>
      <w:r>
        <w:rPr>
          <w:rFonts w:ascii="Arial" w:hAnsi="Arial" w:cs="Arial"/>
          <w:sz w:val="22"/>
          <w:szCs w:val="22"/>
        </w:rPr>
        <w:t xml:space="preserve">.  Records </w:t>
      </w:r>
      <w:r w:rsidR="0088395F">
        <w:rPr>
          <w:rFonts w:ascii="Arial" w:hAnsi="Arial" w:cs="Arial"/>
          <w:sz w:val="22"/>
          <w:szCs w:val="22"/>
        </w:rPr>
        <w:t>do however indicate</w:t>
      </w:r>
      <w:r w:rsidR="008D19DE" w:rsidRPr="008D19DE">
        <w:rPr>
          <w:rFonts w:ascii="Arial" w:hAnsi="Arial" w:cs="Arial"/>
          <w:sz w:val="22"/>
          <w:szCs w:val="22"/>
        </w:rPr>
        <w:t xml:space="preserve"> that </w:t>
      </w:r>
      <w:r>
        <w:rPr>
          <w:rFonts w:ascii="Arial" w:hAnsi="Arial" w:cs="Arial"/>
          <w:sz w:val="22"/>
          <w:szCs w:val="22"/>
        </w:rPr>
        <w:t>Ms K</w:t>
      </w:r>
      <w:r w:rsidR="008D19DE" w:rsidRPr="008D19DE">
        <w:rPr>
          <w:rFonts w:ascii="Arial" w:hAnsi="Arial" w:cs="Arial"/>
          <w:sz w:val="22"/>
          <w:szCs w:val="22"/>
        </w:rPr>
        <w:t xml:space="preserve"> felt emotionally ‘controlled’ by her mother and husband</w:t>
      </w:r>
      <w:r>
        <w:rPr>
          <w:rFonts w:ascii="Arial" w:hAnsi="Arial" w:cs="Arial"/>
          <w:sz w:val="22"/>
          <w:szCs w:val="22"/>
        </w:rPr>
        <w:t xml:space="preserve"> (prior to her relationship with Mark</w:t>
      </w:r>
      <w:r>
        <w:rPr>
          <w:rFonts w:ascii="Arial" w:hAnsi="Arial" w:cs="Arial"/>
          <w:sz w:val="22"/>
          <w:szCs w:val="22"/>
          <w:lang w:val="fr-FR"/>
        </w:rPr>
        <w:t>)</w:t>
      </w:r>
      <w:r>
        <w:rPr>
          <w:rFonts w:ascii="Arial" w:hAnsi="Arial" w:cs="Arial"/>
          <w:sz w:val="22"/>
          <w:szCs w:val="22"/>
        </w:rPr>
        <w:t>,</w:t>
      </w:r>
      <w:r w:rsidR="008D19DE" w:rsidRPr="008D19DE">
        <w:rPr>
          <w:rFonts w:ascii="Arial" w:hAnsi="Arial" w:cs="Arial"/>
          <w:sz w:val="22"/>
          <w:szCs w:val="22"/>
        </w:rPr>
        <w:t xml:space="preserve"> and work was undertaken with her by the allocated keyworker regarding being assertive</w:t>
      </w:r>
      <w:r w:rsidR="0088395F">
        <w:rPr>
          <w:rFonts w:ascii="Arial" w:hAnsi="Arial" w:cs="Arial"/>
          <w:sz w:val="22"/>
          <w:szCs w:val="22"/>
        </w:rPr>
        <w:t>.</w:t>
      </w:r>
    </w:p>
    <w:p w14:paraId="54B60D43" w14:textId="501B2FBE" w:rsidR="00611B00" w:rsidRPr="00611B00" w:rsidRDefault="00611B00" w:rsidP="00611B00">
      <w:pPr>
        <w:pStyle w:val="BodyText"/>
        <w:spacing w:before="30" w:after="30" w:line="276" w:lineRule="auto"/>
        <w:ind w:left="720"/>
        <w:jc w:val="both"/>
        <w:rPr>
          <w:rFonts w:ascii="Arial" w:hAnsi="Arial" w:cs="Arial"/>
          <w:b/>
          <w:sz w:val="22"/>
          <w:szCs w:val="22"/>
          <w:lang w:val="en-GB"/>
        </w:rPr>
      </w:pPr>
    </w:p>
    <w:p w14:paraId="67279BAE" w14:textId="76C766C1" w:rsidR="00611B00" w:rsidRPr="008D19DE" w:rsidRDefault="00611B00" w:rsidP="008D19DE">
      <w:pPr>
        <w:pStyle w:val="BodyText"/>
        <w:numPr>
          <w:ilvl w:val="2"/>
          <w:numId w:val="9"/>
        </w:numPr>
        <w:spacing w:before="30" w:after="30" w:line="276" w:lineRule="auto"/>
        <w:jc w:val="both"/>
        <w:rPr>
          <w:rFonts w:ascii="Arial" w:hAnsi="Arial" w:cs="Arial"/>
          <w:b/>
          <w:sz w:val="22"/>
          <w:szCs w:val="22"/>
          <w:lang w:val="en-GB"/>
        </w:rPr>
      </w:pPr>
      <w:r>
        <w:rPr>
          <w:rFonts w:ascii="Arial" w:hAnsi="Arial" w:cs="Arial"/>
          <w:sz w:val="22"/>
          <w:szCs w:val="22"/>
          <w:lang w:val="en-GB"/>
        </w:rPr>
        <w:t>As regards her relationship wi</w:t>
      </w:r>
      <w:r w:rsidR="00270E6A">
        <w:rPr>
          <w:rFonts w:ascii="Arial" w:hAnsi="Arial" w:cs="Arial"/>
          <w:sz w:val="22"/>
          <w:szCs w:val="22"/>
          <w:lang w:val="en-GB"/>
        </w:rPr>
        <w:t>th Mark, a case recording of a t</w:t>
      </w:r>
      <w:r>
        <w:rPr>
          <w:rFonts w:ascii="Arial" w:hAnsi="Arial" w:cs="Arial"/>
          <w:sz w:val="22"/>
          <w:szCs w:val="22"/>
          <w:lang w:val="en-GB"/>
        </w:rPr>
        <w:t>ele</w:t>
      </w:r>
      <w:r w:rsidR="00270E6A">
        <w:rPr>
          <w:rFonts w:ascii="Arial" w:hAnsi="Arial" w:cs="Arial"/>
          <w:sz w:val="22"/>
          <w:szCs w:val="22"/>
          <w:lang w:val="en-GB"/>
        </w:rPr>
        <w:t>p</w:t>
      </w:r>
      <w:r>
        <w:rPr>
          <w:rFonts w:ascii="Arial" w:hAnsi="Arial" w:cs="Arial"/>
          <w:sz w:val="22"/>
          <w:szCs w:val="22"/>
          <w:lang w:val="en-GB"/>
        </w:rPr>
        <w:t>hone conversation on 29/12/10 refers to Ms K living</w:t>
      </w:r>
      <w:r w:rsidR="0088395F">
        <w:rPr>
          <w:rFonts w:ascii="Arial" w:hAnsi="Arial" w:cs="Arial"/>
          <w:sz w:val="22"/>
          <w:szCs w:val="22"/>
          <w:lang w:val="en-GB"/>
        </w:rPr>
        <w:t xml:space="preserve"> with a male in Newcastl</w:t>
      </w:r>
      <w:r>
        <w:rPr>
          <w:rFonts w:ascii="Arial" w:hAnsi="Arial" w:cs="Arial"/>
          <w:sz w:val="22"/>
          <w:szCs w:val="22"/>
          <w:lang w:val="en-GB"/>
        </w:rPr>
        <w:t>e</w:t>
      </w:r>
      <w:r w:rsidR="0088395F">
        <w:rPr>
          <w:rFonts w:ascii="Arial" w:hAnsi="Arial" w:cs="Arial"/>
          <w:sz w:val="22"/>
          <w:szCs w:val="22"/>
          <w:lang w:val="en-GB"/>
        </w:rPr>
        <w:t>,</w:t>
      </w:r>
      <w:r>
        <w:rPr>
          <w:rFonts w:ascii="Arial" w:hAnsi="Arial" w:cs="Arial"/>
          <w:sz w:val="22"/>
          <w:szCs w:val="22"/>
          <w:lang w:val="en-GB"/>
        </w:rPr>
        <w:t xml:space="preserve"> but there is no information recorded regarding the name of the male or the </w:t>
      </w:r>
      <w:r w:rsidR="00F85C2B">
        <w:rPr>
          <w:rFonts w:ascii="Arial" w:hAnsi="Arial" w:cs="Arial"/>
          <w:sz w:val="22"/>
          <w:szCs w:val="22"/>
          <w:lang w:val="en-GB"/>
        </w:rPr>
        <w:t>address</w:t>
      </w:r>
      <w:r>
        <w:rPr>
          <w:rFonts w:ascii="Arial" w:hAnsi="Arial" w:cs="Arial"/>
          <w:sz w:val="22"/>
          <w:szCs w:val="22"/>
          <w:lang w:val="en-GB"/>
        </w:rPr>
        <w:t>.  The recording does state that the keyworker asked Ms K if she was safe or in danger and no concerns were indicated.</w:t>
      </w:r>
    </w:p>
    <w:p w14:paraId="351F1FB2" w14:textId="4B49B18A" w:rsidR="008D19DE" w:rsidRPr="008D19DE" w:rsidRDefault="008D19DE" w:rsidP="00611B00">
      <w:pPr>
        <w:pStyle w:val="BodyText"/>
        <w:spacing w:before="30" w:after="30" w:line="276" w:lineRule="auto"/>
        <w:jc w:val="both"/>
        <w:rPr>
          <w:rFonts w:ascii="Arial" w:hAnsi="Arial" w:cs="Arial"/>
          <w:b/>
          <w:sz w:val="22"/>
          <w:szCs w:val="22"/>
          <w:lang w:val="en-GB"/>
        </w:rPr>
      </w:pPr>
    </w:p>
    <w:p w14:paraId="7C0BED2B" w14:textId="63B6F317" w:rsidR="008D19DE" w:rsidRDefault="008D19DE" w:rsidP="00D65349">
      <w:pPr>
        <w:pStyle w:val="BodyText"/>
        <w:numPr>
          <w:ilvl w:val="2"/>
          <w:numId w:val="9"/>
        </w:numPr>
        <w:spacing w:before="30" w:after="30" w:line="276" w:lineRule="auto"/>
        <w:jc w:val="both"/>
        <w:rPr>
          <w:rFonts w:ascii="Arial" w:hAnsi="Arial" w:cs="Arial"/>
          <w:b/>
          <w:sz w:val="22"/>
          <w:szCs w:val="22"/>
          <w:lang w:val="en-GB"/>
        </w:rPr>
      </w:pPr>
      <w:r w:rsidRPr="008D19DE">
        <w:rPr>
          <w:rFonts w:ascii="Arial" w:hAnsi="Arial" w:cs="Arial"/>
          <w:sz w:val="22"/>
          <w:szCs w:val="22"/>
        </w:rPr>
        <w:t xml:space="preserve">The case file </w:t>
      </w:r>
      <w:r w:rsidR="00611B00">
        <w:rPr>
          <w:rFonts w:ascii="Arial" w:hAnsi="Arial" w:cs="Arial"/>
          <w:sz w:val="22"/>
          <w:szCs w:val="22"/>
        </w:rPr>
        <w:t xml:space="preserve">also </w:t>
      </w:r>
      <w:r w:rsidRPr="008D19DE">
        <w:rPr>
          <w:rFonts w:ascii="Arial" w:hAnsi="Arial" w:cs="Arial"/>
          <w:sz w:val="22"/>
          <w:szCs w:val="22"/>
        </w:rPr>
        <w:t>indicate</w:t>
      </w:r>
      <w:r w:rsidR="0088395F">
        <w:rPr>
          <w:rFonts w:ascii="Arial" w:hAnsi="Arial" w:cs="Arial"/>
          <w:sz w:val="22"/>
          <w:szCs w:val="22"/>
        </w:rPr>
        <w:t xml:space="preserve">d </w:t>
      </w:r>
      <w:r w:rsidRPr="008D19DE">
        <w:rPr>
          <w:rFonts w:ascii="Arial" w:hAnsi="Arial" w:cs="Arial"/>
          <w:sz w:val="22"/>
          <w:szCs w:val="22"/>
        </w:rPr>
        <w:t xml:space="preserve">that at the time of ESCAPE’s involvement in 2010, </w:t>
      </w:r>
      <w:r w:rsidR="00611B00">
        <w:rPr>
          <w:rFonts w:ascii="Arial" w:hAnsi="Arial" w:cs="Arial"/>
          <w:sz w:val="22"/>
          <w:szCs w:val="22"/>
        </w:rPr>
        <w:t>Ms K</w:t>
      </w:r>
      <w:r w:rsidR="00A65FA0">
        <w:rPr>
          <w:rFonts w:ascii="Arial" w:hAnsi="Arial" w:cs="Arial"/>
          <w:sz w:val="22"/>
          <w:szCs w:val="22"/>
        </w:rPr>
        <w:t xml:space="preserve">’s contact with her daughter </w:t>
      </w:r>
      <w:r w:rsidRPr="008D19DE">
        <w:rPr>
          <w:rFonts w:ascii="Arial" w:hAnsi="Arial" w:cs="Arial"/>
          <w:sz w:val="22"/>
          <w:szCs w:val="22"/>
        </w:rPr>
        <w:t xml:space="preserve">was restricted due to her alcohol misuse and there were ongoing issues regarding contact arrangements.  </w:t>
      </w:r>
      <w:r w:rsidR="0088395F">
        <w:rPr>
          <w:rFonts w:ascii="Arial" w:hAnsi="Arial" w:cs="Arial"/>
          <w:sz w:val="22"/>
          <w:szCs w:val="22"/>
        </w:rPr>
        <w:t>It was noted that</w:t>
      </w:r>
      <w:r w:rsidRPr="008D19DE">
        <w:rPr>
          <w:rFonts w:ascii="Arial" w:hAnsi="Arial" w:cs="Arial"/>
          <w:sz w:val="22"/>
          <w:szCs w:val="22"/>
        </w:rPr>
        <w:t xml:space="preserve"> Children’s Social Care at Ashington had been involved with the case.</w:t>
      </w:r>
    </w:p>
    <w:p w14:paraId="2941320B" w14:textId="77777777" w:rsidR="00D65349" w:rsidRPr="00D65349" w:rsidRDefault="00D65349" w:rsidP="00D65349">
      <w:pPr>
        <w:pStyle w:val="BodyText"/>
        <w:spacing w:before="30" w:after="30" w:line="276" w:lineRule="auto"/>
        <w:jc w:val="both"/>
        <w:rPr>
          <w:rFonts w:ascii="Arial" w:hAnsi="Arial" w:cs="Arial"/>
          <w:b/>
          <w:sz w:val="22"/>
          <w:szCs w:val="22"/>
          <w:lang w:val="en-GB"/>
        </w:rPr>
      </w:pPr>
    </w:p>
    <w:p w14:paraId="56015698" w14:textId="0F14D3AF" w:rsidR="008D19DE" w:rsidRPr="00D65349" w:rsidRDefault="00D65349" w:rsidP="00D65349">
      <w:pPr>
        <w:pStyle w:val="BodyText"/>
        <w:numPr>
          <w:ilvl w:val="2"/>
          <w:numId w:val="9"/>
        </w:numPr>
        <w:spacing w:before="30" w:after="30" w:line="276" w:lineRule="auto"/>
        <w:jc w:val="both"/>
        <w:rPr>
          <w:rFonts w:ascii="Arial" w:hAnsi="Arial" w:cs="Arial"/>
          <w:b/>
          <w:sz w:val="22"/>
          <w:szCs w:val="22"/>
          <w:lang w:val="en-GB"/>
        </w:rPr>
      </w:pPr>
      <w:r>
        <w:rPr>
          <w:rFonts w:ascii="Arial" w:hAnsi="Arial" w:cs="Arial"/>
          <w:sz w:val="22"/>
          <w:szCs w:val="22"/>
        </w:rPr>
        <w:t>The IMR author indicated that a</w:t>
      </w:r>
      <w:r w:rsidR="008D19DE" w:rsidRPr="008D19DE">
        <w:rPr>
          <w:rFonts w:ascii="Arial" w:hAnsi="Arial" w:cs="Arial"/>
          <w:sz w:val="22"/>
          <w:szCs w:val="22"/>
        </w:rPr>
        <w:t xml:space="preserve"> paper based case recording system was in place at </w:t>
      </w:r>
      <w:r>
        <w:rPr>
          <w:rFonts w:ascii="Arial" w:hAnsi="Arial" w:cs="Arial"/>
          <w:sz w:val="22"/>
          <w:szCs w:val="22"/>
        </w:rPr>
        <w:t>ESCAPE at the time of their</w:t>
      </w:r>
      <w:r w:rsidR="008D19DE" w:rsidRPr="008D19DE">
        <w:rPr>
          <w:rFonts w:ascii="Arial" w:hAnsi="Arial" w:cs="Arial"/>
          <w:sz w:val="22"/>
          <w:szCs w:val="22"/>
        </w:rPr>
        <w:t xml:space="preserve"> involvement with the </w:t>
      </w:r>
      <w:r>
        <w:rPr>
          <w:rFonts w:ascii="Arial" w:hAnsi="Arial" w:cs="Arial"/>
          <w:sz w:val="22"/>
          <w:szCs w:val="22"/>
        </w:rPr>
        <w:t>Ms K</w:t>
      </w:r>
      <w:r w:rsidR="008D19DE" w:rsidRPr="008D19DE">
        <w:rPr>
          <w:rFonts w:ascii="Arial" w:hAnsi="Arial" w:cs="Arial"/>
          <w:sz w:val="22"/>
          <w:szCs w:val="22"/>
        </w:rPr>
        <w:t xml:space="preserve"> and so</w:t>
      </w:r>
      <w:r>
        <w:rPr>
          <w:rFonts w:ascii="Arial" w:hAnsi="Arial" w:cs="Arial"/>
          <w:sz w:val="22"/>
          <w:szCs w:val="22"/>
        </w:rPr>
        <w:t>me handwriting within the file wa</w:t>
      </w:r>
      <w:r w:rsidR="008D19DE" w:rsidRPr="008D19DE">
        <w:rPr>
          <w:rFonts w:ascii="Arial" w:hAnsi="Arial" w:cs="Arial"/>
          <w:sz w:val="22"/>
          <w:szCs w:val="22"/>
        </w:rPr>
        <w:t>s difficult to read.  An electronic case management</w:t>
      </w:r>
      <w:r>
        <w:rPr>
          <w:rFonts w:ascii="Arial" w:hAnsi="Arial" w:cs="Arial"/>
          <w:sz w:val="22"/>
          <w:szCs w:val="22"/>
        </w:rPr>
        <w:t xml:space="preserve"> system w</w:t>
      </w:r>
      <w:r w:rsidR="0088395F">
        <w:rPr>
          <w:rFonts w:ascii="Arial" w:hAnsi="Arial" w:cs="Arial"/>
          <w:sz w:val="22"/>
          <w:szCs w:val="22"/>
        </w:rPr>
        <w:t>as established in 2013, which it wa</w:t>
      </w:r>
      <w:r>
        <w:rPr>
          <w:rFonts w:ascii="Arial" w:hAnsi="Arial" w:cs="Arial"/>
          <w:sz w:val="22"/>
          <w:szCs w:val="22"/>
        </w:rPr>
        <w:t xml:space="preserve">s felt </w:t>
      </w:r>
      <w:r w:rsidR="008D19DE" w:rsidRPr="008D19DE">
        <w:rPr>
          <w:rFonts w:ascii="Arial" w:hAnsi="Arial" w:cs="Arial"/>
          <w:sz w:val="22"/>
          <w:szCs w:val="22"/>
        </w:rPr>
        <w:t xml:space="preserve">significantly improved </w:t>
      </w:r>
      <w:r>
        <w:rPr>
          <w:rFonts w:ascii="Arial" w:hAnsi="Arial" w:cs="Arial"/>
          <w:sz w:val="22"/>
          <w:szCs w:val="22"/>
        </w:rPr>
        <w:t>the</w:t>
      </w:r>
      <w:r w:rsidR="008D19DE" w:rsidRPr="008D19DE">
        <w:rPr>
          <w:rFonts w:ascii="Arial" w:hAnsi="Arial" w:cs="Arial"/>
          <w:sz w:val="22"/>
          <w:szCs w:val="22"/>
        </w:rPr>
        <w:t xml:space="preserve"> case management system</w:t>
      </w:r>
      <w:r>
        <w:rPr>
          <w:rFonts w:ascii="Arial" w:hAnsi="Arial" w:cs="Arial"/>
          <w:sz w:val="22"/>
          <w:szCs w:val="22"/>
        </w:rPr>
        <w:t>.  In addition s</w:t>
      </w:r>
      <w:r w:rsidR="008D19DE" w:rsidRPr="00D65349">
        <w:rPr>
          <w:rFonts w:ascii="Arial" w:hAnsi="Arial" w:cs="Arial"/>
          <w:sz w:val="22"/>
          <w:szCs w:val="22"/>
        </w:rPr>
        <w:t>o</w:t>
      </w:r>
      <w:r w:rsidR="0088395F">
        <w:rPr>
          <w:rFonts w:ascii="Arial" w:hAnsi="Arial" w:cs="Arial"/>
          <w:sz w:val="22"/>
          <w:szCs w:val="22"/>
        </w:rPr>
        <w:t>me case recordings on the file we</w:t>
      </w:r>
      <w:r w:rsidR="008D19DE" w:rsidRPr="00D65349">
        <w:rPr>
          <w:rFonts w:ascii="Arial" w:hAnsi="Arial" w:cs="Arial"/>
          <w:sz w:val="22"/>
          <w:szCs w:val="22"/>
        </w:rPr>
        <w:t xml:space="preserve">re not in sufficient detail.  Case Recording Training was </w:t>
      </w:r>
      <w:r w:rsidR="0088395F">
        <w:rPr>
          <w:rFonts w:ascii="Arial" w:hAnsi="Arial" w:cs="Arial"/>
          <w:sz w:val="22"/>
          <w:szCs w:val="22"/>
        </w:rPr>
        <w:t xml:space="preserve">previously </w:t>
      </w:r>
      <w:r w:rsidR="008D19DE" w:rsidRPr="00D65349">
        <w:rPr>
          <w:rFonts w:ascii="Arial" w:hAnsi="Arial" w:cs="Arial"/>
          <w:sz w:val="22"/>
          <w:szCs w:val="22"/>
        </w:rPr>
        <w:t>identified as a training gap for some staff</w:t>
      </w:r>
      <w:r w:rsidR="0088395F">
        <w:rPr>
          <w:rFonts w:ascii="Arial" w:hAnsi="Arial" w:cs="Arial"/>
          <w:sz w:val="22"/>
          <w:szCs w:val="22"/>
        </w:rPr>
        <w:t>,</w:t>
      </w:r>
      <w:r w:rsidR="008D19DE" w:rsidRPr="00D65349">
        <w:rPr>
          <w:rFonts w:ascii="Arial" w:hAnsi="Arial" w:cs="Arial"/>
          <w:sz w:val="22"/>
          <w:szCs w:val="22"/>
        </w:rPr>
        <w:t xml:space="preserve"> and a</w:t>
      </w:r>
      <w:r w:rsidR="0088395F">
        <w:rPr>
          <w:rFonts w:ascii="Arial" w:hAnsi="Arial" w:cs="Arial"/>
          <w:sz w:val="22"/>
          <w:szCs w:val="22"/>
        </w:rPr>
        <w:t xml:space="preserve">ll staff took part in Case </w:t>
      </w:r>
      <w:r w:rsidR="00F85C2B">
        <w:rPr>
          <w:rFonts w:ascii="Arial" w:hAnsi="Arial" w:cs="Arial"/>
          <w:sz w:val="22"/>
          <w:szCs w:val="22"/>
        </w:rPr>
        <w:t>Recor</w:t>
      </w:r>
      <w:r w:rsidR="00F85C2B" w:rsidRPr="00D65349">
        <w:rPr>
          <w:rFonts w:ascii="Arial" w:hAnsi="Arial" w:cs="Arial"/>
          <w:sz w:val="22"/>
          <w:szCs w:val="22"/>
        </w:rPr>
        <w:t>ding</w:t>
      </w:r>
      <w:r w:rsidR="008D19DE" w:rsidRPr="00D65349">
        <w:rPr>
          <w:rFonts w:ascii="Arial" w:hAnsi="Arial" w:cs="Arial"/>
          <w:sz w:val="22"/>
          <w:szCs w:val="22"/>
        </w:rPr>
        <w:t xml:space="preserve"> Training in 2012 by ICIS Training</w:t>
      </w:r>
      <w:r w:rsidR="0088395F">
        <w:rPr>
          <w:rFonts w:ascii="Arial" w:hAnsi="Arial" w:cs="Arial"/>
          <w:sz w:val="22"/>
          <w:szCs w:val="22"/>
        </w:rPr>
        <w:t>.</w:t>
      </w:r>
    </w:p>
    <w:p w14:paraId="5AAECE85" w14:textId="77777777" w:rsidR="008D19DE" w:rsidRPr="008D19DE" w:rsidRDefault="008D19DE" w:rsidP="008D19DE">
      <w:pPr>
        <w:pStyle w:val="BodyText"/>
        <w:spacing w:before="30" w:after="30" w:line="276" w:lineRule="auto"/>
        <w:ind w:left="720"/>
        <w:jc w:val="both"/>
        <w:rPr>
          <w:rFonts w:ascii="Arial" w:hAnsi="Arial" w:cs="Arial"/>
          <w:b/>
          <w:sz w:val="22"/>
          <w:szCs w:val="22"/>
          <w:lang w:val="en-GB"/>
        </w:rPr>
      </w:pPr>
    </w:p>
    <w:p w14:paraId="05896870" w14:textId="654515EB" w:rsidR="008D19DE" w:rsidRPr="008D19DE" w:rsidRDefault="00D65349" w:rsidP="008D19DE">
      <w:pPr>
        <w:pStyle w:val="BodyText"/>
        <w:numPr>
          <w:ilvl w:val="2"/>
          <w:numId w:val="9"/>
        </w:numPr>
        <w:spacing w:before="30" w:after="30" w:line="276" w:lineRule="auto"/>
        <w:jc w:val="both"/>
        <w:rPr>
          <w:rFonts w:ascii="Arial" w:hAnsi="Arial" w:cs="Arial"/>
          <w:b/>
          <w:sz w:val="22"/>
          <w:szCs w:val="22"/>
          <w:lang w:val="en-GB"/>
        </w:rPr>
      </w:pPr>
      <w:r>
        <w:rPr>
          <w:rFonts w:ascii="Arial" w:hAnsi="Arial" w:cs="Arial"/>
          <w:sz w:val="22"/>
          <w:szCs w:val="22"/>
        </w:rPr>
        <w:t>In addition</w:t>
      </w:r>
      <w:r w:rsidR="0088395F">
        <w:rPr>
          <w:rFonts w:ascii="Arial" w:hAnsi="Arial" w:cs="Arial"/>
          <w:sz w:val="22"/>
          <w:szCs w:val="22"/>
        </w:rPr>
        <w:t xml:space="preserve"> to</w:t>
      </w:r>
      <w:r>
        <w:rPr>
          <w:rFonts w:ascii="Arial" w:hAnsi="Arial" w:cs="Arial"/>
          <w:sz w:val="22"/>
          <w:szCs w:val="22"/>
        </w:rPr>
        <w:t xml:space="preserve"> the</w:t>
      </w:r>
      <w:r w:rsidR="008D19DE" w:rsidRPr="008D19DE">
        <w:rPr>
          <w:rFonts w:ascii="Arial" w:hAnsi="Arial" w:cs="Arial"/>
          <w:sz w:val="22"/>
          <w:szCs w:val="22"/>
        </w:rPr>
        <w:t xml:space="preserve"> </w:t>
      </w:r>
      <w:r w:rsidR="0088395F">
        <w:rPr>
          <w:rFonts w:ascii="Arial" w:hAnsi="Arial" w:cs="Arial"/>
          <w:sz w:val="22"/>
          <w:szCs w:val="22"/>
        </w:rPr>
        <w:t xml:space="preserve">above the </w:t>
      </w:r>
      <w:r w:rsidR="008D19DE" w:rsidRPr="008D19DE">
        <w:rPr>
          <w:rFonts w:ascii="Arial" w:hAnsi="Arial" w:cs="Arial"/>
          <w:sz w:val="22"/>
          <w:szCs w:val="22"/>
        </w:rPr>
        <w:t>current assessment documentation clearly considers domestic abuse within the risk assessment</w:t>
      </w:r>
      <w:r>
        <w:rPr>
          <w:rFonts w:ascii="Arial" w:hAnsi="Arial" w:cs="Arial"/>
          <w:sz w:val="22"/>
          <w:szCs w:val="22"/>
        </w:rPr>
        <w:t>,</w:t>
      </w:r>
      <w:r w:rsidR="008D19DE" w:rsidRPr="008D19DE">
        <w:rPr>
          <w:rFonts w:ascii="Arial" w:hAnsi="Arial" w:cs="Arial"/>
          <w:sz w:val="22"/>
          <w:szCs w:val="22"/>
        </w:rPr>
        <w:t xml:space="preserve"> and all volunteers and staff have updated training regarding domestic abuse.</w:t>
      </w:r>
    </w:p>
    <w:p w14:paraId="3E130370" w14:textId="77777777" w:rsidR="00203828" w:rsidRPr="00203828" w:rsidRDefault="00203828" w:rsidP="00203828">
      <w:pPr>
        <w:pStyle w:val="BodyText"/>
        <w:spacing w:before="30" w:after="30" w:line="276" w:lineRule="auto"/>
        <w:ind w:left="720"/>
        <w:jc w:val="both"/>
        <w:rPr>
          <w:rFonts w:ascii="Arial" w:hAnsi="Arial" w:cs="Arial"/>
          <w:b/>
          <w:sz w:val="22"/>
          <w:szCs w:val="22"/>
          <w:lang w:val="en-GB"/>
        </w:rPr>
      </w:pPr>
    </w:p>
    <w:p w14:paraId="1FAF0D2D" w14:textId="6731743D" w:rsidR="00907879" w:rsidRPr="002C0EE7" w:rsidRDefault="00907879" w:rsidP="00A20D59">
      <w:pPr>
        <w:pStyle w:val="BodyText"/>
        <w:numPr>
          <w:ilvl w:val="1"/>
          <w:numId w:val="9"/>
        </w:numPr>
        <w:spacing w:before="30" w:after="30" w:line="276" w:lineRule="auto"/>
        <w:ind w:left="720" w:hanging="720"/>
        <w:jc w:val="both"/>
        <w:rPr>
          <w:rFonts w:ascii="Arial" w:hAnsi="Arial" w:cs="Arial"/>
          <w:b/>
          <w:sz w:val="22"/>
          <w:szCs w:val="22"/>
          <w:lang w:val="en-GB"/>
        </w:rPr>
      </w:pPr>
      <w:r w:rsidRPr="002C0EE7">
        <w:rPr>
          <w:rFonts w:ascii="Arial" w:hAnsi="Arial" w:cs="Arial"/>
          <w:b/>
          <w:sz w:val="22"/>
          <w:szCs w:val="22"/>
        </w:rPr>
        <w:t>Other Issues Considered</w:t>
      </w:r>
    </w:p>
    <w:p w14:paraId="199949C5" w14:textId="77777777" w:rsidR="00907879" w:rsidRPr="00907879" w:rsidRDefault="00907879" w:rsidP="00907879">
      <w:pPr>
        <w:pStyle w:val="BodyText"/>
        <w:spacing w:before="30" w:after="30" w:line="276" w:lineRule="auto"/>
        <w:jc w:val="both"/>
        <w:rPr>
          <w:rFonts w:ascii="Arial" w:hAnsi="Arial" w:cs="Arial"/>
          <w:sz w:val="22"/>
          <w:szCs w:val="22"/>
        </w:rPr>
      </w:pPr>
    </w:p>
    <w:p w14:paraId="28AFDCEA" w14:textId="78FA42B8" w:rsidR="00907879" w:rsidRPr="00852D2C" w:rsidRDefault="00907879" w:rsidP="00A20D59">
      <w:pPr>
        <w:pStyle w:val="BodyText"/>
        <w:numPr>
          <w:ilvl w:val="2"/>
          <w:numId w:val="9"/>
        </w:numPr>
        <w:spacing w:before="30" w:after="30" w:line="276" w:lineRule="auto"/>
        <w:jc w:val="both"/>
        <w:rPr>
          <w:rFonts w:ascii="Arial" w:hAnsi="Arial" w:cs="Arial"/>
          <w:b/>
          <w:sz w:val="22"/>
          <w:szCs w:val="22"/>
          <w:lang w:val="en-GB"/>
        </w:rPr>
      </w:pPr>
      <w:r w:rsidRPr="00907879">
        <w:rPr>
          <w:rFonts w:ascii="Arial" w:hAnsi="Arial" w:cs="Arial"/>
          <w:sz w:val="22"/>
          <w:szCs w:val="22"/>
        </w:rPr>
        <w:t xml:space="preserve">As part of the review process consideration was also </w:t>
      </w:r>
      <w:r w:rsidR="00731638">
        <w:rPr>
          <w:rFonts w:ascii="Arial" w:hAnsi="Arial" w:cs="Arial"/>
          <w:sz w:val="22"/>
          <w:szCs w:val="22"/>
        </w:rPr>
        <w:t>given to issues of equality in line with the Equality Act 2010.</w:t>
      </w:r>
      <w:r w:rsidRPr="00907879">
        <w:rPr>
          <w:rFonts w:ascii="Arial" w:hAnsi="Arial" w:cs="Arial"/>
          <w:sz w:val="22"/>
          <w:szCs w:val="22"/>
        </w:rPr>
        <w:t xml:space="preserve">  In the case of Mark</w:t>
      </w:r>
      <w:r w:rsidR="003D3860">
        <w:rPr>
          <w:rFonts w:ascii="Arial" w:hAnsi="Arial" w:cs="Arial"/>
          <w:sz w:val="22"/>
          <w:szCs w:val="22"/>
        </w:rPr>
        <w:t xml:space="preserve"> and</w:t>
      </w:r>
      <w:r w:rsidR="00916BBE">
        <w:rPr>
          <w:rFonts w:ascii="Arial" w:hAnsi="Arial" w:cs="Arial"/>
          <w:sz w:val="22"/>
          <w:szCs w:val="22"/>
        </w:rPr>
        <w:t xml:space="preserve"> Ms K</w:t>
      </w:r>
      <w:r w:rsidRPr="00907879">
        <w:rPr>
          <w:rFonts w:ascii="Arial" w:hAnsi="Arial" w:cs="Arial"/>
          <w:sz w:val="22"/>
          <w:szCs w:val="22"/>
        </w:rPr>
        <w:t xml:space="preserve">, there were no specific issues identified in relation to race, religion, age, sexual orientation, gender reassignment or disability that were seen to be relevant to the review process. As regards gender, </w:t>
      </w:r>
      <w:r w:rsidR="007D6443">
        <w:rPr>
          <w:rFonts w:ascii="Arial" w:hAnsi="Arial" w:cs="Arial"/>
          <w:sz w:val="22"/>
          <w:szCs w:val="22"/>
        </w:rPr>
        <w:t xml:space="preserve">the issue of Mark as a male victim of </w:t>
      </w:r>
      <w:r w:rsidR="00381CD2">
        <w:rPr>
          <w:rFonts w:ascii="Arial" w:hAnsi="Arial" w:cs="Arial"/>
          <w:sz w:val="22"/>
          <w:szCs w:val="22"/>
        </w:rPr>
        <w:t>domestic abuse</w:t>
      </w:r>
      <w:r w:rsidR="007D6443">
        <w:rPr>
          <w:rFonts w:ascii="Arial" w:hAnsi="Arial" w:cs="Arial"/>
          <w:sz w:val="22"/>
          <w:szCs w:val="22"/>
        </w:rPr>
        <w:t xml:space="preserve"> has been considered throughout </w:t>
      </w:r>
      <w:r w:rsidR="00731638">
        <w:rPr>
          <w:rFonts w:ascii="Arial" w:hAnsi="Arial" w:cs="Arial"/>
          <w:sz w:val="22"/>
          <w:szCs w:val="22"/>
        </w:rPr>
        <w:t>the review process.</w:t>
      </w:r>
      <w:r w:rsidR="007D6443">
        <w:rPr>
          <w:rFonts w:ascii="Arial" w:hAnsi="Arial" w:cs="Arial"/>
          <w:sz w:val="22"/>
          <w:szCs w:val="22"/>
        </w:rPr>
        <w:t xml:space="preserve">  </w:t>
      </w:r>
    </w:p>
    <w:p w14:paraId="1597AA60" w14:textId="77777777" w:rsidR="00852D2C" w:rsidRPr="00852D2C" w:rsidRDefault="00852D2C" w:rsidP="00852D2C">
      <w:pPr>
        <w:pStyle w:val="BodyText"/>
        <w:spacing w:before="30" w:after="30" w:line="276" w:lineRule="auto"/>
        <w:jc w:val="both"/>
        <w:rPr>
          <w:rFonts w:ascii="Arial" w:hAnsi="Arial" w:cs="Arial"/>
          <w:b/>
          <w:sz w:val="22"/>
          <w:szCs w:val="22"/>
          <w:lang w:val="en-GB"/>
        </w:rPr>
      </w:pPr>
    </w:p>
    <w:p w14:paraId="5344E87B" w14:textId="2701CF6A" w:rsidR="00852D2C" w:rsidRPr="00907879" w:rsidRDefault="00852D2C" w:rsidP="00A20D59">
      <w:pPr>
        <w:pStyle w:val="BodyText"/>
        <w:numPr>
          <w:ilvl w:val="2"/>
          <w:numId w:val="9"/>
        </w:numPr>
        <w:spacing w:before="30" w:after="30" w:line="276" w:lineRule="auto"/>
        <w:jc w:val="both"/>
        <w:rPr>
          <w:rFonts w:ascii="Arial" w:hAnsi="Arial" w:cs="Arial"/>
          <w:b/>
          <w:sz w:val="22"/>
          <w:szCs w:val="22"/>
          <w:lang w:val="en-GB"/>
        </w:rPr>
      </w:pPr>
      <w:r>
        <w:rPr>
          <w:rFonts w:ascii="Arial" w:hAnsi="Arial" w:cs="Arial"/>
          <w:sz w:val="22"/>
          <w:szCs w:val="22"/>
          <w:lang w:val="en-GB"/>
        </w:rPr>
        <w:t xml:space="preserve">Neither Mark </w:t>
      </w:r>
      <w:r w:rsidR="00B86308">
        <w:rPr>
          <w:rFonts w:ascii="Arial" w:hAnsi="Arial" w:cs="Arial"/>
          <w:sz w:val="22"/>
          <w:szCs w:val="22"/>
          <w:lang w:val="en-GB"/>
        </w:rPr>
        <w:t>n</w:t>
      </w:r>
      <w:r>
        <w:rPr>
          <w:rFonts w:ascii="Arial" w:hAnsi="Arial" w:cs="Arial"/>
          <w:sz w:val="22"/>
          <w:szCs w:val="22"/>
          <w:lang w:val="en-GB"/>
        </w:rPr>
        <w:t xml:space="preserve">or Ms K </w:t>
      </w:r>
      <w:r w:rsidR="009B3D23">
        <w:rPr>
          <w:rFonts w:ascii="Arial" w:hAnsi="Arial" w:cs="Arial"/>
          <w:sz w:val="22"/>
          <w:szCs w:val="22"/>
          <w:lang w:val="en-GB"/>
        </w:rPr>
        <w:t>was</w:t>
      </w:r>
      <w:r>
        <w:rPr>
          <w:rFonts w:ascii="Arial" w:hAnsi="Arial" w:cs="Arial"/>
          <w:sz w:val="22"/>
          <w:szCs w:val="22"/>
          <w:lang w:val="en-GB"/>
        </w:rPr>
        <w:t xml:space="preserve"> </w:t>
      </w:r>
      <w:r w:rsidR="00B86308">
        <w:rPr>
          <w:rFonts w:ascii="Arial" w:hAnsi="Arial" w:cs="Arial"/>
          <w:sz w:val="22"/>
          <w:szCs w:val="22"/>
          <w:lang w:val="en-GB"/>
        </w:rPr>
        <w:t xml:space="preserve">identified as </w:t>
      </w:r>
      <w:r w:rsidR="009B3D23">
        <w:rPr>
          <w:rFonts w:ascii="Arial" w:hAnsi="Arial" w:cs="Arial"/>
          <w:sz w:val="22"/>
          <w:szCs w:val="22"/>
          <w:lang w:val="en-GB"/>
        </w:rPr>
        <w:t xml:space="preserve">a </w:t>
      </w:r>
      <w:r w:rsidR="00B86308">
        <w:rPr>
          <w:rFonts w:ascii="Arial" w:hAnsi="Arial" w:cs="Arial"/>
          <w:sz w:val="22"/>
          <w:szCs w:val="22"/>
          <w:lang w:val="en-GB"/>
        </w:rPr>
        <w:t xml:space="preserve">high risk victim and they were not </w:t>
      </w:r>
      <w:r>
        <w:rPr>
          <w:rFonts w:ascii="Arial" w:hAnsi="Arial" w:cs="Arial"/>
          <w:sz w:val="22"/>
          <w:szCs w:val="22"/>
          <w:lang w:val="en-GB"/>
        </w:rPr>
        <w:t>subject to MARAC or S</w:t>
      </w:r>
      <w:r w:rsidR="00B86308">
        <w:rPr>
          <w:rFonts w:ascii="Arial" w:hAnsi="Arial" w:cs="Arial"/>
          <w:sz w:val="22"/>
          <w:szCs w:val="22"/>
          <w:lang w:val="en-GB"/>
        </w:rPr>
        <w:t xml:space="preserve">afeguarding procedures. </w:t>
      </w:r>
      <w:r w:rsidR="009B3D23">
        <w:rPr>
          <w:rFonts w:ascii="Arial" w:hAnsi="Arial" w:cs="Arial"/>
          <w:sz w:val="22"/>
          <w:szCs w:val="22"/>
          <w:lang w:val="en-GB"/>
        </w:rPr>
        <w:t xml:space="preserve">There </w:t>
      </w:r>
      <w:r>
        <w:rPr>
          <w:rFonts w:ascii="Arial" w:hAnsi="Arial" w:cs="Arial"/>
          <w:sz w:val="22"/>
          <w:szCs w:val="22"/>
          <w:lang w:val="en-GB"/>
        </w:rPr>
        <w:t>was nothing known to agencies at the time to suggest these procedures should have been instigated.</w:t>
      </w:r>
    </w:p>
    <w:p w14:paraId="01A64D78" w14:textId="77777777" w:rsidR="00FC5DF6" w:rsidRPr="00907879" w:rsidRDefault="00FC5DF6" w:rsidP="000D07E1">
      <w:pPr>
        <w:pStyle w:val="BodyText"/>
        <w:spacing w:before="30" w:after="30" w:line="276" w:lineRule="auto"/>
        <w:jc w:val="both"/>
        <w:rPr>
          <w:rFonts w:ascii="Arial" w:hAnsi="Arial" w:cs="Arial"/>
          <w:sz w:val="22"/>
          <w:szCs w:val="22"/>
          <w:lang w:val="en-GB"/>
        </w:rPr>
      </w:pPr>
    </w:p>
    <w:p w14:paraId="584BF61B" w14:textId="77777777" w:rsidR="005E6BC0" w:rsidRDefault="00A909FD" w:rsidP="00A20D59">
      <w:pPr>
        <w:pStyle w:val="Default"/>
        <w:numPr>
          <w:ilvl w:val="0"/>
          <w:numId w:val="9"/>
        </w:numPr>
        <w:spacing w:line="276" w:lineRule="auto"/>
        <w:jc w:val="both"/>
        <w:rPr>
          <w:b/>
          <w:sz w:val="22"/>
          <w:szCs w:val="22"/>
        </w:rPr>
      </w:pPr>
      <w:r w:rsidRPr="00907879">
        <w:rPr>
          <w:b/>
          <w:sz w:val="22"/>
          <w:szCs w:val="22"/>
        </w:rPr>
        <w:tab/>
      </w:r>
      <w:r w:rsidR="00873E38" w:rsidRPr="00907879">
        <w:rPr>
          <w:b/>
          <w:sz w:val="22"/>
          <w:szCs w:val="22"/>
        </w:rPr>
        <w:t xml:space="preserve">LESSONS LEARNED AND </w:t>
      </w:r>
      <w:r w:rsidR="00B84BAB" w:rsidRPr="00907879">
        <w:rPr>
          <w:b/>
          <w:sz w:val="22"/>
          <w:szCs w:val="22"/>
        </w:rPr>
        <w:t>CONCLUSIONS</w:t>
      </w:r>
    </w:p>
    <w:p w14:paraId="6654F448" w14:textId="77777777" w:rsidR="005E6BC0" w:rsidRDefault="005E6BC0" w:rsidP="005E6BC0">
      <w:pPr>
        <w:pStyle w:val="Default"/>
        <w:spacing w:line="276" w:lineRule="auto"/>
        <w:jc w:val="both"/>
        <w:rPr>
          <w:b/>
          <w:sz w:val="22"/>
          <w:szCs w:val="22"/>
        </w:rPr>
      </w:pPr>
    </w:p>
    <w:p w14:paraId="33F2CEC6" w14:textId="411F407F" w:rsidR="005B4F6C" w:rsidRPr="00D7674A" w:rsidRDefault="0019164B" w:rsidP="00D7674A">
      <w:pPr>
        <w:pStyle w:val="Default"/>
        <w:numPr>
          <w:ilvl w:val="1"/>
          <w:numId w:val="9"/>
        </w:numPr>
        <w:spacing w:line="276" w:lineRule="auto"/>
        <w:ind w:left="720" w:hanging="720"/>
        <w:jc w:val="both"/>
        <w:rPr>
          <w:b/>
          <w:sz w:val="22"/>
          <w:szCs w:val="22"/>
        </w:rPr>
      </w:pPr>
      <w:r w:rsidRPr="005E6BC0">
        <w:rPr>
          <w:sz w:val="22"/>
          <w:szCs w:val="22"/>
        </w:rPr>
        <w:t>It</w:t>
      </w:r>
      <w:r w:rsidR="009D6C76" w:rsidRPr="005E6BC0">
        <w:rPr>
          <w:sz w:val="22"/>
          <w:szCs w:val="22"/>
        </w:rPr>
        <w:t xml:space="preserve"> </w:t>
      </w:r>
      <w:r w:rsidRPr="005E6BC0">
        <w:rPr>
          <w:sz w:val="22"/>
          <w:szCs w:val="22"/>
        </w:rPr>
        <w:t>has emerged throughout this review</w:t>
      </w:r>
      <w:r w:rsidR="009D6C76" w:rsidRPr="005E6BC0">
        <w:rPr>
          <w:sz w:val="22"/>
          <w:szCs w:val="22"/>
        </w:rPr>
        <w:t xml:space="preserve"> that </w:t>
      </w:r>
      <w:r w:rsidR="008044DB" w:rsidRPr="005E6BC0">
        <w:rPr>
          <w:sz w:val="22"/>
          <w:szCs w:val="22"/>
        </w:rPr>
        <w:t>Mark</w:t>
      </w:r>
      <w:r w:rsidR="009D6C76" w:rsidRPr="005E6BC0">
        <w:rPr>
          <w:sz w:val="22"/>
          <w:szCs w:val="22"/>
        </w:rPr>
        <w:t xml:space="preserve"> had not been identified by any agencies with whom he was involved</w:t>
      </w:r>
      <w:r w:rsidR="005E6BC0">
        <w:rPr>
          <w:sz w:val="22"/>
          <w:szCs w:val="22"/>
        </w:rPr>
        <w:t>,</w:t>
      </w:r>
      <w:r w:rsidR="009D6C76" w:rsidRPr="005E6BC0">
        <w:rPr>
          <w:sz w:val="22"/>
          <w:szCs w:val="22"/>
        </w:rPr>
        <w:t xml:space="preserve"> as a victim, or indeed potential victim</w:t>
      </w:r>
      <w:r w:rsidR="00E53F8A" w:rsidRPr="005E6BC0">
        <w:rPr>
          <w:sz w:val="22"/>
          <w:szCs w:val="22"/>
        </w:rPr>
        <w:t>,</w:t>
      </w:r>
      <w:r w:rsidR="009D6C76" w:rsidRPr="005E6BC0">
        <w:rPr>
          <w:sz w:val="22"/>
          <w:szCs w:val="22"/>
        </w:rPr>
        <w:t xml:space="preserve"> of abuse</w:t>
      </w:r>
      <w:r w:rsidR="00E53F8A" w:rsidRPr="005E6BC0">
        <w:rPr>
          <w:sz w:val="22"/>
          <w:szCs w:val="22"/>
        </w:rPr>
        <w:t xml:space="preserve">.  Similarly, Ms K was not </w:t>
      </w:r>
      <w:r w:rsidR="00D7674A">
        <w:rPr>
          <w:sz w:val="22"/>
          <w:szCs w:val="22"/>
        </w:rPr>
        <w:t xml:space="preserve">previously </w:t>
      </w:r>
      <w:r w:rsidR="00E53F8A" w:rsidRPr="005E6BC0">
        <w:rPr>
          <w:sz w:val="22"/>
          <w:szCs w:val="22"/>
        </w:rPr>
        <w:t xml:space="preserve">identified as </w:t>
      </w:r>
      <w:r w:rsidR="005B4F6C">
        <w:rPr>
          <w:sz w:val="22"/>
          <w:szCs w:val="22"/>
        </w:rPr>
        <w:t xml:space="preserve">a </w:t>
      </w:r>
      <w:r w:rsidR="00E53F8A" w:rsidRPr="005E6BC0">
        <w:rPr>
          <w:sz w:val="22"/>
          <w:szCs w:val="22"/>
        </w:rPr>
        <w:t>perpe</w:t>
      </w:r>
      <w:r w:rsidRPr="005E6BC0">
        <w:rPr>
          <w:sz w:val="22"/>
          <w:szCs w:val="22"/>
        </w:rPr>
        <w:t>trator</w:t>
      </w:r>
      <w:r w:rsidR="009B3D23">
        <w:rPr>
          <w:sz w:val="22"/>
          <w:szCs w:val="22"/>
        </w:rPr>
        <w:t xml:space="preserve"> in relation to Mark</w:t>
      </w:r>
      <w:r w:rsidR="00D7674A">
        <w:rPr>
          <w:sz w:val="22"/>
          <w:szCs w:val="22"/>
        </w:rPr>
        <w:t xml:space="preserve">. </w:t>
      </w:r>
      <w:r w:rsidR="007B0E26" w:rsidRPr="00D7674A">
        <w:rPr>
          <w:sz w:val="22"/>
          <w:szCs w:val="22"/>
        </w:rPr>
        <w:t>Both</w:t>
      </w:r>
      <w:r w:rsidR="0019598F" w:rsidRPr="00D7674A">
        <w:rPr>
          <w:sz w:val="22"/>
          <w:szCs w:val="22"/>
        </w:rPr>
        <w:t xml:space="preserve"> Mark and Ms K’s contact with agencies over the years was intermittent and there was no prolonged engagement from either with any services, with the exception of Mark’s probation supervisio</w:t>
      </w:r>
      <w:r w:rsidR="00D7674A">
        <w:rPr>
          <w:sz w:val="22"/>
          <w:szCs w:val="22"/>
        </w:rPr>
        <w:t>n from April 2009 to April 2011, which in itself was limited.</w:t>
      </w:r>
      <w:r w:rsidR="0019598F" w:rsidRPr="00D7674A">
        <w:rPr>
          <w:sz w:val="22"/>
          <w:szCs w:val="22"/>
        </w:rPr>
        <w:t xml:space="preserve"> </w:t>
      </w:r>
      <w:r w:rsidR="00D7674A">
        <w:rPr>
          <w:sz w:val="22"/>
          <w:szCs w:val="22"/>
        </w:rPr>
        <w:t>C</w:t>
      </w:r>
      <w:r w:rsidR="009B3D23" w:rsidRPr="00D7674A">
        <w:rPr>
          <w:sz w:val="22"/>
          <w:szCs w:val="22"/>
        </w:rPr>
        <w:t>ontact with agencies</w:t>
      </w:r>
      <w:r w:rsidR="00D7674A">
        <w:rPr>
          <w:sz w:val="22"/>
          <w:szCs w:val="22"/>
        </w:rPr>
        <w:t xml:space="preserve"> was also minimal in </w:t>
      </w:r>
      <w:r w:rsidR="00CA156C" w:rsidRPr="00D7674A">
        <w:rPr>
          <w:sz w:val="22"/>
          <w:szCs w:val="22"/>
        </w:rPr>
        <w:t>the year preceding Mark’s death, which is of particular note given that information from family, nei</w:t>
      </w:r>
      <w:r w:rsidR="00D7674A">
        <w:rPr>
          <w:sz w:val="22"/>
          <w:szCs w:val="22"/>
        </w:rPr>
        <w:t xml:space="preserve">ghbours and colleagues indicates that </w:t>
      </w:r>
      <w:r w:rsidR="00EB1DE7" w:rsidRPr="00D7674A">
        <w:rPr>
          <w:sz w:val="22"/>
          <w:szCs w:val="22"/>
        </w:rPr>
        <w:t xml:space="preserve">during this period </w:t>
      </w:r>
      <w:r w:rsidR="00D7674A">
        <w:rPr>
          <w:sz w:val="22"/>
          <w:szCs w:val="22"/>
        </w:rPr>
        <w:t>there was</w:t>
      </w:r>
      <w:r w:rsidR="00CA156C" w:rsidRPr="00D7674A">
        <w:rPr>
          <w:sz w:val="22"/>
          <w:szCs w:val="22"/>
        </w:rPr>
        <w:t xml:space="preserve"> increasing ab</w:t>
      </w:r>
      <w:r w:rsidR="00D7674A">
        <w:rPr>
          <w:sz w:val="22"/>
          <w:szCs w:val="22"/>
        </w:rPr>
        <w:t>use within the relationship, with</w:t>
      </w:r>
      <w:r w:rsidR="00CA156C" w:rsidRPr="00D7674A">
        <w:rPr>
          <w:sz w:val="22"/>
          <w:szCs w:val="22"/>
        </w:rPr>
        <w:t xml:space="preserve"> Mark notably being seen on a number of occasions with injuries</w:t>
      </w:r>
      <w:r w:rsidR="008507BC">
        <w:rPr>
          <w:sz w:val="22"/>
          <w:szCs w:val="22"/>
        </w:rPr>
        <w:t xml:space="preserve"> that he did not report to agencies.</w:t>
      </w:r>
    </w:p>
    <w:p w14:paraId="04D85FFA" w14:textId="77777777" w:rsidR="005B4F6C" w:rsidRDefault="005B4F6C" w:rsidP="005B4F6C">
      <w:pPr>
        <w:pStyle w:val="Default"/>
        <w:spacing w:line="276" w:lineRule="auto"/>
        <w:jc w:val="both"/>
        <w:rPr>
          <w:sz w:val="22"/>
          <w:szCs w:val="22"/>
        </w:rPr>
      </w:pPr>
    </w:p>
    <w:p w14:paraId="768F8AD1" w14:textId="24AC3D3B" w:rsidR="00762CCC" w:rsidRPr="00367DFE" w:rsidRDefault="005B4F6C" w:rsidP="00367DFE">
      <w:pPr>
        <w:pStyle w:val="Default"/>
        <w:numPr>
          <w:ilvl w:val="1"/>
          <w:numId w:val="9"/>
        </w:numPr>
        <w:spacing w:line="276" w:lineRule="auto"/>
        <w:ind w:left="720" w:hanging="720"/>
        <w:jc w:val="both"/>
        <w:rPr>
          <w:b/>
          <w:sz w:val="22"/>
          <w:szCs w:val="22"/>
        </w:rPr>
      </w:pPr>
      <w:r>
        <w:rPr>
          <w:sz w:val="22"/>
          <w:szCs w:val="22"/>
        </w:rPr>
        <w:t>Despite the</w:t>
      </w:r>
      <w:r w:rsidR="009B3D23">
        <w:rPr>
          <w:sz w:val="22"/>
          <w:szCs w:val="22"/>
        </w:rPr>
        <w:t>ir</w:t>
      </w:r>
      <w:r>
        <w:rPr>
          <w:sz w:val="22"/>
          <w:szCs w:val="22"/>
        </w:rPr>
        <w:t xml:space="preserve"> lack of prolonged engagement with any one service, when Mark and Ms K’s contact with different agencies is viewed as </w:t>
      </w:r>
      <w:r w:rsidR="009B3D23">
        <w:rPr>
          <w:sz w:val="22"/>
          <w:szCs w:val="22"/>
        </w:rPr>
        <w:t xml:space="preserve">a </w:t>
      </w:r>
      <w:r>
        <w:rPr>
          <w:sz w:val="22"/>
          <w:szCs w:val="22"/>
        </w:rPr>
        <w:t>whole, a picture develops of a couple</w:t>
      </w:r>
      <w:r w:rsidR="009B3D23">
        <w:rPr>
          <w:sz w:val="22"/>
          <w:szCs w:val="22"/>
        </w:rPr>
        <w:t xml:space="preserve"> who both</w:t>
      </w:r>
      <w:r>
        <w:rPr>
          <w:sz w:val="22"/>
          <w:szCs w:val="22"/>
        </w:rPr>
        <w:t xml:space="preserve"> </w:t>
      </w:r>
      <w:r w:rsidR="009B3D23">
        <w:rPr>
          <w:sz w:val="22"/>
          <w:szCs w:val="22"/>
        </w:rPr>
        <w:t>had</w:t>
      </w:r>
      <w:r>
        <w:rPr>
          <w:sz w:val="22"/>
          <w:szCs w:val="22"/>
        </w:rPr>
        <w:t xml:space="preserve"> significant </w:t>
      </w:r>
      <w:r w:rsidR="0019598F">
        <w:rPr>
          <w:sz w:val="22"/>
          <w:szCs w:val="22"/>
        </w:rPr>
        <w:t>difficulties</w:t>
      </w:r>
      <w:r w:rsidR="00367DFE">
        <w:rPr>
          <w:sz w:val="22"/>
          <w:szCs w:val="22"/>
        </w:rPr>
        <w:t>.</w:t>
      </w:r>
      <w:r w:rsidR="00367DFE">
        <w:rPr>
          <w:b/>
          <w:sz w:val="22"/>
          <w:szCs w:val="22"/>
        </w:rPr>
        <w:t xml:space="preserve">  </w:t>
      </w:r>
      <w:r w:rsidR="0019598F" w:rsidRPr="00367DFE">
        <w:rPr>
          <w:sz w:val="22"/>
          <w:szCs w:val="22"/>
        </w:rPr>
        <w:t xml:space="preserve">Mark was known to have a history of violence </w:t>
      </w:r>
      <w:r w:rsidR="00E53F8A" w:rsidRPr="00367DFE">
        <w:rPr>
          <w:sz w:val="22"/>
          <w:szCs w:val="22"/>
        </w:rPr>
        <w:t xml:space="preserve">in </w:t>
      </w:r>
      <w:r w:rsidR="009B3D23">
        <w:rPr>
          <w:sz w:val="22"/>
          <w:szCs w:val="22"/>
        </w:rPr>
        <w:t xml:space="preserve">two </w:t>
      </w:r>
      <w:r w:rsidR="008A5879" w:rsidRPr="00367DFE">
        <w:rPr>
          <w:sz w:val="22"/>
          <w:szCs w:val="22"/>
        </w:rPr>
        <w:t xml:space="preserve">previous relationships and </w:t>
      </w:r>
      <w:r w:rsidR="00E53F8A" w:rsidRPr="00367DFE">
        <w:rPr>
          <w:sz w:val="22"/>
          <w:szCs w:val="22"/>
        </w:rPr>
        <w:t xml:space="preserve">police </w:t>
      </w:r>
      <w:r w:rsidR="008A5879" w:rsidRPr="00367DFE">
        <w:rPr>
          <w:sz w:val="22"/>
          <w:szCs w:val="22"/>
        </w:rPr>
        <w:t>were</w:t>
      </w:r>
      <w:r w:rsidR="00E53F8A" w:rsidRPr="00367DFE">
        <w:rPr>
          <w:sz w:val="22"/>
          <w:szCs w:val="22"/>
        </w:rPr>
        <w:t xml:space="preserve"> called o</w:t>
      </w:r>
      <w:r w:rsidR="0019598F" w:rsidRPr="00367DFE">
        <w:rPr>
          <w:sz w:val="22"/>
          <w:szCs w:val="22"/>
        </w:rPr>
        <w:t xml:space="preserve">n two occasions in which he was </w:t>
      </w:r>
      <w:r w:rsidR="00E53F8A" w:rsidRPr="00367DFE">
        <w:rPr>
          <w:sz w:val="22"/>
          <w:szCs w:val="22"/>
        </w:rPr>
        <w:t xml:space="preserve">believed </w:t>
      </w:r>
      <w:r w:rsidR="009B3D23">
        <w:rPr>
          <w:sz w:val="22"/>
          <w:szCs w:val="22"/>
        </w:rPr>
        <w:t>to have been violent toward Ms K</w:t>
      </w:r>
      <w:r w:rsidR="00E53F8A" w:rsidRPr="00367DFE">
        <w:rPr>
          <w:sz w:val="22"/>
          <w:szCs w:val="22"/>
        </w:rPr>
        <w:t>, al</w:t>
      </w:r>
      <w:r w:rsidR="000A31ED" w:rsidRPr="00367DFE">
        <w:rPr>
          <w:sz w:val="22"/>
          <w:szCs w:val="22"/>
        </w:rPr>
        <w:t>though no charges were pursued.</w:t>
      </w:r>
      <w:r w:rsidR="00823AC3">
        <w:rPr>
          <w:sz w:val="22"/>
          <w:szCs w:val="22"/>
        </w:rPr>
        <w:t xml:space="preserve"> Since 2006</w:t>
      </w:r>
      <w:r w:rsidR="0019598F" w:rsidRPr="00367DFE">
        <w:rPr>
          <w:sz w:val="22"/>
          <w:szCs w:val="22"/>
        </w:rPr>
        <w:t xml:space="preserve"> he had also identified</w:t>
      </w:r>
      <w:r w:rsidRPr="00367DFE">
        <w:rPr>
          <w:sz w:val="22"/>
          <w:szCs w:val="22"/>
        </w:rPr>
        <w:t>,</w:t>
      </w:r>
      <w:r w:rsidR="0019598F" w:rsidRPr="00367DFE">
        <w:rPr>
          <w:sz w:val="22"/>
          <w:szCs w:val="22"/>
        </w:rPr>
        <w:t xml:space="preserve"> at various appointments</w:t>
      </w:r>
      <w:r w:rsidRPr="00367DFE">
        <w:rPr>
          <w:sz w:val="22"/>
          <w:szCs w:val="22"/>
        </w:rPr>
        <w:t>,</w:t>
      </w:r>
      <w:r w:rsidR="0019598F" w:rsidRPr="00367DFE">
        <w:rPr>
          <w:sz w:val="22"/>
          <w:szCs w:val="22"/>
        </w:rPr>
        <w:t xml:space="preserve"> difficulties around </w:t>
      </w:r>
      <w:r w:rsidR="008A639E" w:rsidRPr="00367DFE">
        <w:rPr>
          <w:sz w:val="22"/>
          <w:szCs w:val="22"/>
        </w:rPr>
        <w:t xml:space="preserve">depression, </w:t>
      </w:r>
      <w:r w:rsidR="00367DFE">
        <w:rPr>
          <w:sz w:val="22"/>
          <w:szCs w:val="22"/>
        </w:rPr>
        <w:t xml:space="preserve">low mood, and </w:t>
      </w:r>
      <w:r w:rsidR="009B3D23">
        <w:rPr>
          <w:sz w:val="22"/>
          <w:szCs w:val="22"/>
        </w:rPr>
        <w:t>cocaine and alcohol use;</w:t>
      </w:r>
      <w:r w:rsidR="0019598F" w:rsidRPr="00367DFE">
        <w:rPr>
          <w:sz w:val="22"/>
          <w:szCs w:val="22"/>
        </w:rPr>
        <w:t xml:space="preserve"> although </w:t>
      </w:r>
      <w:r w:rsidR="00367DFE">
        <w:rPr>
          <w:sz w:val="22"/>
          <w:szCs w:val="22"/>
        </w:rPr>
        <w:t xml:space="preserve">he </w:t>
      </w:r>
      <w:r w:rsidR="0019598F" w:rsidRPr="00367DFE">
        <w:rPr>
          <w:sz w:val="22"/>
          <w:szCs w:val="22"/>
        </w:rPr>
        <w:t xml:space="preserve">did not go </w:t>
      </w:r>
      <w:r w:rsidR="007409C1" w:rsidRPr="00367DFE">
        <w:rPr>
          <w:sz w:val="22"/>
          <w:szCs w:val="22"/>
        </w:rPr>
        <w:t xml:space="preserve">on to engage </w:t>
      </w:r>
      <w:r w:rsidR="000E2888" w:rsidRPr="00367DFE">
        <w:rPr>
          <w:sz w:val="22"/>
          <w:szCs w:val="22"/>
        </w:rPr>
        <w:t>significantly</w:t>
      </w:r>
      <w:r w:rsidR="0019598F" w:rsidRPr="00367DFE">
        <w:rPr>
          <w:sz w:val="22"/>
          <w:szCs w:val="22"/>
        </w:rPr>
        <w:t xml:space="preserve"> with any services in addressing these.  </w:t>
      </w:r>
      <w:r w:rsidR="000E2888" w:rsidRPr="00367DFE">
        <w:rPr>
          <w:sz w:val="22"/>
          <w:szCs w:val="22"/>
        </w:rPr>
        <w:t>There was also evidence of both self-report</w:t>
      </w:r>
      <w:r w:rsidR="009B3D23">
        <w:rPr>
          <w:sz w:val="22"/>
          <w:szCs w:val="22"/>
        </w:rPr>
        <w:t xml:space="preserve">, </w:t>
      </w:r>
      <w:r w:rsidR="000E2888" w:rsidRPr="00367DFE">
        <w:rPr>
          <w:sz w:val="22"/>
          <w:szCs w:val="22"/>
        </w:rPr>
        <w:t>and reports from other sources</w:t>
      </w:r>
      <w:r w:rsidR="009B3D23">
        <w:rPr>
          <w:sz w:val="22"/>
          <w:szCs w:val="22"/>
        </w:rPr>
        <w:t>,</w:t>
      </w:r>
      <w:r w:rsidR="000E2888" w:rsidRPr="00367DFE">
        <w:rPr>
          <w:sz w:val="22"/>
          <w:szCs w:val="22"/>
        </w:rPr>
        <w:t xml:space="preserve"> around his ‘aggressive’ behaviour, which largely remained unaddressed. </w:t>
      </w:r>
      <w:r w:rsidR="007409C1" w:rsidRPr="00367DFE">
        <w:rPr>
          <w:sz w:val="22"/>
          <w:szCs w:val="22"/>
        </w:rPr>
        <w:t>The one most significant opportu</w:t>
      </w:r>
      <w:r w:rsidRPr="00367DFE">
        <w:rPr>
          <w:sz w:val="22"/>
          <w:szCs w:val="22"/>
        </w:rPr>
        <w:t xml:space="preserve">nity to address both his abusive behaviour </w:t>
      </w:r>
      <w:r w:rsidR="007409C1" w:rsidRPr="00367DFE">
        <w:rPr>
          <w:sz w:val="22"/>
          <w:szCs w:val="22"/>
        </w:rPr>
        <w:t xml:space="preserve">and his substance </w:t>
      </w:r>
      <w:r w:rsidR="00E83E95" w:rsidRPr="00367DFE">
        <w:rPr>
          <w:sz w:val="22"/>
          <w:szCs w:val="22"/>
        </w:rPr>
        <w:t>use</w:t>
      </w:r>
      <w:r w:rsidR="007409C1" w:rsidRPr="00367DFE">
        <w:rPr>
          <w:sz w:val="22"/>
          <w:szCs w:val="22"/>
        </w:rPr>
        <w:t xml:space="preserve"> came with the imposition of a Suspended Sentence Supervision Order</w:t>
      </w:r>
      <w:r w:rsidRPr="00367DFE">
        <w:rPr>
          <w:sz w:val="22"/>
          <w:szCs w:val="22"/>
        </w:rPr>
        <w:t xml:space="preserve"> in 2009</w:t>
      </w:r>
      <w:r w:rsidR="007409C1" w:rsidRPr="00367DFE">
        <w:rPr>
          <w:sz w:val="22"/>
          <w:szCs w:val="22"/>
        </w:rPr>
        <w:t xml:space="preserve">.  His engagement with this </w:t>
      </w:r>
      <w:r w:rsidRPr="00367DFE">
        <w:rPr>
          <w:sz w:val="22"/>
          <w:szCs w:val="22"/>
        </w:rPr>
        <w:t xml:space="preserve">was </w:t>
      </w:r>
      <w:r w:rsidR="007409C1" w:rsidRPr="00367DFE">
        <w:rPr>
          <w:sz w:val="22"/>
          <w:szCs w:val="22"/>
        </w:rPr>
        <w:t>however extremely limited</w:t>
      </w:r>
      <w:r w:rsidRPr="00367DFE">
        <w:rPr>
          <w:sz w:val="22"/>
          <w:szCs w:val="22"/>
        </w:rPr>
        <w:t>,</w:t>
      </w:r>
      <w:r w:rsidR="007409C1" w:rsidRPr="00367DFE">
        <w:rPr>
          <w:sz w:val="22"/>
          <w:szCs w:val="22"/>
        </w:rPr>
        <w:t xml:space="preserve"> and </w:t>
      </w:r>
      <w:r w:rsidRPr="00367DFE">
        <w:rPr>
          <w:sz w:val="22"/>
          <w:szCs w:val="22"/>
        </w:rPr>
        <w:t>very little</w:t>
      </w:r>
      <w:r w:rsidR="007409C1" w:rsidRPr="00367DFE">
        <w:rPr>
          <w:sz w:val="22"/>
          <w:szCs w:val="22"/>
        </w:rPr>
        <w:t xml:space="preserve"> focused work was undertaken.</w:t>
      </w:r>
    </w:p>
    <w:p w14:paraId="151D9A08" w14:textId="77777777" w:rsidR="00762CCC" w:rsidRDefault="00762CCC" w:rsidP="00762CCC">
      <w:pPr>
        <w:pStyle w:val="Default"/>
        <w:spacing w:line="276" w:lineRule="auto"/>
        <w:jc w:val="both"/>
        <w:rPr>
          <w:sz w:val="22"/>
          <w:szCs w:val="22"/>
        </w:rPr>
      </w:pPr>
    </w:p>
    <w:p w14:paraId="7A3A6D2B" w14:textId="48A0B1B7" w:rsidR="000B4479" w:rsidRPr="008A639E" w:rsidRDefault="007409C1" w:rsidP="007B0E26">
      <w:pPr>
        <w:pStyle w:val="Default"/>
        <w:numPr>
          <w:ilvl w:val="1"/>
          <w:numId w:val="9"/>
        </w:numPr>
        <w:spacing w:line="276" w:lineRule="auto"/>
        <w:ind w:left="720" w:hanging="720"/>
        <w:jc w:val="both"/>
        <w:rPr>
          <w:b/>
          <w:sz w:val="22"/>
          <w:szCs w:val="22"/>
        </w:rPr>
      </w:pPr>
      <w:r>
        <w:rPr>
          <w:sz w:val="22"/>
          <w:szCs w:val="22"/>
        </w:rPr>
        <w:t xml:space="preserve">Ms K has also emerged as an individual </w:t>
      </w:r>
      <w:r w:rsidR="008A639E">
        <w:rPr>
          <w:sz w:val="22"/>
          <w:szCs w:val="22"/>
        </w:rPr>
        <w:t xml:space="preserve">experiencing </w:t>
      </w:r>
      <w:r w:rsidR="009B3D23">
        <w:rPr>
          <w:sz w:val="22"/>
          <w:szCs w:val="22"/>
        </w:rPr>
        <w:t>mental health difficulties</w:t>
      </w:r>
      <w:r w:rsidR="008A639E">
        <w:rPr>
          <w:sz w:val="22"/>
          <w:szCs w:val="22"/>
        </w:rPr>
        <w:t xml:space="preserve"> and </w:t>
      </w:r>
      <w:r>
        <w:rPr>
          <w:sz w:val="22"/>
          <w:szCs w:val="22"/>
        </w:rPr>
        <w:t xml:space="preserve">ongoing alcohol </w:t>
      </w:r>
      <w:r w:rsidR="00E83E95">
        <w:rPr>
          <w:sz w:val="22"/>
          <w:szCs w:val="22"/>
        </w:rPr>
        <w:t>use</w:t>
      </w:r>
      <w:r>
        <w:rPr>
          <w:sz w:val="22"/>
          <w:szCs w:val="22"/>
        </w:rPr>
        <w:t xml:space="preserve"> problems</w:t>
      </w:r>
      <w:r w:rsidR="009B3D23">
        <w:rPr>
          <w:sz w:val="22"/>
          <w:szCs w:val="22"/>
        </w:rPr>
        <w:t xml:space="preserve">; other </w:t>
      </w:r>
      <w:r w:rsidR="00CA156C">
        <w:rPr>
          <w:sz w:val="22"/>
          <w:szCs w:val="22"/>
        </w:rPr>
        <w:t>than two</w:t>
      </w:r>
      <w:r>
        <w:rPr>
          <w:sz w:val="22"/>
          <w:szCs w:val="22"/>
        </w:rPr>
        <w:t xml:space="preserve"> </w:t>
      </w:r>
      <w:r w:rsidR="0031252A">
        <w:rPr>
          <w:sz w:val="22"/>
          <w:szCs w:val="22"/>
        </w:rPr>
        <w:t>period</w:t>
      </w:r>
      <w:r w:rsidR="00CA156C">
        <w:rPr>
          <w:sz w:val="22"/>
          <w:szCs w:val="22"/>
        </w:rPr>
        <w:t>s</w:t>
      </w:r>
      <w:r w:rsidR="0031252A">
        <w:rPr>
          <w:sz w:val="22"/>
          <w:szCs w:val="22"/>
        </w:rPr>
        <w:t xml:space="preserve"> of contact with ESCAPE, </w:t>
      </w:r>
      <w:r w:rsidR="009B3D23">
        <w:rPr>
          <w:sz w:val="22"/>
          <w:szCs w:val="22"/>
        </w:rPr>
        <w:t xml:space="preserve">she </w:t>
      </w:r>
      <w:r w:rsidR="0031252A">
        <w:rPr>
          <w:sz w:val="22"/>
          <w:szCs w:val="22"/>
        </w:rPr>
        <w:t>did not engage</w:t>
      </w:r>
      <w:r>
        <w:rPr>
          <w:sz w:val="22"/>
          <w:szCs w:val="22"/>
        </w:rPr>
        <w:t xml:space="preserve"> with</w:t>
      </w:r>
      <w:r w:rsidR="00CA156C">
        <w:rPr>
          <w:sz w:val="22"/>
          <w:szCs w:val="22"/>
        </w:rPr>
        <w:t xml:space="preserve"> any other</w:t>
      </w:r>
      <w:r>
        <w:rPr>
          <w:sz w:val="22"/>
          <w:szCs w:val="22"/>
        </w:rPr>
        <w:t xml:space="preserve"> services to address these. </w:t>
      </w:r>
      <w:r w:rsidR="008A639E">
        <w:rPr>
          <w:sz w:val="22"/>
          <w:szCs w:val="22"/>
        </w:rPr>
        <w:t xml:space="preserve">She was also known by the police </w:t>
      </w:r>
      <w:r w:rsidR="00937DD5">
        <w:rPr>
          <w:sz w:val="22"/>
          <w:szCs w:val="22"/>
        </w:rPr>
        <w:t>as</w:t>
      </w:r>
      <w:r w:rsidR="008A639E">
        <w:rPr>
          <w:sz w:val="22"/>
          <w:szCs w:val="22"/>
        </w:rPr>
        <w:t xml:space="preserve"> a victim of Mark’s abuse, </w:t>
      </w:r>
      <w:r w:rsidR="00C442F6">
        <w:rPr>
          <w:sz w:val="22"/>
          <w:szCs w:val="22"/>
        </w:rPr>
        <w:t xml:space="preserve">had made disclosures to her employer, family and neighbours, </w:t>
      </w:r>
      <w:r w:rsidR="008A639E">
        <w:rPr>
          <w:sz w:val="22"/>
          <w:szCs w:val="22"/>
        </w:rPr>
        <w:t xml:space="preserve">and made further </w:t>
      </w:r>
      <w:r w:rsidR="008A639E" w:rsidRPr="007B0E26">
        <w:rPr>
          <w:sz w:val="22"/>
          <w:szCs w:val="22"/>
        </w:rPr>
        <w:t>disclo</w:t>
      </w:r>
      <w:r w:rsidR="00937DD5" w:rsidRPr="007B0E26">
        <w:rPr>
          <w:sz w:val="22"/>
          <w:szCs w:val="22"/>
        </w:rPr>
        <w:t>sures regarding this within the</w:t>
      </w:r>
      <w:r w:rsidR="00EB1DE7">
        <w:rPr>
          <w:sz w:val="22"/>
          <w:szCs w:val="22"/>
        </w:rPr>
        <w:t xml:space="preserve"> review process.  Her engagement</w:t>
      </w:r>
      <w:r w:rsidR="008A639E" w:rsidRPr="007B0E26">
        <w:rPr>
          <w:sz w:val="22"/>
          <w:szCs w:val="22"/>
        </w:rPr>
        <w:t xml:space="preserve"> with agencies however appears to have been relatively superficial and she</w:t>
      </w:r>
      <w:r w:rsidR="0031252A" w:rsidRPr="007B0E26">
        <w:rPr>
          <w:sz w:val="22"/>
          <w:szCs w:val="22"/>
        </w:rPr>
        <w:t xml:space="preserve"> was not therefore </w:t>
      </w:r>
      <w:r w:rsidR="008A639E" w:rsidRPr="007B0E26">
        <w:rPr>
          <w:sz w:val="22"/>
          <w:szCs w:val="22"/>
        </w:rPr>
        <w:t xml:space="preserve">engaged in addressing her experience as a victim. </w:t>
      </w:r>
      <w:r w:rsidR="007B0E26" w:rsidRPr="007B0E26">
        <w:rPr>
          <w:sz w:val="22"/>
          <w:szCs w:val="22"/>
        </w:rPr>
        <w:t>In addition, there was a historical report from her ex-husband of her being violent towards him on two occasions, as</w:t>
      </w:r>
      <w:r w:rsidR="007B0E26">
        <w:rPr>
          <w:sz w:val="22"/>
          <w:szCs w:val="22"/>
        </w:rPr>
        <w:t xml:space="preserve"> well as towards her own family, although t</w:t>
      </w:r>
      <w:r w:rsidR="007B0E26" w:rsidRPr="007B0E26">
        <w:rPr>
          <w:sz w:val="22"/>
          <w:szCs w:val="22"/>
        </w:rPr>
        <w:t xml:space="preserve">his information was reported solely to Children’s Services and </w:t>
      </w:r>
      <w:r w:rsidR="007B0E26">
        <w:rPr>
          <w:sz w:val="22"/>
          <w:szCs w:val="22"/>
        </w:rPr>
        <w:t xml:space="preserve">was </w:t>
      </w:r>
      <w:r w:rsidR="007B0E26" w:rsidRPr="007B0E26">
        <w:rPr>
          <w:sz w:val="22"/>
          <w:szCs w:val="22"/>
        </w:rPr>
        <w:t>unknown to other agencies.</w:t>
      </w:r>
    </w:p>
    <w:p w14:paraId="634740D0" w14:textId="77777777" w:rsidR="008A639E" w:rsidRDefault="008A639E" w:rsidP="008A639E">
      <w:pPr>
        <w:pStyle w:val="Default"/>
        <w:spacing w:line="276" w:lineRule="auto"/>
        <w:jc w:val="both"/>
        <w:rPr>
          <w:b/>
          <w:sz w:val="22"/>
          <w:szCs w:val="22"/>
        </w:rPr>
      </w:pPr>
    </w:p>
    <w:p w14:paraId="2A41A37B" w14:textId="15ADEF55" w:rsidR="0085627A" w:rsidRPr="00D1491C" w:rsidRDefault="00937DD5" w:rsidP="00A20D59">
      <w:pPr>
        <w:pStyle w:val="Default"/>
        <w:numPr>
          <w:ilvl w:val="1"/>
          <w:numId w:val="9"/>
        </w:numPr>
        <w:spacing w:line="276" w:lineRule="auto"/>
        <w:ind w:left="720" w:hanging="720"/>
        <w:jc w:val="both"/>
        <w:rPr>
          <w:b/>
          <w:sz w:val="22"/>
          <w:szCs w:val="22"/>
        </w:rPr>
      </w:pPr>
      <w:r>
        <w:rPr>
          <w:sz w:val="22"/>
          <w:szCs w:val="22"/>
        </w:rPr>
        <w:t>As both</w:t>
      </w:r>
      <w:r w:rsidR="000B4479">
        <w:rPr>
          <w:sz w:val="22"/>
          <w:szCs w:val="22"/>
        </w:rPr>
        <w:t xml:space="preserve"> Mark and Ms K had </w:t>
      </w:r>
      <w:r w:rsidR="000E2888">
        <w:rPr>
          <w:sz w:val="22"/>
          <w:szCs w:val="22"/>
        </w:rPr>
        <w:t>intermittent</w:t>
      </w:r>
      <w:r w:rsidR="000B4479">
        <w:rPr>
          <w:sz w:val="22"/>
          <w:szCs w:val="22"/>
        </w:rPr>
        <w:t xml:space="preserve"> and relatively superficial contact with most agencies, it is subsequent</w:t>
      </w:r>
      <w:r>
        <w:rPr>
          <w:sz w:val="22"/>
          <w:szCs w:val="22"/>
        </w:rPr>
        <w:t xml:space="preserve">ly only with hindsight that this </w:t>
      </w:r>
      <w:r w:rsidR="000B4479">
        <w:rPr>
          <w:sz w:val="22"/>
          <w:szCs w:val="22"/>
        </w:rPr>
        <w:t xml:space="preserve">picture emerges of an abusive relationship in which the ‘toxic trio’ of domestic abuse, substance </w:t>
      </w:r>
      <w:r w:rsidR="00E83E95">
        <w:rPr>
          <w:sz w:val="22"/>
          <w:szCs w:val="22"/>
        </w:rPr>
        <w:t>use</w:t>
      </w:r>
      <w:r w:rsidR="000B4479">
        <w:rPr>
          <w:sz w:val="22"/>
          <w:szCs w:val="22"/>
        </w:rPr>
        <w:t xml:space="preserve"> and mental health issues were</w:t>
      </w:r>
      <w:r w:rsidR="00CC3865">
        <w:rPr>
          <w:sz w:val="22"/>
          <w:szCs w:val="22"/>
        </w:rPr>
        <w:t xml:space="preserve"> present.  As a result of this</w:t>
      </w:r>
      <w:r w:rsidR="000B4479">
        <w:rPr>
          <w:sz w:val="22"/>
          <w:szCs w:val="22"/>
        </w:rPr>
        <w:t xml:space="preserve">, a number of lessons </w:t>
      </w:r>
      <w:r w:rsidR="00D1491C">
        <w:rPr>
          <w:sz w:val="22"/>
          <w:szCs w:val="22"/>
        </w:rPr>
        <w:t xml:space="preserve">have </w:t>
      </w:r>
      <w:r w:rsidR="00CC3865">
        <w:rPr>
          <w:sz w:val="22"/>
          <w:szCs w:val="22"/>
        </w:rPr>
        <w:t xml:space="preserve">been identified that may help to </w:t>
      </w:r>
      <w:r w:rsidR="00D1491C">
        <w:rPr>
          <w:sz w:val="22"/>
          <w:szCs w:val="22"/>
        </w:rPr>
        <w:t>improve responses</w:t>
      </w:r>
      <w:r w:rsidR="00CC3865">
        <w:rPr>
          <w:sz w:val="22"/>
          <w:szCs w:val="22"/>
        </w:rPr>
        <w:t xml:space="preserve"> of agencies</w:t>
      </w:r>
      <w:r w:rsidR="0031252A">
        <w:rPr>
          <w:sz w:val="22"/>
          <w:szCs w:val="22"/>
        </w:rPr>
        <w:t xml:space="preserve"> and seek to aid the identification </w:t>
      </w:r>
      <w:r>
        <w:rPr>
          <w:sz w:val="22"/>
          <w:szCs w:val="22"/>
        </w:rPr>
        <w:t xml:space="preserve">and addressing </w:t>
      </w:r>
      <w:r w:rsidR="0031252A">
        <w:rPr>
          <w:sz w:val="22"/>
          <w:szCs w:val="22"/>
        </w:rPr>
        <w:t>of these wider issues at an earlier stage.</w:t>
      </w:r>
    </w:p>
    <w:p w14:paraId="33296FCA" w14:textId="77777777" w:rsidR="0085627A" w:rsidRPr="00907879" w:rsidRDefault="0085627A" w:rsidP="0085627A">
      <w:pPr>
        <w:pStyle w:val="Default"/>
        <w:spacing w:line="276" w:lineRule="auto"/>
        <w:jc w:val="both"/>
        <w:rPr>
          <w:sz w:val="22"/>
          <w:szCs w:val="22"/>
        </w:rPr>
      </w:pPr>
    </w:p>
    <w:p w14:paraId="2C644AA4" w14:textId="4DB425CB" w:rsidR="00FD2B36" w:rsidRPr="003A7C94" w:rsidRDefault="00762CCC" w:rsidP="00A20D59">
      <w:pPr>
        <w:pStyle w:val="Default"/>
        <w:numPr>
          <w:ilvl w:val="1"/>
          <w:numId w:val="9"/>
        </w:numPr>
        <w:spacing w:line="276" w:lineRule="auto"/>
        <w:ind w:left="720" w:hanging="720"/>
        <w:jc w:val="both"/>
        <w:rPr>
          <w:b/>
          <w:sz w:val="22"/>
          <w:szCs w:val="22"/>
          <w:u w:val="single"/>
        </w:rPr>
      </w:pPr>
      <w:r w:rsidRPr="003A7C94">
        <w:rPr>
          <w:b/>
          <w:sz w:val="22"/>
          <w:szCs w:val="22"/>
          <w:u w:val="single"/>
        </w:rPr>
        <w:t xml:space="preserve">Lack of </w:t>
      </w:r>
      <w:r w:rsidR="000637FB" w:rsidRPr="003A7C94">
        <w:rPr>
          <w:b/>
          <w:sz w:val="22"/>
          <w:szCs w:val="22"/>
          <w:u w:val="single"/>
        </w:rPr>
        <w:t xml:space="preserve">further </w:t>
      </w:r>
      <w:r w:rsidRPr="003A7C94">
        <w:rPr>
          <w:b/>
          <w:sz w:val="22"/>
          <w:szCs w:val="22"/>
          <w:u w:val="single"/>
        </w:rPr>
        <w:t xml:space="preserve">exploration </w:t>
      </w:r>
      <w:r w:rsidR="00CA156C">
        <w:rPr>
          <w:b/>
          <w:sz w:val="22"/>
          <w:szCs w:val="22"/>
          <w:u w:val="single"/>
        </w:rPr>
        <w:t xml:space="preserve">of </w:t>
      </w:r>
      <w:r w:rsidR="00730AB2" w:rsidRPr="003A7C94">
        <w:rPr>
          <w:b/>
          <w:sz w:val="22"/>
          <w:szCs w:val="22"/>
          <w:u w:val="single"/>
        </w:rPr>
        <w:t>presenting issues and the ‘toxic trio’</w:t>
      </w:r>
    </w:p>
    <w:p w14:paraId="20A85487" w14:textId="77777777" w:rsidR="00FD2B36" w:rsidRDefault="00FD2B36" w:rsidP="00FD2B36">
      <w:pPr>
        <w:pStyle w:val="Default"/>
        <w:spacing w:line="276" w:lineRule="auto"/>
        <w:jc w:val="both"/>
        <w:rPr>
          <w:b/>
          <w:sz w:val="22"/>
          <w:szCs w:val="22"/>
        </w:rPr>
      </w:pPr>
    </w:p>
    <w:p w14:paraId="10CE53AD" w14:textId="32583803" w:rsidR="00537532" w:rsidRPr="00C23768" w:rsidRDefault="00937DD5" w:rsidP="00A20D59">
      <w:pPr>
        <w:pStyle w:val="Default"/>
        <w:numPr>
          <w:ilvl w:val="2"/>
          <w:numId w:val="9"/>
        </w:numPr>
        <w:spacing w:line="276" w:lineRule="auto"/>
        <w:jc w:val="both"/>
        <w:rPr>
          <w:b/>
          <w:sz w:val="22"/>
          <w:szCs w:val="22"/>
        </w:rPr>
      </w:pPr>
      <w:r>
        <w:rPr>
          <w:sz w:val="22"/>
          <w:szCs w:val="22"/>
        </w:rPr>
        <w:t xml:space="preserve">There </w:t>
      </w:r>
      <w:r w:rsidR="000535A2">
        <w:rPr>
          <w:sz w:val="22"/>
          <w:szCs w:val="22"/>
        </w:rPr>
        <w:t>were a number of occasions during Mark a</w:t>
      </w:r>
      <w:r>
        <w:rPr>
          <w:sz w:val="22"/>
          <w:szCs w:val="22"/>
        </w:rPr>
        <w:t>nd Ms K’s contact with agencies</w:t>
      </w:r>
      <w:r w:rsidR="000535A2">
        <w:rPr>
          <w:sz w:val="22"/>
          <w:szCs w:val="22"/>
        </w:rPr>
        <w:t xml:space="preserve"> where further exploration could have been undertaken to go beyond</w:t>
      </w:r>
      <w:r w:rsidR="00537532">
        <w:rPr>
          <w:sz w:val="22"/>
          <w:szCs w:val="22"/>
        </w:rPr>
        <w:t xml:space="preserve"> presenting issues or self-repor</w:t>
      </w:r>
      <w:r w:rsidR="000637FB">
        <w:rPr>
          <w:sz w:val="22"/>
          <w:szCs w:val="22"/>
        </w:rPr>
        <w:t>t.</w:t>
      </w:r>
      <w:r w:rsidR="00730AB2">
        <w:rPr>
          <w:sz w:val="22"/>
          <w:szCs w:val="22"/>
        </w:rPr>
        <w:t xml:space="preserve">  These include</w:t>
      </w:r>
      <w:r w:rsidR="00EB1DE7">
        <w:rPr>
          <w:sz w:val="22"/>
          <w:szCs w:val="22"/>
        </w:rPr>
        <w:t>d</w:t>
      </w:r>
      <w:r w:rsidR="00730AB2">
        <w:rPr>
          <w:sz w:val="22"/>
          <w:szCs w:val="22"/>
        </w:rPr>
        <w:t>:</w:t>
      </w:r>
    </w:p>
    <w:p w14:paraId="5D8FFD96" w14:textId="77777777" w:rsidR="00C23768" w:rsidRPr="00730AB2" w:rsidRDefault="00C23768" w:rsidP="00C23768">
      <w:pPr>
        <w:pStyle w:val="Default"/>
        <w:spacing w:line="276" w:lineRule="auto"/>
        <w:jc w:val="both"/>
        <w:rPr>
          <w:b/>
          <w:sz w:val="22"/>
          <w:szCs w:val="22"/>
        </w:rPr>
      </w:pPr>
    </w:p>
    <w:p w14:paraId="2B491B83" w14:textId="632A9A00" w:rsidR="00C23768" w:rsidRPr="00064B67" w:rsidRDefault="00C23768" w:rsidP="00CC3865">
      <w:pPr>
        <w:pStyle w:val="Default"/>
        <w:numPr>
          <w:ilvl w:val="1"/>
          <w:numId w:val="39"/>
        </w:numPr>
        <w:spacing w:line="276" w:lineRule="auto"/>
        <w:jc w:val="both"/>
        <w:rPr>
          <w:b/>
          <w:sz w:val="22"/>
          <w:szCs w:val="22"/>
        </w:rPr>
      </w:pPr>
      <w:r>
        <w:rPr>
          <w:sz w:val="22"/>
          <w:szCs w:val="22"/>
        </w:rPr>
        <w:t xml:space="preserve">Mark’s assessment appointment with Plummer Court in 2009 in which he spoke of </w:t>
      </w:r>
      <w:r w:rsidRPr="00907879">
        <w:rPr>
          <w:sz w:val="22"/>
          <w:szCs w:val="22"/>
        </w:rPr>
        <w:t>the breakdown of his previous relationship, the lack of contact with his son, his aggressive behaviour</w:t>
      </w:r>
      <w:r w:rsidR="00225D4A">
        <w:rPr>
          <w:sz w:val="22"/>
          <w:szCs w:val="22"/>
        </w:rPr>
        <w:t>,</w:t>
      </w:r>
      <w:r w:rsidRPr="00907879">
        <w:rPr>
          <w:sz w:val="22"/>
          <w:szCs w:val="22"/>
        </w:rPr>
        <w:t xml:space="preserve"> and the</w:t>
      </w:r>
      <w:r>
        <w:rPr>
          <w:sz w:val="22"/>
          <w:szCs w:val="22"/>
        </w:rPr>
        <w:t xml:space="preserve"> presence of substance </w:t>
      </w:r>
      <w:r w:rsidR="00E83E95">
        <w:rPr>
          <w:sz w:val="22"/>
          <w:szCs w:val="22"/>
        </w:rPr>
        <w:t>use</w:t>
      </w:r>
      <w:r w:rsidR="00225D4A">
        <w:rPr>
          <w:sz w:val="22"/>
          <w:szCs w:val="22"/>
        </w:rPr>
        <w:t xml:space="preserve"> and low mood.</w:t>
      </w:r>
    </w:p>
    <w:p w14:paraId="64A9D598" w14:textId="0DB9E2B4" w:rsidR="00064B67" w:rsidRPr="00C23768" w:rsidRDefault="00064B67" w:rsidP="00CC3865">
      <w:pPr>
        <w:pStyle w:val="Default"/>
        <w:numPr>
          <w:ilvl w:val="1"/>
          <w:numId w:val="39"/>
        </w:numPr>
        <w:spacing w:line="276" w:lineRule="auto"/>
        <w:jc w:val="both"/>
        <w:rPr>
          <w:b/>
          <w:sz w:val="22"/>
          <w:szCs w:val="22"/>
        </w:rPr>
      </w:pPr>
      <w:r>
        <w:rPr>
          <w:sz w:val="22"/>
          <w:szCs w:val="22"/>
        </w:rPr>
        <w:t>Mark’s supervision by the Probation Service from April 2009 to April 2011</w:t>
      </w:r>
      <w:r w:rsidR="00225D4A">
        <w:rPr>
          <w:sz w:val="22"/>
          <w:szCs w:val="22"/>
        </w:rPr>
        <w:t>,</w:t>
      </w:r>
      <w:r>
        <w:rPr>
          <w:sz w:val="22"/>
          <w:szCs w:val="22"/>
        </w:rPr>
        <w:t xml:space="preserve"> in which no exploration took place regarding his social circumstances</w:t>
      </w:r>
      <w:r w:rsidR="00225D4A">
        <w:rPr>
          <w:sz w:val="22"/>
          <w:szCs w:val="22"/>
        </w:rPr>
        <w:t>,</w:t>
      </w:r>
      <w:r>
        <w:rPr>
          <w:sz w:val="22"/>
          <w:szCs w:val="22"/>
        </w:rPr>
        <w:t xml:space="preserve"> and his report of </w:t>
      </w:r>
      <w:r w:rsidR="00937DD5">
        <w:rPr>
          <w:sz w:val="22"/>
          <w:szCs w:val="22"/>
        </w:rPr>
        <w:t xml:space="preserve">both his </w:t>
      </w:r>
      <w:r>
        <w:rPr>
          <w:sz w:val="22"/>
          <w:szCs w:val="22"/>
        </w:rPr>
        <w:t xml:space="preserve">employment </w:t>
      </w:r>
      <w:r w:rsidR="00937DD5">
        <w:rPr>
          <w:sz w:val="22"/>
          <w:szCs w:val="22"/>
        </w:rPr>
        <w:t xml:space="preserve">and home situation </w:t>
      </w:r>
      <w:r>
        <w:rPr>
          <w:sz w:val="22"/>
          <w:szCs w:val="22"/>
        </w:rPr>
        <w:t>was taken on self-report with no verification being sought.</w:t>
      </w:r>
    </w:p>
    <w:p w14:paraId="210BE97C" w14:textId="3AAB4774" w:rsidR="00730AB2" w:rsidRPr="00C23768" w:rsidRDefault="00730AB2" w:rsidP="00CC3865">
      <w:pPr>
        <w:pStyle w:val="Default"/>
        <w:numPr>
          <w:ilvl w:val="1"/>
          <w:numId w:val="39"/>
        </w:numPr>
        <w:spacing w:line="276" w:lineRule="auto"/>
        <w:jc w:val="both"/>
        <w:rPr>
          <w:b/>
          <w:sz w:val="22"/>
          <w:szCs w:val="22"/>
        </w:rPr>
      </w:pPr>
      <w:r>
        <w:rPr>
          <w:sz w:val="22"/>
          <w:szCs w:val="22"/>
        </w:rPr>
        <w:t>Mark’s contact with his GP practice in February 2013 when he spoke of stress and being ‘angry’ at home</w:t>
      </w:r>
      <w:r w:rsidR="00C23768">
        <w:rPr>
          <w:sz w:val="22"/>
          <w:szCs w:val="22"/>
        </w:rPr>
        <w:t>.</w:t>
      </w:r>
    </w:p>
    <w:p w14:paraId="4E413633" w14:textId="2693EC9A" w:rsidR="00C23768" w:rsidRPr="00730AB2" w:rsidRDefault="00C23768" w:rsidP="00CC3865">
      <w:pPr>
        <w:pStyle w:val="Default"/>
        <w:numPr>
          <w:ilvl w:val="1"/>
          <w:numId w:val="39"/>
        </w:numPr>
        <w:spacing w:line="276" w:lineRule="auto"/>
        <w:jc w:val="both"/>
        <w:rPr>
          <w:b/>
          <w:sz w:val="22"/>
          <w:szCs w:val="22"/>
        </w:rPr>
      </w:pPr>
      <w:r>
        <w:rPr>
          <w:sz w:val="22"/>
          <w:szCs w:val="22"/>
        </w:rPr>
        <w:t>Ms K’s presen</w:t>
      </w:r>
      <w:r w:rsidR="002B14DF">
        <w:rPr>
          <w:sz w:val="22"/>
          <w:szCs w:val="22"/>
        </w:rPr>
        <w:t>tation at a hospital assessment</w:t>
      </w:r>
      <w:r>
        <w:rPr>
          <w:sz w:val="22"/>
          <w:szCs w:val="22"/>
        </w:rPr>
        <w:t xml:space="preserve"> in March 2013 when she </w:t>
      </w:r>
      <w:r w:rsidR="00225D4A">
        <w:rPr>
          <w:sz w:val="22"/>
          <w:szCs w:val="22"/>
        </w:rPr>
        <w:t>presented as distressed and upset due to an argument with her partner.</w:t>
      </w:r>
    </w:p>
    <w:p w14:paraId="70008233" w14:textId="1783CAC8" w:rsidR="00C23768" w:rsidRPr="00064B67" w:rsidRDefault="00730AB2" w:rsidP="00CC3865">
      <w:pPr>
        <w:pStyle w:val="Default"/>
        <w:numPr>
          <w:ilvl w:val="1"/>
          <w:numId w:val="39"/>
        </w:numPr>
        <w:spacing w:line="276" w:lineRule="auto"/>
        <w:jc w:val="both"/>
        <w:rPr>
          <w:b/>
          <w:sz w:val="22"/>
          <w:szCs w:val="22"/>
        </w:rPr>
      </w:pPr>
      <w:r>
        <w:rPr>
          <w:sz w:val="22"/>
          <w:szCs w:val="22"/>
        </w:rPr>
        <w:t>Ms K’s</w:t>
      </w:r>
      <w:r w:rsidR="00C23768">
        <w:rPr>
          <w:sz w:val="22"/>
          <w:szCs w:val="22"/>
        </w:rPr>
        <w:t xml:space="preserve"> appointment with a practice nurse in February 2014 when she spoke of stress and depression.</w:t>
      </w:r>
    </w:p>
    <w:p w14:paraId="4B1FBFCD" w14:textId="77777777" w:rsidR="00064B67" w:rsidRPr="00C23768" w:rsidRDefault="00064B67" w:rsidP="00064B67">
      <w:pPr>
        <w:pStyle w:val="Default"/>
        <w:spacing w:line="276" w:lineRule="auto"/>
        <w:ind w:left="360"/>
        <w:jc w:val="both"/>
        <w:rPr>
          <w:b/>
          <w:sz w:val="22"/>
          <w:szCs w:val="22"/>
        </w:rPr>
      </w:pPr>
    </w:p>
    <w:p w14:paraId="6EF8B933" w14:textId="07FDE6A9" w:rsidR="00CC3865" w:rsidRDefault="00EA31CE" w:rsidP="00A20D59">
      <w:pPr>
        <w:pStyle w:val="BodyText"/>
        <w:numPr>
          <w:ilvl w:val="2"/>
          <w:numId w:val="9"/>
        </w:numPr>
        <w:spacing w:before="30" w:after="30" w:line="276" w:lineRule="auto"/>
        <w:jc w:val="both"/>
        <w:rPr>
          <w:rFonts w:ascii="Arial" w:hAnsi="Arial" w:cs="Arial"/>
          <w:b/>
          <w:sz w:val="22"/>
          <w:szCs w:val="22"/>
          <w:u w:val="single"/>
          <w:lang w:val="en-GB"/>
        </w:rPr>
      </w:pPr>
      <w:r>
        <w:rPr>
          <w:rFonts w:ascii="Arial" w:hAnsi="Arial" w:cs="Arial"/>
          <w:sz w:val="22"/>
          <w:szCs w:val="22"/>
        </w:rPr>
        <w:t>Within the above there wa</w:t>
      </w:r>
      <w:r w:rsidR="00BA2181">
        <w:rPr>
          <w:rFonts w:ascii="Arial" w:hAnsi="Arial" w:cs="Arial"/>
          <w:sz w:val="22"/>
          <w:szCs w:val="22"/>
        </w:rPr>
        <w:t>s little evidence of any</w:t>
      </w:r>
      <w:r>
        <w:rPr>
          <w:rFonts w:ascii="Arial" w:hAnsi="Arial" w:cs="Arial"/>
          <w:sz w:val="22"/>
          <w:szCs w:val="22"/>
        </w:rPr>
        <w:t xml:space="preserve"> in depth</w:t>
      </w:r>
      <w:r w:rsidR="00BA2181">
        <w:rPr>
          <w:rFonts w:ascii="Arial" w:hAnsi="Arial" w:cs="Arial"/>
          <w:sz w:val="22"/>
          <w:szCs w:val="22"/>
        </w:rPr>
        <w:t xml:space="preserve"> exploration of </w:t>
      </w:r>
      <w:r w:rsidR="006C4092">
        <w:rPr>
          <w:rFonts w:ascii="Arial" w:hAnsi="Arial" w:cs="Arial"/>
          <w:sz w:val="22"/>
          <w:szCs w:val="22"/>
        </w:rPr>
        <w:t>presenting issues</w:t>
      </w:r>
      <w:r w:rsidR="003A7C94">
        <w:rPr>
          <w:rFonts w:ascii="Arial" w:hAnsi="Arial" w:cs="Arial"/>
          <w:sz w:val="22"/>
          <w:szCs w:val="22"/>
        </w:rPr>
        <w:t>,</w:t>
      </w:r>
      <w:r w:rsidR="00EB1DE7">
        <w:rPr>
          <w:rFonts w:ascii="Arial" w:hAnsi="Arial" w:cs="Arial"/>
          <w:sz w:val="22"/>
          <w:szCs w:val="22"/>
        </w:rPr>
        <w:t xml:space="preserve"> or </w:t>
      </w:r>
      <w:r w:rsidR="006C4092">
        <w:rPr>
          <w:rFonts w:ascii="Arial" w:hAnsi="Arial" w:cs="Arial"/>
          <w:sz w:val="22"/>
          <w:szCs w:val="22"/>
        </w:rPr>
        <w:t>consideration of underlying cause</w:t>
      </w:r>
      <w:r w:rsidR="003A7C94">
        <w:rPr>
          <w:rFonts w:ascii="Arial" w:hAnsi="Arial" w:cs="Arial"/>
          <w:sz w:val="22"/>
          <w:szCs w:val="22"/>
        </w:rPr>
        <w:t>s</w:t>
      </w:r>
      <w:r w:rsidR="006C4092">
        <w:rPr>
          <w:rFonts w:ascii="Arial" w:hAnsi="Arial" w:cs="Arial"/>
          <w:sz w:val="22"/>
          <w:szCs w:val="22"/>
        </w:rPr>
        <w:t xml:space="preserve"> or the interplay between various factors. </w:t>
      </w:r>
      <w:r w:rsidR="00064B67">
        <w:rPr>
          <w:rFonts w:ascii="Arial" w:hAnsi="Arial" w:cs="Arial"/>
          <w:sz w:val="22"/>
          <w:szCs w:val="22"/>
        </w:rPr>
        <w:t xml:space="preserve">This is particularly relevant given the presence of the </w:t>
      </w:r>
      <w:r w:rsidR="003A7C94">
        <w:rPr>
          <w:rFonts w:ascii="Arial" w:hAnsi="Arial" w:cs="Arial"/>
          <w:sz w:val="22"/>
          <w:szCs w:val="22"/>
        </w:rPr>
        <w:t>‘</w:t>
      </w:r>
      <w:r w:rsidR="00064B67">
        <w:rPr>
          <w:rFonts w:ascii="Arial" w:hAnsi="Arial" w:cs="Arial"/>
          <w:sz w:val="22"/>
          <w:szCs w:val="22"/>
        </w:rPr>
        <w:t>toxic trio</w:t>
      </w:r>
      <w:r w:rsidR="003A7C94">
        <w:rPr>
          <w:rFonts w:ascii="Arial" w:hAnsi="Arial" w:cs="Arial"/>
          <w:sz w:val="22"/>
          <w:szCs w:val="22"/>
        </w:rPr>
        <w:t>’</w:t>
      </w:r>
      <w:r w:rsidR="00064B67">
        <w:rPr>
          <w:rFonts w:ascii="Arial" w:hAnsi="Arial" w:cs="Arial"/>
          <w:sz w:val="22"/>
          <w:szCs w:val="22"/>
        </w:rPr>
        <w:t xml:space="preserve"> of mental health, substance </w:t>
      </w:r>
      <w:r w:rsidR="003A7C94">
        <w:rPr>
          <w:rFonts w:ascii="Arial" w:hAnsi="Arial" w:cs="Arial"/>
          <w:sz w:val="22"/>
          <w:szCs w:val="22"/>
        </w:rPr>
        <w:t>mis</w:t>
      </w:r>
      <w:r w:rsidR="00E83E95">
        <w:rPr>
          <w:rFonts w:ascii="Arial" w:hAnsi="Arial" w:cs="Arial"/>
          <w:sz w:val="22"/>
          <w:szCs w:val="22"/>
        </w:rPr>
        <w:t>use</w:t>
      </w:r>
      <w:r w:rsidR="00064B67">
        <w:rPr>
          <w:rFonts w:ascii="Arial" w:hAnsi="Arial" w:cs="Arial"/>
          <w:sz w:val="22"/>
          <w:szCs w:val="22"/>
        </w:rPr>
        <w:t xml:space="preserve"> and domestic abuse.  </w:t>
      </w:r>
      <w:r w:rsidR="00AC2F8F" w:rsidRPr="00907879">
        <w:rPr>
          <w:rFonts w:ascii="Arial" w:hAnsi="Arial" w:cs="Arial"/>
          <w:sz w:val="22"/>
          <w:szCs w:val="22"/>
        </w:rPr>
        <w:t>Previous DHRs nationally have highlighted that focus</w:t>
      </w:r>
      <w:r w:rsidR="003A7C94">
        <w:rPr>
          <w:rFonts w:ascii="Arial" w:hAnsi="Arial" w:cs="Arial"/>
          <w:sz w:val="22"/>
          <w:szCs w:val="22"/>
        </w:rPr>
        <w:t>ing</w:t>
      </w:r>
      <w:r w:rsidR="00AC2F8F" w:rsidRPr="00907879">
        <w:rPr>
          <w:rFonts w:ascii="Arial" w:hAnsi="Arial" w:cs="Arial"/>
          <w:sz w:val="22"/>
          <w:szCs w:val="22"/>
        </w:rPr>
        <w:t xml:space="preserve"> on one of these areas may detract from recognition of concerns relation to domestic abuse.  While there is no evidence that any clear indicators of abuse were missed</w:t>
      </w:r>
      <w:r w:rsidR="00AC2F8F">
        <w:rPr>
          <w:rFonts w:ascii="Arial" w:hAnsi="Arial" w:cs="Arial"/>
          <w:sz w:val="22"/>
          <w:szCs w:val="22"/>
        </w:rPr>
        <w:t xml:space="preserve"> due to a focus on other areas, w</w:t>
      </w:r>
      <w:r w:rsidR="00AC2F8F" w:rsidRPr="00907879">
        <w:rPr>
          <w:rFonts w:ascii="Arial" w:hAnsi="Arial" w:cs="Arial"/>
          <w:sz w:val="22"/>
          <w:szCs w:val="22"/>
        </w:rPr>
        <w:t xml:space="preserve">hat can </w:t>
      </w:r>
      <w:r w:rsidR="00AC2F8F">
        <w:rPr>
          <w:rFonts w:ascii="Arial" w:hAnsi="Arial" w:cs="Arial"/>
          <w:sz w:val="22"/>
          <w:szCs w:val="22"/>
        </w:rPr>
        <w:t xml:space="preserve">be seen is that the presence of </w:t>
      </w:r>
      <w:r w:rsidR="00AC2F8F" w:rsidRPr="00907879">
        <w:rPr>
          <w:rFonts w:ascii="Arial" w:hAnsi="Arial" w:cs="Arial"/>
          <w:sz w:val="22"/>
          <w:szCs w:val="22"/>
        </w:rPr>
        <w:t xml:space="preserve">mental health and substance </w:t>
      </w:r>
      <w:r w:rsidR="00E83E95">
        <w:rPr>
          <w:rFonts w:ascii="Arial" w:hAnsi="Arial" w:cs="Arial"/>
          <w:sz w:val="22"/>
          <w:szCs w:val="22"/>
        </w:rPr>
        <w:t>use</w:t>
      </w:r>
      <w:r w:rsidR="00AC2F8F" w:rsidRPr="00907879">
        <w:rPr>
          <w:rFonts w:ascii="Arial" w:hAnsi="Arial" w:cs="Arial"/>
          <w:sz w:val="22"/>
          <w:szCs w:val="22"/>
        </w:rPr>
        <w:t xml:space="preserve"> issues did not act as a ‘trigger’ for consideration and exploration around </w:t>
      </w:r>
      <w:r w:rsidR="00381CD2">
        <w:rPr>
          <w:rFonts w:ascii="Arial" w:hAnsi="Arial" w:cs="Arial"/>
          <w:sz w:val="22"/>
          <w:szCs w:val="22"/>
        </w:rPr>
        <w:t>domestic abuse</w:t>
      </w:r>
      <w:r w:rsidR="002B14DF">
        <w:rPr>
          <w:rFonts w:ascii="Arial" w:hAnsi="Arial" w:cs="Arial"/>
          <w:sz w:val="22"/>
          <w:szCs w:val="22"/>
        </w:rPr>
        <w:t>.  NICE</w:t>
      </w:r>
      <w:r w:rsidR="00C442F6">
        <w:rPr>
          <w:rStyle w:val="FootnoteReference"/>
          <w:rFonts w:ascii="Arial" w:hAnsi="Arial" w:cs="Arial"/>
          <w:sz w:val="22"/>
          <w:szCs w:val="22"/>
        </w:rPr>
        <w:footnoteReference w:id="1"/>
      </w:r>
      <w:r w:rsidR="00AC2F8F" w:rsidRPr="00907879">
        <w:rPr>
          <w:rFonts w:ascii="Arial" w:hAnsi="Arial" w:cs="Arial"/>
          <w:sz w:val="22"/>
          <w:szCs w:val="22"/>
        </w:rPr>
        <w:t xml:space="preserve"> public health guidance, 2014: ‘</w:t>
      </w:r>
      <w:r w:rsidR="00AC2F8F" w:rsidRPr="00907879">
        <w:rPr>
          <w:rFonts w:ascii="Arial" w:eastAsia="Times New Roman" w:hAnsi="Arial" w:cs="Arial"/>
          <w:sz w:val="22"/>
          <w:szCs w:val="22"/>
          <w:lang w:val="en-GB" w:eastAsia="en-US"/>
        </w:rPr>
        <w:t xml:space="preserve">Domestic violence and abuse: how health services, social care and the organisations they work with can </w:t>
      </w:r>
      <w:r w:rsidR="00AC2F8F">
        <w:rPr>
          <w:rFonts w:ascii="Arial" w:eastAsia="Times New Roman" w:hAnsi="Arial" w:cs="Arial"/>
          <w:sz w:val="22"/>
          <w:szCs w:val="22"/>
          <w:lang w:val="en-GB" w:eastAsia="en-US"/>
        </w:rPr>
        <w:t>respond effectively’ recommend</w:t>
      </w:r>
      <w:r>
        <w:rPr>
          <w:rFonts w:ascii="Arial" w:eastAsia="Times New Roman" w:hAnsi="Arial" w:cs="Arial"/>
          <w:sz w:val="22"/>
          <w:szCs w:val="22"/>
          <w:lang w:val="en-GB" w:eastAsia="en-US"/>
        </w:rPr>
        <w:t>s</w:t>
      </w:r>
      <w:r w:rsidR="00AC2F8F">
        <w:rPr>
          <w:rFonts w:ascii="Arial" w:eastAsia="Times New Roman" w:hAnsi="Arial" w:cs="Arial"/>
          <w:sz w:val="22"/>
          <w:szCs w:val="22"/>
          <w:lang w:val="en-GB" w:eastAsia="en-US"/>
        </w:rPr>
        <w:t xml:space="preserve"> that agencies ‘e</w:t>
      </w:r>
      <w:r w:rsidR="00AC2F8F" w:rsidRPr="00907879">
        <w:rPr>
          <w:rFonts w:ascii="Arial" w:eastAsia="Times New Roman" w:hAnsi="Arial" w:cs="Arial"/>
          <w:sz w:val="22"/>
          <w:szCs w:val="22"/>
          <w:lang w:val="en-GB" w:eastAsia="en-US"/>
        </w:rPr>
        <w:t xml:space="preserve">nsure trained staff in antenatal, postnatal, reproductive care, sexual health, alcohol or drug </w:t>
      </w:r>
      <w:r w:rsidR="00E83E95">
        <w:rPr>
          <w:rFonts w:ascii="Arial" w:eastAsia="Times New Roman" w:hAnsi="Arial" w:cs="Arial"/>
          <w:sz w:val="22"/>
          <w:szCs w:val="22"/>
          <w:lang w:val="en-GB" w:eastAsia="en-US"/>
        </w:rPr>
        <w:t>use</w:t>
      </w:r>
      <w:r w:rsidR="00AC2F8F" w:rsidRPr="00907879">
        <w:rPr>
          <w:rFonts w:ascii="Arial" w:eastAsia="Times New Roman" w:hAnsi="Arial" w:cs="Arial"/>
          <w:sz w:val="22"/>
          <w:szCs w:val="22"/>
          <w:lang w:val="en-GB" w:eastAsia="en-US"/>
        </w:rPr>
        <w:t xml:space="preserve">, mental health, children's and vulnerable adults' services ask service users whether they have experienced </w:t>
      </w:r>
      <w:r w:rsidR="00381CD2">
        <w:rPr>
          <w:rFonts w:ascii="Arial" w:eastAsia="Times New Roman" w:hAnsi="Arial" w:cs="Arial"/>
          <w:sz w:val="22"/>
          <w:szCs w:val="22"/>
          <w:lang w:val="en-GB" w:eastAsia="en-US"/>
        </w:rPr>
        <w:t>domestic abuse</w:t>
      </w:r>
      <w:r w:rsidR="00AC2F8F" w:rsidRPr="00907879">
        <w:rPr>
          <w:rFonts w:ascii="Arial" w:eastAsia="Times New Roman" w:hAnsi="Arial" w:cs="Arial"/>
          <w:sz w:val="22"/>
          <w:szCs w:val="22"/>
          <w:lang w:val="en-GB" w:eastAsia="en-US"/>
        </w:rPr>
        <w:t>. This should be a routine part of good clinical practice, even where there are no indicators of such violence and abuse’.</w:t>
      </w:r>
    </w:p>
    <w:p w14:paraId="48E7A33D" w14:textId="77777777" w:rsidR="00CC3865" w:rsidRDefault="00CC3865" w:rsidP="00CC3865">
      <w:pPr>
        <w:pStyle w:val="BodyText"/>
        <w:spacing w:before="30" w:after="30" w:line="276" w:lineRule="auto"/>
        <w:jc w:val="both"/>
        <w:rPr>
          <w:rFonts w:ascii="Arial" w:hAnsi="Arial" w:cs="Arial"/>
          <w:b/>
          <w:sz w:val="22"/>
          <w:szCs w:val="22"/>
          <w:u w:val="single"/>
          <w:lang w:val="en-GB"/>
        </w:rPr>
      </w:pPr>
    </w:p>
    <w:p w14:paraId="570226D4" w14:textId="4185A5AB" w:rsidR="006C4092" w:rsidRPr="006C4092" w:rsidRDefault="006C4092" w:rsidP="00A20D59">
      <w:pPr>
        <w:pStyle w:val="BodyText"/>
        <w:numPr>
          <w:ilvl w:val="2"/>
          <w:numId w:val="9"/>
        </w:numPr>
        <w:spacing w:before="30" w:after="30" w:line="276" w:lineRule="auto"/>
        <w:jc w:val="both"/>
        <w:rPr>
          <w:rFonts w:ascii="Arial" w:hAnsi="Arial" w:cs="Arial"/>
          <w:b/>
          <w:sz w:val="22"/>
          <w:szCs w:val="22"/>
          <w:u w:val="single"/>
          <w:lang w:val="en-GB"/>
        </w:rPr>
      </w:pPr>
      <w:r>
        <w:rPr>
          <w:rFonts w:ascii="Arial" w:hAnsi="Arial" w:cs="Arial"/>
          <w:sz w:val="22"/>
          <w:szCs w:val="22"/>
        </w:rPr>
        <w:t>While the above focuses on the undertaking of routine enquiry with potential victims in specific settings, what this review has also highlighted is the need to explore concerns expressed by perpetrators around their own behaviour, as in the c</w:t>
      </w:r>
      <w:r w:rsidR="00521B8C">
        <w:rPr>
          <w:rFonts w:ascii="Arial" w:hAnsi="Arial" w:cs="Arial"/>
          <w:sz w:val="22"/>
          <w:szCs w:val="22"/>
        </w:rPr>
        <w:t>a</w:t>
      </w:r>
      <w:r>
        <w:rPr>
          <w:rFonts w:ascii="Arial" w:hAnsi="Arial" w:cs="Arial"/>
          <w:sz w:val="22"/>
          <w:szCs w:val="22"/>
        </w:rPr>
        <w:t>se of Mark’s disclosures.</w:t>
      </w:r>
      <w:r w:rsidR="00EA31CE">
        <w:rPr>
          <w:rFonts w:ascii="Arial" w:hAnsi="Arial" w:cs="Arial"/>
          <w:sz w:val="22"/>
          <w:szCs w:val="22"/>
        </w:rPr>
        <w:t xml:space="preserve">  Mark’s expression of concern regarding his own aggressive or paranoid behaviour</w:t>
      </w:r>
      <w:r w:rsidR="009E1E28">
        <w:rPr>
          <w:rFonts w:ascii="Arial" w:hAnsi="Arial" w:cs="Arial"/>
          <w:sz w:val="22"/>
          <w:szCs w:val="22"/>
        </w:rPr>
        <w:t>, or the breakdown of his relationship</w:t>
      </w:r>
      <w:r w:rsidR="00EA31CE">
        <w:rPr>
          <w:rFonts w:ascii="Arial" w:hAnsi="Arial" w:cs="Arial"/>
          <w:sz w:val="22"/>
          <w:szCs w:val="22"/>
        </w:rPr>
        <w:t>, while not specifically identify</w:t>
      </w:r>
      <w:r w:rsidR="009E1E28">
        <w:rPr>
          <w:rFonts w:ascii="Arial" w:hAnsi="Arial" w:cs="Arial"/>
          <w:sz w:val="22"/>
          <w:szCs w:val="22"/>
        </w:rPr>
        <w:t>ing</w:t>
      </w:r>
      <w:r w:rsidR="00EA31CE">
        <w:rPr>
          <w:rFonts w:ascii="Arial" w:hAnsi="Arial" w:cs="Arial"/>
          <w:sz w:val="22"/>
          <w:szCs w:val="22"/>
        </w:rPr>
        <w:t xml:space="preserve"> domestic abuse, </w:t>
      </w:r>
      <w:r w:rsidR="009E1E28">
        <w:rPr>
          <w:rFonts w:ascii="Arial" w:hAnsi="Arial" w:cs="Arial"/>
          <w:sz w:val="22"/>
          <w:szCs w:val="22"/>
        </w:rPr>
        <w:t>may have been attempts to prompt further questioning.</w:t>
      </w:r>
      <w:r w:rsidR="003A7C94">
        <w:rPr>
          <w:rFonts w:ascii="Arial" w:hAnsi="Arial" w:cs="Arial"/>
          <w:sz w:val="22"/>
          <w:szCs w:val="22"/>
        </w:rPr>
        <w:t xml:space="preserve">  S</w:t>
      </w:r>
      <w:r w:rsidR="009E1E28">
        <w:rPr>
          <w:rFonts w:ascii="Arial" w:hAnsi="Arial" w:cs="Arial"/>
          <w:sz w:val="22"/>
          <w:szCs w:val="22"/>
        </w:rPr>
        <w:t xml:space="preserve">uch exploration could potentially have led to disclosures relating to his own behaviour as a perpetrator, or concerns he may have had regarding his own victimisation.  </w:t>
      </w:r>
    </w:p>
    <w:p w14:paraId="59FC8615" w14:textId="77777777" w:rsidR="006C4092" w:rsidRDefault="006C4092" w:rsidP="006C4092">
      <w:pPr>
        <w:pStyle w:val="BodyText"/>
        <w:spacing w:before="30" w:after="30" w:line="276" w:lineRule="auto"/>
        <w:jc w:val="both"/>
        <w:rPr>
          <w:rFonts w:ascii="Arial" w:hAnsi="Arial" w:cs="Arial"/>
          <w:sz w:val="22"/>
          <w:szCs w:val="22"/>
        </w:rPr>
      </w:pPr>
    </w:p>
    <w:p w14:paraId="3C005EE1" w14:textId="1C88C466" w:rsidR="00D3520F" w:rsidRPr="00D3520F" w:rsidRDefault="006C4092" w:rsidP="00A20D59">
      <w:pPr>
        <w:pStyle w:val="BodyText"/>
        <w:numPr>
          <w:ilvl w:val="2"/>
          <w:numId w:val="9"/>
        </w:numPr>
        <w:spacing w:before="30" w:after="30" w:line="276" w:lineRule="auto"/>
        <w:jc w:val="both"/>
        <w:rPr>
          <w:rFonts w:ascii="Arial" w:hAnsi="Arial" w:cs="Arial"/>
          <w:b/>
          <w:sz w:val="22"/>
          <w:szCs w:val="22"/>
          <w:u w:val="single"/>
          <w:lang w:val="en-GB"/>
        </w:rPr>
      </w:pPr>
      <w:r>
        <w:rPr>
          <w:rFonts w:ascii="Arial" w:hAnsi="Arial" w:cs="Arial"/>
          <w:sz w:val="22"/>
          <w:szCs w:val="22"/>
        </w:rPr>
        <w:t xml:space="preserve">In addition the need for a potentially wider use of routine enquiry around domestic abuse (that which takes places routinely without the need for indicators to be present), or a broader criteria for selective enquiry (that triggered by indicators), has </w:t>
      </w:r>
      <w:r w:rsidR="009E1E28">
        <w:rPr>
          <w:rFonts w:ascii="Arial" w:hAnsi="Arial" w:cs="Arial"/>
          <w:sz w:val="22"/>
          <w:szCs w:val="22"/>
        </w:rPr>
        <w:t xml:space="preserve">also </w:t>
      </w:r>
      <w:r>
        <w:rPr>
          <w:rFonts w:ascii="Arial" w:hAnsi="Arial" w:cs="Arial"/>
          <w:sz w:val="22"/>
          <w:szCs w:val="22"/>
        </w:rPr>
        <w:t>been demonstrated</w:t>
      </w:r>
      <w:r w:rsidR="009E1E28">
        <w:rPr>
          <w:rFonts w:ascii="Arial" w:hAnsi="Arial" w:cs="Arial"/>
          <w:sz w:val="22"/>
          <w:szCs w:val="22"/>
        </w:rPr>
        <w:t xml:space="preserve"> in relation to Ms K’s contact with services.</w:t>
      </w:r>
      <w:r w:rsidR="0044744F">
        <w:rPr>
          <w:rFonts w:ascii="Arial" w:hAnsi="Arial" w:cs="Arial"/>
          <w:sz w:val="22"/>
          <w:szCs w:val="22"/>
        </w:rPr>
        <w:t xml:space="preserve"> </w:t>
      </w:r>
    </w:p>
    <w:p w14:paraId="68603924" w14:textId="77777777" w:rsidR="00D3520F" w:rsidRDefault="00D3520F" w:rsidP="00D3520F">
      <w:pPr>
        <w:pStyle w:val="BodyText"/>
        <w:spacing w:before="30" w:after="30" w:line="276"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8290"/>
      </w:tblGrid>
      <w:tr w:rsidR="00D3520F" w:rsidRPr="000B4070" w14:paraId="13613616" w14:textId="77777777" w:rsidTr="00D3520F">
        <w:tc>
          <w:tcPr>
            <w:tcW w:w="8516" w:type="dxa"/>
          </w:tcPr>
          <w:p w14:paraId="476D904C" w14:textId="540E0677" w:rsidR="00210D86" w:rsidRPr="00FB1AEE" w:rsidRDefault="00D3520F" w:rsidP="000B4070">
            <w:pPr>
              <w:pStyle w:val="BodyText"/>
              <w:spacing w:before="30" w:after="30" w:line="276" w:lineRule="auto"/>
              <w:jc w:val="both"/>
              <w:rPr>
                <w:rFonts w:ascii="Arial" w:hAnsi="Arial" w:cs="Arial"/>
                <w:b/>
                <w:sz w:val="22"/>
                <w:szCs w:val="22"/>
              </w:rPr>
            </w:pPr>
            <w:r w:rsidRPr="00FB1AEE">
              <w:rPr>
                <w:rFonts w:ascii="Arial" w:hAnsi="Arial" w:cs="Arial"/>
                <w:b/>
                <w:sz w:val="22"/>
                <w:szCs w:val="22"/>
              </w:rPr>
              <w:t xml:space="preserve">Recommendation 1:  </w:t>
            </w:r>
            <w:r w:rsidR="009F3D5A" w:rsidRPr="00FB1AEE">
              <w:rPr>
                <w:rFonts w:ascii="Arial" w:hAnsi="Arial" w:cs="Arial"/>
                <w:b/>
                <w:sz w:val="22"/>
                <w:szCs w:val="22"/>
              </w:rPr>
              <w:t xml:space="preserve">Newcastle Gateshead </w:t>
            </w:r>
            <w:r w:rsidR="00646863" w:rsidRPr="00FB1AEE">
              <w:rPr>
                <w:rFonts w:ascii="Arial" w:hAnsi="Arial" w:cs="Arial"/>
                <w:b/>
                <w:sz w:val="22"/>
                <w:szCs w:val="22"/>
              </w:rPr>
              <w:t xml:space="preserve">CCG, </w:t>
            </w:r>
            <w:r w:rsidR="00A940A5" w:rsidRPr="00FB1AEE">
              <w:rPr>
                <w:rFonts w:ascii="Arial" w:hAnsi="Arial" w:cs="Arial"/>
                <w:b/>
                <w:sz w:val="22"/>
                <w:szCs w:val="22"/>
              </w:rPr>
              <w:t>NUTH</w:t>
            </w:r>
            <w:r w:rsidR="00646863" w:rsidRPr="00FB1AEE">
              <w:rPr>
                <w:rFonts w:ascii="Arial" w:hAnsi="Arial" w:cs="Arial"/>
                <w:b/>
                <w:sz w:val="22"/>
                <w:szCs w:val="22"/>
              </w:rPr>
              <w:t>, National Probation Service</w:t>
            </w:r>
            <w:r w:rsidR="00210D86" w:rsidRPr="00FB1AEE">
              <w:rPr>
                <w:rFonts w:ascii="Arial" w:hAnsi="Arial" w:cs="Arial"/>
                <w:b/>
                <w:sz w:val="22"/>
                <w:szCs w:val="22"/>
              </w:rPr>
              <w:t xml:space="preserve"> – North East Region</w:t>
            </w:r>
            <w:r w:rsidR="00646863" w:rsidRPr="00FB1AEE">
              <w:rPr>
                <w:rFonts w:ascii="Arial" w:hAnsi="Arial" w:cs="Arial"/>
                <w:b/>
                <w:color w:val="000000" w:themeColor="text1"/>
                <w:sz w:val="22"/>
                <w:szCs w:val="22"/>
              </w:rPr>
              <w:t>,</w:t>
            </w:r>
            <w:r w:rsidR="00A940A5" w:rsidRPr="00FB1AEE">
              <w:rPr>
                <w:rFonts w:ascii="Arial" w:hAnsi="Arial" w:cs="Arial"/>
                <w:b/>
                <w:color w:val="000000" w:themeColor="text1"/>
                <w:sz w:val="22"/>
                <w:szCs w:val="22"/>
              </w:rPr>
              <w:t xml:space="preserve"> </w:t>
            </w:r>
            <w:r w:rsidR="00873B2C" w:rsidRPr="00FB1AEE">
              <w:rPr>
                <w:rFonts w:ascii="Arial" w:hAnsi="Arial" w:cs="Arial"/>
                <w:b/>
                <w:color w:val="000000" w:themeColor="text1"/>
                <w:sz w:val="22"/>
                <w:szCs w:val="22"/>
              </w:rPr>
              <w:t>Northumbria CRC</w:t>
            </w:r>
            <w:r w:rsidR="00A940A5" w:rsidRPr="00FB1AEE">
              <w:rPr>
                <w:rFonts w:ascii="Arial" w:hAnsi="Arial" w:cs="Arial"/>
                <w:b/>
                <w:color w:val="000000" w:themeColor="text1"/>
                <w:sz w:val="22"/>
                <w:szCs w:val="22"/>
              </w:rPr>
              <w:t>,</w:t>
            </w:r>
            <w:r w:rsidR="00210D86" w:rsidRPr="00FB1AEE">
              <w:rPr>
                <w:rFonts w:ascii="Arial" w:hAnsi="Arial" w:cs="Arial"/>
                <w:b/>
                <w:sz w:val="22"/>
                <w:szCs w:val="22"/>
              </w:rPr>
              <w:t xml:space="preserve"> Northumbria Police,</w:t>
            </w:r>
            <w:r w:rsidR="00646863" w:rsidRPr="00FB1AEE">
              <w:rPr>
                <w:rFonts w:ascii="Arial" w:hAnsi="Arial" w:cs="Arial"/>
                <w:b/>
                <w:sz w:val="22"/>
                <w:szCs w:val="22"/>
              </w:rPr>
              <w:t xml:space="preserve"> NTW </w:t>
            </w:r>
            <w:r w:rsidR="00210D86" w:rsidRPr="00FB1AEE">
              <w:rPr>
                <w:rFonts w:ascii="Arial" w:hAnsi="Arial" w:cs="Arial"/>
                <w:b/>
                <w:sz w:val="22"/>
                <w:szCs w:val="22"/>
              </w:rPr>
              <w:t xml:space="preserve">and Northumberland Children’s Services </w:t>
            </w:r>
            <w:r w:rsidRPr="00FB1AEE">
              <w:rPr>
                <w:rFonts w:ascii="Arial" w:hAnsi="Arial" w:cs="Arial"/>
                <w:b/>
                <w:sz w:val="22"/>
                <w:szCs w:val="22"/>
              </w:rPr>
              <w:t xml:space="preserve">to </w:t>
            </w:r>
            <w:r w:rsidR="00210D86" w:rsidRPr="00FB1AEE">
              <w:rPr>
                <w:rFonts w:ascii="Arial" w:hAnsi="Arial" w:cs="Arial"/>
                <w:b/>
                <w:sz w:val="22"/>
                <w:szCs w:val="22"/>
              </w:rPr>
              <w:t xml:space="preserve">ensure that key learning from this review around </w:t>
            </w:r>
            <w:r w:rsidR="00521B8C" w:rsidRPr="00FB1AEE">
              <w:rPr>
                <w:rFonts w:ascii="Arial" w:hAnsi="Arial" w:cs="Arial"/>
                <w:b/>
                <w:sz w:val="22"/>
                <w:szCs w:val="22"/>
              </w:rPr>
              <w:t>further exploration of presenting issues and the need</w:t>
            </w:r>
            <w:r w:rsidR="00210D86" w:rsidRPr="00FB1AEE">
              <w:rPr>
                <w:rFonts w:ascii="Arial" w:hAnsi="Arial" w:cs="Arial"/>
                <w:b/>
                <w:sz w:val="22"/>
                <w:szCs w:val="22"/>
              </w:rPr>
              <w:t xml:space="preserve"> </w:t>
            </w:r>
            <w:r w:rsidR="00521B8C" w:rsidRPr="00FB1AEE">
              <w:rPr>
                <w:rFonts w:ascii="Arial" w:hAnsi="Arial" w:cs="Arial"/>
                <w:b/>
                <w:sz w:val="22"/>
                <w:szCs w:val="22"/>
              </w:rPr>
              <w:t>t</w:t>
            </w:r>
            <w:r w:rsidR="00646863" w:rsidRPr="00FB1AEE">
              <w:rPr>
                <w:rFonts w:ascii="Arial" w:hAnsi="Arial" w:cs="Arial"/>
                <w:b/>
                <w:sz w:val="22"/>
                <w:szCs w:val="22"/>
              </w:rPr>
              <w:t xml:space="preserve">o gather full </w:t>
            </w:r>
            <w:r w:rsidR="00210D86" w:rsidRPr="00FB1AEE">
              <w:rPr>
                <w:rFonts w:ascii="Arial" w:hAnsi="Arial" w:cs="Arial"/>
                <w:b/>
                <w:sz w:val="22"/>
                <w:szCs w:val="22"/>
              </w:rPr>
              <w:t xml:space="preserve">social histories, is disseminated to relevant staff and considered in any reviews/audits of </w:t>
            </w:r>
            <w:r w:rsidR="0044744F" w:rsidRPr="00FB1AEE">
              <w:rPr>
                <w:rFonts w:ascii="Arial" w:hAnsi="Arial" w:cs="Arial"/>
                <w:b/>
                <w:sz w:val="22"/>
                <w:szCs w:val="22"/>
              </w:rPr>
              <w:t xml:space="preserve">training, </w:t>
            </w:r>
            <w:r w:rsidR="00210D86" w:rsidRPr="00FB1AEE">
              <w:rPr>
                <w:rFonts w:ascii="Arial" w:hAnsi="Arial" w:cs="Arial"/>
                <w:b/>
                <w:sz w:val="22"/>
                <w:szCs w:val="22"/>
              </w:rPr>
              <w:t>policy, procedure and practice.</w:t>
            </w:r>
          </w:p>
          <w:p w14:paraId="391AECBB" w14:textId="77777777" w:rsidR="00FB1AEE" w:rsidRPr="00565209" w:rsidRDefault="00FB1AEE" w:rsidP="000B4070">
            <w:pPr>
              <w:pStyle w:val="BodyText"/>
              <w:spacing w:before="30" w:after="30" w:line="276" w:lineRule="auto"/>
              <w:jc w:val="both"/>
              <w:rPr>
                <w:rFonts w:ascii="Arial" w:hAnsi="Arial" w:cs="Arial"/>
                <w:b/>
                <w:sz w:val="22"/>
                <w:szCs w:val="22"/>
              </w:rPr>
            </w:pPr>
          </w:p>
          <w:p w14:paraId="344CA92C" w14:textId="795EF72F" w:rsidR="00A3110F" w:rsidRPr="00565209" w:rsidRDefault="00A3110F" w:rsidP="000B4070">
            <w:pPr>
              <w:pStyle w:val="BodyText"/>
              <w:spacing w:before="30" w:after="30" w:line="276" w:lineRule="auto"/>
              <w:jc w:val="both"/>
              <w:rPr>
                <w:rFonts w:ascii="Arial" w:hAnsi="Arial" w:cs="Arial"/>
                <w:b/>
                <w:sz w:val="22"/>
                <w:szCs w:val="22"/>
              </w:rPr>
            </w:pPr>
            <w:r w:rsidRPr="00565209">
              <w:rPr>
                <w:rFonts w:ascii="Arial" w:hAnsi="Arial" w:cs="Arial"/>
                <w:b/>
                <w:sz w:val="22"/>
                <w:szCs w:val="22"/>
              </w:rPr>
              <w:t xml:space="preserve">Recommendation 2:  </w:t>
            </w:r>
            <w:r w:rsidR="009F3D5A">
              <w:rPr>
                <w:rFonts w:ascii="Arial" w:hAnsi="Arial" w:cs="Arial"/>
                <w:b/>
                <w:sz w:val="22"/>
                <w:szCs w:val="22"/>
              </w:rPr>
              <w:t xml:space="preserve">Newcastle Gateshead </w:t>
            </w:r>
            <w:r w:rsidR="00646863" w:rsidRPr="00565209">
              <w:rPr>
                <w:rFonts w:ascii="Arial" w:hAnsi="Arial" w:cs="Arial"/>
                <w:b/>
                <w:sz w:val="22"/>
                <w:szCs w:val="22"/>
              </w:rPr>
              <w:t xml:space="preserve">CCG, </w:t>
            </w:r>
            <w:r w:rsidR="00A940A5" w:rsidRPr="00565209">
              <w:rPr>
                <w:rFonts w:ascii="Arial" w:hAnsi="Arial" w:cs="Arial"/>
                <w:b/>
                <w:sz w:val="22"/>
                <w:szCs w:val="22"/>
              </w:rPr>
              <w:t>NUTH</w:t>
            </w:r>
            <w:r w:rsidR="00646863" w:rsidRPr="00565209">
              <w:rPr>
                <w:rFonts w:ascii="Arial" w:hAnsi="Arial" w:cs="Arial"/>
                <w:b/>
                <w:sz w:val="22"/>
                <w:szCs w:val="22"/>
              </w:rPr>
              <w:t>, National Probation Service</w:t>
            </w:r>
            <w:r w:rsidR="0044744F">
              <w:rPr>
                <w:rFonts w:ascii="Arial" w:hAnsi="Arial" w:cs="Arial"/>
                <w:b/>
                <w:sz w:val="22"/>
                <w:szCs w:val="22"/>
              </w:rPr>
              <w:t xml:space="preserve"> – North East Region</w:t>
            </w:r>
            <w:r w:rsidR="00646863" w:rsidRPr="00565209">
              <w:rPr>
                <w:rFonts w:ascii="Arial" w:hAnsi="Arial" w:cs="Arial"/>
                <w:b/>
                <w:sz w:val="22"/>
                <w:szCs w:val="22"/>
              </w:rPr>
              <w:t xml:space="preserve">, </w:t>
            </w:r>
            <w:r w:rsidR="00873B2C" w:rsidRPr="00C442F6">
              <w:rPr>
                <w:rFonts w:ascii="Arial" w:hAnsi="Arial" w:cs="Arial"/>
                <w:b/>
                <w:color w:val="000000" w:themeColor="text1"/>
                <w:sz w:val="22"/>
                <w:szCs w:val="22"/>
              </w:rPr>
              <w:t>Northumbria CRC,</w:t>
            </w:r>
            <w:r w:rsidR="00873B2C" w:rsidRPr="00565209">
              <w:rPr>
                <w:rFonts w:ascii="Arial" w:hAnsi="Arial" w:cs="Arial"/>
                <w:b/>
                <w:color w:val="FF0000"/>
                <w:sz w:val="22"/>
                <w:szCs w:val="22"/>
              </w:rPr>
              <w:t xml:space="preserve"> </w:t>
            </w:r>
            <w:r w:rsidR="00646863" w:rsidRPr="00565209">
              <w:rPr>
                <w:rFonts w:ascii="Arial" w:hAnsi="Arial" w:cs="Arial"/>
                <w:b/>
                <w:sz w:val="22"/>
                <w:szCs w:val="22"/>
              </w:rPr>
              <w:t xml:space="preserve">Northumbria Police and NTW </w:t>
            </w:r>
            <w:r w:rsidRPr="00565209">
              <w:rPr>
                <w:rFonts w:ascii="Arial" w:hAnsi="Arial" w:cs="Arial"/>
                <w:b/>
                <w:sz w:val="22"/>
                <w:szCs w:val="22"/>
              </w:rPr>
              <w:t xml:space="preserve">to </w:t>
            </w:r>
            <w:r w:rsidR="00646863" w:rsidRPr="00565209">
              <w:rPr>
                <w:rFonts w:ascii="Arial" w:hAnsi="Arial" w:cs="Arial"/>
                <w:b/>
                <w:sz w:val="22"/>
                <w:szCs w:val="22"/>
              </w:rPr>
              <w:t>review</w:t>
            </w:r>
            <w:r w:rsidRPr="00565209">
              <w:rPr>
                <w:rFonts w:ascii="Arial" w:hAnsi="Arial" w:cs="Arial"/>
                <w:b/>
                <w:sz w:val="22"/>
                <w:szCs w:val="22"/>
              </w:rPr>
              <w:t xml:space="preserve"> their policy</w:t>
            </w:r>
            <w:r w:rsidR="004A54E6" w:rsidRPr="00565209">
              <w:rPr>
                <w:rFonts w:ascii="Arial" w:hAnsi="Arial" w:cs="Arial"/>
                <w:b/>
                <w:sz w:val="22"/>
                <w:szCs w:val="22"/>
              </w:rPr>
              <w:t>, procedure</w:t>
            </w:r>
            <w:r w:rsidRPr="00565209">
              <w:rPr>
                <w:rFonts w:ascii="Arial" w:hAnsi="Arial" w:cs="Arial"/>
                <w:b/>
                <w:sz w:val="22"/>
                <w:szCs w:val="22"/>
              </w:rPr>
              <w:t xml:space="preserve"> and guidelines for selective and/or routine enquiry in relation to domestic abuse</w:t>
            </w:r>
            <w:r w:rsidR="00646863" w:rsidRPr="00565209">
              <w:rPr>
                <w:rFonts w:ascii="Arial" w:hAnsi="Arial" w:cs="Arial"/>
                <w:b/>
                <w:sz w:val="22"/>
                <w:szCs w:val="22"/>
              </w:rPr>
              <w:t>,</w:t>
            </w:r>
            <w:r w:rsidRPr="00565209">
              <w:rPr>
                <w:rFonts w:ascii="Arial" w:hAnsi="Arial" w:cs="Arial"/>
                <w:b/>
                <w:sz w:val="22"/>
                <w:szCs w:val="22"/>
              </w:rPr>
              <w:t xml:space="preserve"> and ensure that routine enquiry </w:t>
            </w:r>
            <w:r w:rsidR="001A015F" w:rsidRPr="00565209">
              <w:rPr>
                <w:rFonts w:ascii="Arial" w:hAnsi="Arial" w:cs="Arial"/>
                <w:b/>
                <w:sz w:val="22"/>
                <w:szCs w:val="22"/>
              </w:rPr>
              <w:t xml:space="preserve">is </w:t>
            </w:r>
            <w:r w:rsidR="00873B2C" w:rsidRPr="00565209">
              <w:rPr>
                <w:rFonts w:ascii="Arial" w:hAnsi="Arial" w:cs="Arial"/>
                <w:b/>
                <w:sz w:val="22"/>
                <w:szCs w:val="22"/>
              </w:rPr>
              <w:t>undertaken</w:t>
            </w:r>
            <w:r w:rsidR="00646863" w:rsidRPr="00565209">
              <w:rPr>
                <w:rFonts w:ascii="Arial" w:hAnsi="Arial" w:cs="Arial"/>
                <w:b/>
                <w:sz w:val="22"/>
                <w:szCs w:val="22"/>
              </w:rPr>
              <w:t xml:space="preserve"> where possible.  Where selective enquiry is used policy</w:t>
            </w:r>
            <w:r w:rsidR="00EE7B38">
              <w:rPr>
                <w:rFonts w:ascii="Arial" w:hAnsi="Arial" w:cs="Arial"/>
                <w:b/>
                <w:sz w:val="22"/>
                <w:szCs w:val="22"/>
              </w:rPr>
              <w:t>, procedures</w:t>
            </w:r>
            <w:r w:rsidR="00646863" w:rsidRPr="00565209">
              <w:rPr>
                <w:rFonts w:ascii="Arial" w:hAnsi="Arial" w:cs="Arial"/>
                <w:b/>
                <w:sz w:val="22"/>
                <w:szCs w:val="22"/>
              </w:rPr>
              <w:t xml:space="preserve"> and guidelines should ensure that it would be triggered by </w:t>
            </w:r>
            <w:r w:rsidRPr="00565209">
              <w:rPr>
                <w:rFonts w:ascii="Arial" w:hAnsi="Arial" w:cs="Arial"/>
                <w:b/>
                <w:sz w:val="22"/>
                <w:szCs w:val="22"/>
              </w:rPr>
              <w:t>the following:</w:t>
            </w:r>
          </w:p>
          <w:p w14:paraId="32A669B3" w14:textId="3F3175C0" w:rsidR="00A3110F" w:rsidRPr="00565209" w:rsidRDefault="00A3110F" w:rsidP="000B4070">
            <w:pPr>
              <w:pStyle w:val="BodyText"/>
              <w:numPr>
                <w:ilvl w:val="0"/>
                <w:numId w:val="40"/>
              </w:numPr>
              <w:spacing w:before="30" w:after="30" w:line="276" w:lineRule="auto"/>
              <w:jc w:val="both"/>
              <w:rPr>
                <w:rFonts w:ascii="Arial" w:hAnsi="Arial" w:cs="Arial"/>
                <w:b/>
                <w:sz w:val="22"/>
                <w:szCs w:val="22"/>
              </w:rPr>
            </w:pPr>
            <w:r w:rsidRPr="00565209">
              <w:rPr>
                <w:rFonts w:ascii="Arial" w:hAnsi="Arial" w:cs="Arial"/>
                <w:b/>
                <w:sz w:val="22"/>
                <w:szCs w:val="22"/>
              </w:rPr>
              <w:t xml:space="preserve">Presence of substance </w:t>
            </w:r>
            <w:r w:rsidR="003A7C94" w:rsidRPr="00565209">
              <w:rPr>
                <w:rFonts w:ascii="Arial" w:hAnsi="Arial" w:cs="Arial"/>
                <w:b/>
                <w:sz w:val="22"/>
                <w:szCs w:val="22"/>
              </w:rPr>
              <w:t>mis</w:t>
            </w:r>
            <w:r w:rsidR="00E83E95" w:rsidRPr="00565209">
              <w:rPr>
                <w:rFonts w:ascii="Arial" w:hAnsi="Arial" w:cs="Arial"/>
                <w:b/>
                <w:sz w:val="22"/>
                <w:szCs w:val="22"/>
              </w:rPr>
              <w:t>use</w:t>
            </w:r>
            <w:r w:rsidRPr="00565209">
              <w:rPr>
                <w:rFonts w:ascii="Arial" w:hAnsi="Arial" w:cs="Arial"/>
                <w:b/>
                <w:sz w:val="22"/>
                <w:szCs w:val="22"/>
              </w:rPr>
              <w:t xml:space="preserve"> and/or mental health concerns.</w:t>
            </w:r>
          </w:p>
          <w:p w14:paraId="02FE5E7F" w14:textId="77777777" w:rsidR="00521B8C" w:rsidRPr="00565209" w:rsidRDefault="00521B8C" w:rsidP="000B4070">
            <w:pPr>
              <w:pStyle w:val="BodyText"/>
              <w:numPr>
                <w:ilvl w:val="0"/>
                <w:numId w:val="40"/>
              </w:numPr>
              <w:spacing w:before="30" w:after="30" w:line="276" w:lineRule="auto"/>
              <w:jc w:val="both"/>
              <w:rPr>
                <w:rFonts w:ascii="Arial" w:hAnsi="Arial" w:cs="Arial"/>
                <w:b/>
                <w:sz w:val="22"/>
                <w:szCs w:val="22"/>
              </w:rPr>
            </w:pPr>
            <w:r w:rsidRPr="00565209">
              <w:rPr>
                <w:rFonts w:ascii="Arial" w:hAnsi="Arial" w:cs="Arial"/>
                <w:b/>
                <w:sz w:val="22"/>
                <w:szCs w:val="22"/>
              </w:rPr>
              <w:t>Expressed concerns regarding relationship difficulties.</w:t>
            </w:r>
          </w:p>
          <w:p w14:paraId="62132437" w14:textId="0010939E" w:rsidR="00A3110F" w:rsidRPr="000B4070" w:rsidRDefault="00521B8C" w:rsidP="000B4070">
            <w:pPr>
              <w:pStyle w:val="BodyText"/>
              <w:numPr>
                <w:ilvl w:val="0"/>
                <w:numId w:val="40"/>
              </w:numPr>
              <w:spacing w:before="30" w:after="30" w:line="276" w:lineRule="auto"/>
              <w:jc w:val="both"/>
              <w:rPr>
                <w:rFonts w:ascii="Arial" w:hAnsi="Arial" w:cs="Arial"/>
                <w:b/>
                <w:sz w:val="22"/>
                <w:szCs w:val="22"/>
              </w:rPr>
            </w:pPr>
            <w:r w:rsidRPr="00565209">
              <w:rPr>
                <w:rFonts w:ascii="Arial" w:hAnsi="Arial" w:cs="Arial"/>
                <w:b/>
                <w:sz w:val="22"/>
                <w:szCs w:val="22"/>
              </w:rPr>
              <w:t>Expressed concerns regarding management of own behaviour or ‘anger’ issues.</w:t>
            </w:r>
            <w:r w:rsidR="00A3110F" w:rsidRPr="00565209">
              <w:rPr>
                <w:rFonts w:ascii="Arial" w:hAnsi="Arial" w:cs="Arial"/>
                <w:b/>
                <w:sz w:val="22"/>
                <w:szCs w:val="22"/>
              </w:rPr>
              <w:t xml:space="preserve"> </w:t>
            </w:r>
          </w:p>
        </w:tc>
      </w:tr>
    </w:tbl>
    <w:p w14:paraId="19D6A9C8" w14:textId="77777777" w:rsidR="00D3520F" w:rsidRPr="000B4070" w:rsidRDefault="00D3520F" w:rsidP="000B4070">
      <w:pPr>
        <w:pStyle w:val="BodyText"/>
        <w:spacing w:before="30" w:after="30" w:line="276" w:lineRule="auto"/>
        <w:jc w:val="both"/>
        <w:rPr>
          <w:rFonts w:ascii="Arial" w:hAnsi="Arial" w:cs="Arial"/>
          <w:sz w:val="22"/>
          <w:szCs w:val="22"/>
        </w:rPr>
      </w:pPr>
    </w:p>
    <w:p w14:paraId="4FD39BDD" w14:textId="03F4DF60" w:rsidR="00CC3865" w:rsidRPr="000B4070" w:rsidRDefault="00D3520F" w:rsidP="00A20D59">
      <w:pPr>
        <w:pStyle w:val="BodyText"/>
        <w:numPr>
          <w:ilvl w:val="2"/>
          <w:numId w:val="9"/>
        </w:numPr>
        <w:spacing w:before="30" w:after="30" w:line="276" w:lineRule="auto"/>
        <w:jc w:val="both"/>
        <w:rPr>
          <w:rFonts w:ascii="Arial" w:hAnsi="Arial" w:cs="Arial"/>
          <w:b/>
          <w:sz w:val="22"/>
          <w:szCs w:val="22"/>
          <w:u w:val="single"/>
          <w:lang w:val="en-GB"/>
        </w:rPr>
      </w:pPr>
      <w:r w:rsidRPr="000B4070">
        <w:rPr>
          <w:rFonts w:ascii="Arial" w:hAnsi="Arial" w:cs="Arial"/>
          <w:sz w:val="22"/>
          <w:szCs w:val="22"/>
        </w:rPr>
        <w:t>In addition to the above the Nationa</w:t>
      </w:r>
      <w:r w:rsidR="00224BCC">
        <w:rPr>
          <w:rFonts w:ascii="Arial" w:hAnsi="Arial" w:cs="Arial"/>
          <w:sz w:val="22"/>
          <w:szCs w:val="22"/>
        </w:rPr>
        <w:t>l Probation Service identified a specific recommendation</w:t>
      </w:r>
      <w:r w:rsidRPr="000B4070">
        <w:rPr>
          <w:rFonts w:ascii="Arial" w:hAnsi="Arial" w:cs="Arial"/>
          <w:sz w:val="22"/>
          <w:szCs w:val="22"/>
        </w:rPr>
        <w:t xml:space="preserve"> </w:t>
      </w:r>
      <w:r w:rsidR="00224BCC">
        <w:rPr>
          <w:rFonts w:ascii="Arial" w:hAnsi="Arial" w:cs="Arial"/>
          <w:sz w:val="22"/>
          <w:szCs w:val="22"/>
        </w:rPr>
        <w:t xml:space="preserve">for their agency to </w:t>
      </w:r>
      <w:r w:rsidR="00CC3865" w:rsidRPr="000B4070">
        <w:rPr>
          <w:rFonts w:ascii="Arial" w:hAnsi="Arial" w:cs="Arial"/>
          <w:sz w:val="22"/>
          <w:szCs w:val="22"/>
        </w:rPr>
        <w:t>ensure relevant and meaningful contact with offenders in order to manage the risk posed by Domestic Violence.</w:t>
      </w:r>
      <w:r w:rsidR="00C442F6">
        <w:rPr>
          <w:rFonts w:ascii="Arial" w:hAnsi="Arial" w:cs="Arial"/>
          <w:sz w:val="22"/>
          <w:szCs w:val="22"/>
        </w:rPr>
        <w:t xml:space="preserve">  It was also further highlighted within a Panel meeting by the NPS representative that such meaningful contact should include such contact as takes place with duty officers.</w:t>
      </w:r>
    </w:p>
    <w:p w14:paraId="71C6BE0B" w14:textId="5771A3FD" w:rsidR="0085627A" w:rsidRPr="000B4070" w:rsidRDefault="0085627A" w:rsidP="000B4070">
      <w:pPr>
        <w:pStyle w:val="BodyText"/>
        <w:spacing w:before="30" w:after="30" w:line="276" w:lineRule="auto"/>
        <w:jc w:val="both"/>
        <w:rPr>
          <w:rFonts w:ascii="Arial" w:hAnsi="Arial" w:cs="Arial"/>
          <w:b/>
          <w:sz w:val="22"/>
          <w:szCs w:val="22"/>
          <w:u w:val="single"/>
          <w:lang w:val="en-GB"/>
        </w:rPr>
      </w:pPr>
    </w:p>
    <w:p w14:paraId="2DCEBEBA" w14:textId="4D020C77" w:rsidR="003E0757" w:rsidRPr="003A7C94" w:rsidRDefault="00FD2B36" w:rsidP="00A20D59">
      <w:pPr>
        <w:pStyle w:val="Default"/>
        <w:numPr>
          <w:ilvl w:val="1"/>
          <w:numId w:val="9"/>
        </w:numPr>
        <w:spacing w:line="276" w:lineRule="auto"/>
        <w:ind w:left="720" w:hanging="720"/>
        <w:jc w:val="both"/>
        <w:rPr>
          <w:b/>
          <w:sz w:val="22"/>
          <w:szCs w:val="22"/>
          <w:u w:val="single"/>
        </w:rPr>
      </w:pPr>
      <w:r w:rsidRPr="003A7C94">
        <w:rPr>
          <w:b/>
          <w:sz w:val="22"/>
          <w:szCs w:val="22"/>
          <w:u w:val="single"/>
        </w:rPr>
        <w:t>Silo w</w:t>
      </w:r>
      <w:r w:rsidR="003E0757" w:rsidRPr="003A7C94">
        <w:rPr>
          <w:b/>
          <w:sz w:val="22"/>
          <w:szCs w:val="22"/>
          <w:u w:val="single"/>
        </w:rPr>
        <w:t>orking</w:t>
      </w:r>
      <w:r w:rsidRPr="003A7C94">
        <w:rPr>
          <w:b/>
          <w:sz w:val="22"/>
          <w:szCs w:val="22"/>
          <w:u w:val="single"/>
        </w:rPr>
        <w:t xml:space="preserve"> and</w:t>
      </w:r>
      <w:r w:rsidR="000E2888" w:rsidRPr="003A7C94">
        <w:rPr>
          <w:b/>
          <w:sz w:val="22"/>
          <w:szCs w:val="22"/>
          <w:u w:val="single"/>
        </w:rPr>
        <w:t xml:space="preserve"> </w:t>
      </w:r>
      <w:r w:rsidR="003A7C94">
        <w:rPr>
          <w:b/>
          <w:sz w:val="22"/>
          <w:szCs w:val="22"/>
          <w:u w:val="single"/>
        </w:rPr>
        <w:t xml:space="preserve">a </w:t>
      </w:r>
      <w:r w:rsidR="000E2888" w:rsidRPr="003A7C94">
        <w:rPr>
          <w:b/>
          <w:sz w:val="22"/>
          <w:szCs w:val="22"/>
          <w:u w:val="single"/>
        </w:rPr>
        <w:t>lack of information</w:t>
      </w:r>
      <w:r w:rsidR="005569B6" w:rsidRPr="003A7C94">
        <w:rPr>
          <w:b/>
          <w:sz w:val="22"/>
          <w:szCs w:val="22"/>
          <w:u w:val="single"/>
        </w:rPr>
        <w:t xml:space="preserve"> s</w:t>
      </w:r>
      <w:r w:rsidR="00224BCC">
        <w:rPr>
          <w:b/>
          <w:sz w:val="22"/>
          <w:szCs w:val="22"/>
          <w:u w:val="single"/>
        </w:rPr>
        <w:t>haring or follow u</w:t>
      </w:r>
      <w:r w:rsidR="00DA694B">
        <w:rPr>
          <w:b/>
          <w:sz w:val="22"/>
          <w:szCs w:val="22"/>
          <w:u w:val="single"/>
        </w:rPr>
        <w:t>p</w:t>
      </w:r>
    </w:p>
    <w:p w14:paraId="07787F76" w14:textId="77777777" w:rsidR="00CF522E" w:rsidRPr="000B4070" w:rsidRDefault="00CF522E" w:rsidP="000B4070">
      <w:pPr>
        <w:pStyle w:val="Default"/>
        <w:spacing w:line="276" w:lineRule="auto"/>
        <w:jc w:val="both"/>
        <w:rPr>
          <w:b/>
          <w:sz w:val="22"/>
          <w:szCs w:val="22"/>
        </w:rPr>
      </w:pPr>
    </w:p>
    <w:p w14:paraId="65533DB0" w14:textId="51417369" w:rsidR="00A20D59" w:rsidRDefault="00CF522E" w:rsidP="00A20D59">
      <w:pPr>
        <w:pStyle w:val="Default"/>
        <w:numPr>
          <w:ilvl w:val="2"/>
          <w:numId w:val="9"/>
        </w:numPr>
        <w:spacing w:line="276" w:lineRule="auto"/>
        <w:jc w:val="both"/>
        <w:rPr>
          <w:b/>
          <w:sz w:val="22"/>
          <w:szCs w:val="22"/>
        </w:rPr>
      </w:pPr>
      <w:r w:rsidRPr="000B4070">
        <w:rPr>
          <w:sz w:val="22"/>
          <w:szCs w:val="22"/>
        </w:rPr>
        <w:t xml:space="preserve">What emerges clearly from the review is that while Mark and Ms K’s contact with each individual agency may have been limited, when </w:t>
      </w:r>
      <w:r w:rsidR="00543DD8" w:rsidRPr="000B4070">
        <w:rPr>
          <w:sz w:val="22"/>
          <w:szCs w:val="22"/>
        </w:rPr>
        <w:t xml:space="preserve">information </w:t>
      </w:r>
      <w:r w:rsidR="00F13743">
        <w:rPr>
          <w:sz w:val="22"/>
          <w:szCs w:val="22"/>
        </w:rPr>
        <w:t xml:space="preserve">was </w:t>
      </w:r>
      <w:r w:rsidRPr="000B4070">
        <w:rPr>
          <w:sz w:val="22"/>
          <w:szCs w:val="22"/>
        </w:rPr>
        <w:t>joined together a concerning picture emerges</w:t>
      </w:r>
      <w:r w:rsidR="00F13743">
        <w:rPr>
          <w:sz w:val="22"/>
          <w:szCs w:val="22"/>
        </w:rPr>
        <w:t xml:space="preserve"> of</w:t>
      </w:r>
      <w:r w:rsidR="00521B8C" w:rsidRPr="000B4070">
        <w:rPr>
          <w:sz w:val="22"/>
          <w:szCs w:val="22"/>
        </w:rPr>
        <w:t xml:space="preserve"> a potentially volatile situation between two individuals </w:t>
      </w:r>
      <w:r w:rsidR="00F13743">
        <w:rPr>
          <w:sz w:val="22"/>
          <w:szCs w:val="22"/>
        </w:rPr>
        <w:t xml:space="preserve">both </w:t>
      </w:r>
      <w:r w:rsidR="00521B8C" w:rsidRPr="000B4070">
        <w:rPr>
          <w:sz w:val="22"/>
          <w:szCs w:val="22"/>
        </w:rPr>
        <w:t xml:space="preserve">with extensive histories of substance </w:t>
      </w:r>
      <w:r w:rsidR="00E83E95">
        <w:rPr>
          <w:sz w:val="22"/>
          <w:szCs w:val="22"/>
        </w:rPr>
        <w:t>use</w:t>
      </w:r>
      <w:r w:rsidR="00521B8C" w:rsidRPr="000B4070">
        <w:rPr>
          <w:sz w:val="22"/>
          <w:szCs w:val="22"/>
        </w:rPr>
        <w:t xml:space="preserve">, </w:t>
      </w:r>
      <w:r w:rsidR="00DA43F3">
        <w:rPr>
          <w:sz w:val="22"/>
          <w:szCs w:val="22"/>
        </w:rPr>
        <w:t xml:space="preserve">mental health concerns, </w:t>
      </w:r>
      <w:r w:rsidR="00543DD8" w:rsidRPr="000B4070">
        <w:rPr>
          <w:sz w:val="22"/>
          <w:szCs w:val="22"/>
        </w:rPr>
        <w:t xml:space="preserve">and a background of violence and abuse.   Unfortunately, none of the agencies involved were aware of the full extent of this broader picture, and while such a view is aided </w:t>
      </w:r>
      <w:r w:rsidR="00987E83" w:rsidRPr="000B4070">
        <w:rPr>
          <w:sz w:val="22"/>
          <w:szCs w:val="22"/>
        </w:rPr>
        <w:t>significantly</w:t>
      </w:r>
      <w:r w:rsidR="00543DD8" w:rsidRPr="000B4070">
        <w:rPr>
          <w:sz w:val="22"/>
          <w:szCs w:val="22"/>
        </w:rPr>
        <w:t xml:space="preserve"> with hindsight</w:t>
      </w:r>
      <w:r w:rsidR="00EE400F">
        <w:rPr>
          <w:sz w:val="22"/>
          <w:szCs w:val="22"/>
        </w:rPr>
        <w:t xml:space="preserve"> and the nature of a review process</w:t>
      </w:r>
      <w:r w:rsidR="00F13743">
        <w:rPr>
          <w:sz w:val="22"/>
          <w:szCs w:val="22"/>
        </w:rPr>
        <w:t>,</w:t>
      </w:r>
      <w:r w:rsidR="00543DD8" w:rsidRPr="000B4070">
        <w:rPr>
          <w:sz w:val="22"/>
          <w:szCs w:val="22"/>
        </w:rPr>
        <w:t xml:space="preserve"> </w:t>
      </w:r>
      <w:r w:rsidR="00EE400F">
        <w:rPr>
          <w:sz w:val="22"/>
          <w:szCs w:val="22"/>
        </w:rPr>
        <w:t>it</w:t>
      </w:r>
      <w:r w:rsidR="00543DD8" w:rsidRPr="000B4070">
        <w:rPr>
          <w:sz w:val="22"/>
          <w:szCs w:val="22"/>
        </w:rPr>
        <w:t xml:space="preserve"> has been identified </w:t>
      </w:r>
      <w:r w:rsidR="00EE400F">
        <w:rPr>
          <w:sz w:val="22"/>
          <w:szCs w:val="22"/>
        </w:rPr>
        <w:t>that there were a</w:t>
      </w:r>
      <w:r w:rsidR="00543DD8" w:rsidRPr="000B4070">
        <w:rPr>
          <w:sz w:val="22"/>
          <w:szCs w:val="22"/>
        </w:rPr>
        <w:t xml:space="preserve"> number of occasions in which information could have been shared or sought that may have </w:t>
      </w:r>
      <w:r w:rsidR="00224BCC">
        <w:rPr>
          <w:sz w:val="22"/>
          <w:szCs w:val="22"/>
        </w:rPr>
        <w:t>widened</w:t>
      </w:r>
      <w:r w:rsidR="00543DD8" w:rsidRPr="000B4070">
        <w:rPr>
          <w:sz w:val="22"/>
          <w:szCs w:val="22"/>
        </w:rPr>
        <w:t xml:space="preserve"> the perspectives of some of the agencies involved.  </w:t>
      </w:r>
    </w:p>
    <w:p w14:paraId="50BFD867" w14:textId="77777777" w:rsidR="00A20D59" w:rsidRDefault="00A20D59" w:rsidP="00A20D59">
      <w:pPr>
        <w:pStyle w:val="Default"/>
        <w:spacing w:line="276" w:lineRule="auto"/>
        <w:jc w:val="both"/>
        <w:rPr>
          <w:b/>
          <w:sz w:val="22"/>
          <w:szCs w:val="22"/>
        </w:rPr>
      </w:pPr>
    </w:p>
    <w:p w14:paraId="2CC01C20" w14:textId="0A88E4D9" w:rsidR="00A20D59" w:rsidRDefault="00543DD8" w:rsidP="00A20D59">
      <w:pPr>
        <w:pStyle w:val="Default"/>
        <w:numPr>
          <w:ilvl w:val="2"/>
          <w:numId w:val="9"/>
        </w:numPr>
        <w:spacing w:line="276" w:lineRule="auto"/>
        <w:jc w:val="both"/>
        <w:rPr>
          <w:b/>
          <w:sz w:val="22"/>
          <w:szCs w:val="22"/>
        </w:rPr>
      </w:pPr>
      <w:r w:rsidRPr="00A20D59">
        <w:rPr>
          <w:sz w:val="22"/>
          <w:szCs w:val="22"/>
        </w:rPr>
        <w:t>This is particula</w:t>
      </w:r>
      <w:r w:rsidR="001A4585">
        <w:rPr>
          <w:sz w:val="22"/>
          <w:szCs w:val="22"/>
        </w:rPr>
        <w:t>rly relevant in the case of</w:t>
      </w:r>
      <w:r w:rsidR="001A015F">
        <w:rPr>
          <w:sz w:val="22"/>
          <w:szCs w:val="22"/>
        </w:rPr>
        <w:t xml:space="preserve"> </w:t>
      </w:r>
      <w:r w:rsidR="001A4585">
        <w:rPr>
          <w:sz w:val="22"/>
          <w:szCs w:val="22"/>
        </w:rPr>
        <w:t xml:space="preserve">the Probation Service </w:t>
      </w:r>
      <w:r w:rsidRPr="00A20D59">
        <w:rPr>
          <w:sz w:val="22"/>
          <w:szCs w:val="22"/>
        </w:rPr>
        <w:t>who were working specifically with Mark to address his abusive behaviour, yet did not seek information from his victim</w:t>
      </w:r>
      <w:r w:rsidR="00EE400F">
        <w:rPr>
          <w:sz w:val="22"/>
          <w:szCs w:val="22"/>
        </w:rPr>
        <w:t xml:space="preserve"> Ms B</w:t>
      </w:r>
      <w:r w:rsidR="001A015F">
        <w:rPr>
          <w:sz w:val="22"/>
          <w:szCs w:val="22"/>
        </w:rPr>
        <w:t>.  In addition, Northumbria Police failed to inform them of a further police call out relating to the victim of the offence for which he was being supervised</w:t>
      </w:r>
      <w:r w:rsidR="00A43C5E" w:rsidRPr="00A20D59">
        <w:rPr>
          <w:sz w:val="22"/>
          <w:szCs w:val="22"/>
        </w:rPr>
        <w:t xml:space="preserve">. </w:t>
      </w:r>
      <w:r w:rsidR="001A015F">
        <w:rPr>
          <w:sz w:val="22"/>
          <w:szCs w:val="22"/>
        </w:rPr>
        <w:t xml:space="preserve"> </w:t>
      </w:r>
      <w:r w:rsidR="00EE400F">
        <w:rPr>
          <w:sz w:val="22"/>
          <w:szCs w:val="22"/>
        </w:rPr>
        <w:t>While this pre-dates Mark’s relationship with Ms K, such information may have changed the nature of his supervision in addressing his use of abusive behaviour at this earlier stage.</w:t>
      </w:r>
      <w:r w:rsidR="000A0CE7">
        <w:rPr>
          <w:sz w:val="22"/>
          <w:szCs w:val="22"/>
        </w:rPr>
        <w:t xml:space="preserve">  In addition,</w:t>
      </w:r>
      <w:r w:rsidR="00224BCC">
        <w:rPr>
          <w:sz w:val="22"/>
          <w:szCs w:val="22"/>
        </w:rPr>
        <w:t xml:space="preserve"> no attempts were made to verify Mark’s report of employment, and</w:t>
      </w:r>
      <w:r w:rsidR="000A0CE7">
        <w:rPr>
          <w:sz w:val="22"/>
          <w:szCs w:val="22"/>
        </w:rPr>
        <w:t xml:space="preserve"> </w:t>
      </w:r>
      <w:r w:rsidR="000A0CE7">
        <w:rPr>
          <w:color w:val="auto"/>
          <w:sz w:val="22"/>
          <w:szCs w:val="22"/>
        </w:rPr>
        <w:t>when Mark disclos</w:t>
      </w:r>
      <w:r w:rsidR="000A0CE7" w:rsidRPr="00C252BE">
        <w:rPr>
          <w:color w:val="auto"/>
          <w:sz w:val="22"/>
          <w:szCs w:val="22"/>
        </w:rPr>
        <w:t>e</w:t>
      </w:r>
      <w:r w:rsidR="000A0CE7">
        <w:rPr>
          <w:color w:val="auto"/>
          <w:sz w:val="22"/>
          <w:szCs w:val="22"/>
        </w:rPr>
        <w:t>d</w:t>
      </w:r>
      <w:r w:rsidR="000A0CE7" w:rsidRPr="00C252BE">
        <w:rPr>
          <w:color w:val="auto"/>
          <w:sz w:val="22"/>
          <w:szCs w:val="22"/>
        </w:rPr>
        <w:t xml:space="preserve"> his new relationship three weeks prior to the expiry of his Suspended Sentence Supervision Order</w:t>
      </w:r>
      <w:r w:rsidR="000A0CE7">
        <w:rPr>
          <w:color w:val="auto"/>
          <w:sz w:val="22"/>
          <w:szCs w:val="22"/>
        </w:rPr>
        <w:t>,</w:t>
      </w:r>
      <w:r w:rsidR="000A0CE7" w:rsidRPr="00C252BE">
        <w:rPr>
          <w:color w:val="auto"/>
          <w:sz w:val="22"/>
          <w:szCs w:val="22"/>
        </w:rPr>
        <w:t xml:space="preserve"> there was not felt to be time to obtain information regarding his new relationship.  However he was made subject to a further Order of Unpaid Work and such issues could have been shared and </w:t>
      </w:r>
      <w:r w:rsidR="000A0CE7">
        <w:rPr>
          <w:color w:val="auto"/>
          <w:sz w:val="22"/>
          <w:szCs w:val="22"/>
        </w:rPr>
        <w:t xml:space="preserve">then </w:t>
      </w:r>
      <w:r w:rsidR="000A0CE7" w:rsidRPr="00C252BE">
        <w:rPr>
          <w:color w:val="auto"/>
          <w:sz w:val="22"/>
          <w:szCs w:val="22"/>
        </w:rPr>
        <w:t xml:space="preserve">picked up by those responsible for the management of the new Order.   </w:t>
      </w:r>
    </w:p>
    <w:p w14:paraId="6779B714" w14:textId="77777777" w:rsidR="00A20D59" w:rsidRDefault="00A20D59" w:rsidP="00A20D59">
      <w:pPr>
        <w:pStyle w:val="Default"/>
        <w:spacing w:line="276" w:lineRule="auto"/>
        <w:jc w:val="both"/>
        <w:rPr>
          <w:sz w:val="22"/>
          <w:szCs w:val="22"/>
        </w:rPr>
      </w:pPr>
    </w:p>
    <w:p w14:paraId="37D6B719" w14:textId="21BCEE35" w:rsidR="000B4070" w:rsidRPr="00A20D59" w:rsidRDefault="005569B6" w:rsidP="00A20D59">
      <w:pPr>
        <w:pStyle w:val="Default"/>
        <w:numPr>
          <w:ilvl w:val="2"/>
          <w:numId w:val="9"/>
        </w:numPr>
        <w:spacing w:line="276" w:lineRule="auto"/>
        <w:jc w:val="both"/>
        <w:rPr>
          <w:b/>
          <w:sz w:val="22"/>
          <w:szCs w:val="22"/>
        </w:rPr>
      </w:pPr>
      <w:r w:rsidRPr="00A20D59">
        <w:rPr>
          <w:sz w:val="22"/>
          <w:szCs w:val="22"/>
        </w:rPr>
        <w:t xml:space="preserve">In the case of the GP this issue can be seen to be most present in the addressing of Mark’s substance </w:t>
      </w:r>
      <w:r w:rsidR="00E83E95">
        <w:rPr>
          <w:sz w:val="22"/>
          <w:szCs w:val="22"/>
        </w:rPr>
        <w:t>use</w:t>
      </w:r>
      <w:r w:rsidR="00DB3EB3">
        <w:rPr>
          <w:sz w:val="22"/>
          <w:szCs w:val="22"/>
        </w:rPr>
        <w:t xml:space="preserve"> and mental health</w:t>
      </w:r>
      <w:r w:rsidRPr="00A20D59">
        <w:rPr>
          <w:sz w:val="22"/>
          <w:szCs w:val="22"/>
        </w:rPr>
        <w:t xml:space="preserve">.  It has been identified that while self-referral is the recommended route in </w:t>
      </w:r>
      <w:r w:rsidR="00987E83" w:rsidRPr="00A20D59">
        <w:rPr>
          <w:sz w:val="22"/>
          <w:szCs w:val="22"/>
        </w:rPr>
        <w:t>relation to addressing mental he</w:t>
      </w:r>
      <w:r w:rsidRPr="00A20D59">
        <w:rPr>
          <w:sz w:val="22"/>
          <w:szCs w:val="22"/>
        </w:rPr>
        <w:t>a</w:t>
      </w:r>
      <w:r w:rsidR="00987E83" w:rsidRPr="00A20D59">
        <w:rPr>
          <w:sz w:val="22"/>
          <w:szCs w:val="22"/>
        </w:rPr>
        <w:t>l</w:t>
      </w:r>
      <w:r w:rsidRPr="00A20D59">
        <w:rPr>
          <w:sz w:val="22"/>
          <w:szCs w:val="22"/>
        </w:rPr>
        <w:t xml:space="preserve">th or substance </w:t>
      </w:r>
      <w:r w:rsidR="00E83E95">
        <w:rPr>
          <w:sz w:val="22"/>
          <w:szCs w:val="22"/>
        </w:rPr>
        <w:t>use</w:t>
      </w:r>
      <w:r w:rsidRPr="00A20D59">
        <w:rPr>
          <w:sz w:val="22"/>
          <w:szCs w:val="22"/>
        </w:rPr>
        <w:t xml:space="preserve">, this can lead to lack of follow up.  </w:t>
      </w:r>
      <w:r w:rsidR="00D34158">
        <w:rPr>
          <w:sz w:val="22"/>
          <w:szCs w:val="22"/>
        </w:rPr>
        <w:t xml:space="preserve">Dating from 2006, </w:t>
      </w:r>
      <w:r w:rsidRPr="00A20D59">
        <w:rPr>
          <w:sz w:val="22"/>
          <w:szCs w:val="22"/>
        </w:rPr>
        <w:t xml:space="preserve">Mark often presented </w:t>
      </w:r>
      <w:r w:rsidR="00D34158">
        <w:rPr>
          <w:sz w:val="22"/>
          <w:szCs w:val="22"/>
        </w:rPr>
        <w:t xml:space="preserve">with issues relating to substance use of mental health difficulties </w:t>
      </w:r>
      <w:r w:rsidRPr="00A20D59">
        <w:rPr>
          <w:sz w:val="22"/>
          <w:szCs w:val="22"/>
        </w:rPr>
        <w:t xml:space="preserve">and was </w:t>
      </w:r>
      <w:r w:rsidR="00F527DC" w:rsidRPr="00A20D59">
        <w:rPr>
          <w:sz w:val="22"/>
          <w:szCs w:val="22"/>
        </w:rPr>
        <w:t>offered referral information</w:t>
      </w:r>
      <w:r w:rsidR="00DB3EB3">
        <w:rPr>
          <w:sz w:val="22"/>
          <w:szCs w:val="22"/>
        </w:rPr>
        <w:t xml:space="preserve">.  However, </w:t>
      </w:r>
      <w:r w:rsidRPr="00A20D59">
        <w:rPr>
          <w:sz w:val="22"/>
          <w:szCs w:val="22"/>
        </w:rPr>
        <w:t xml:space="preserve">there appears to be little review </w:t>
      </w:r>
      <w:r w:rsidR="00F527DC" w:rsidRPr="00A20D59">
        <w:rPr>
          <w:sz w:val="22"/>
          <w:szCs w:val="22"/>
        </w:rPr>
        <w:t>of any subsequent engagement</w:t>
      </w:r>
      <w:r w:rsidR="00DB3EB3">
        <w:rPr>
          <w:sz w:val="22"/>
          <w:szCs w:val="22"/>
        </w:rPr>
        <w:t>, or lack of</w:t>
      </w:r>
      <w:r w:rsidR="00D34158">
        <w:rPr>
          <w:sz w:val="22"/>
          <w:szCs w:val="22"/>
        </w:rPr>
        <w:t>.  As a result,</w:t>
      </w:r>
      <w:r w:rsidR="00F527DC" w:rsidRPr="00A20D59">
        <w:rPr>
          <w:sz w:val="22"/>
          <w:szCs w:val="22"/>
        </w:rPr>
        <w:t xml:space="preserve"> each time he presented the same pattern </w:t>
      </w:r>
      <w:r w:rsidR="00EE400F">
        <w:rPr>
          <w:sz w:val="22"/>
          <w:szCs w:val="22"/>
        </w:rPr>
        <w:t>ensued</w:t>
      </w:r>
      <w:r w:rsidR="00D34158">
        <w:rPr>
          <w:sz w:val="22"/>
          <w:szCs w:val="22"/>
        </w:rPr>
        <w:t xml:space="preserve"> and </w:t>
      </w:r>
      <w:r w:rsidR="00987E83" w:rsidRPr="00A20D59">
        <w:rPr>
          <w:sz w:val="22"/>
          <w:szCs w:val="22"/>
        </w:rPr>
        <w:t xml:space="preserve">each incident </w:t>
      </w:r>
      <w:r w:rsidR="00D34158">
        <w:rPr>
          <w:sz w:val="22"/>
          <w:szCs w:val="22"/>
        </w:rPr>
        <w:t>was</w:t>
      </w:r>
      <w:r w:rsidR="00987E83" w:rsidRPr="00A20D59">
        <w:rPr>
          <w:sz w:val="22"/>
          <w:szCs w:val="22"/>
        </w:rPr>
        <w:t xml:space="preserve"> dealt</w:t>
      </w:r>
      <w:r w:rsidR="00F527DC" w:rsidRPr="00A20D59">
        <w:rPr>
          <w:sz w:val="22"/>
          <w:szCs w:val="22"/>
        </w:rPr>
        <w:t xml:space="preserve"> with in isolation with little consideration of whether a different approach was necessary</w:t>
      </w:r>
      <w:r w:rsidR="00D34158">
        <w:rPr>
          <w:sz w:val="22"/>
          <w:szCs w:val="22"/>
        </w:rPr>
        <w:t>,</w:t>
      </w:r>
      <w:r w:rsidR="00F527DC" w:rsidRPr="00A20D59">
        <w:rPr>
          <w:sz w:val="22"/>
          <w:szCs w:val="22"/>
        </w:rPr>
        <w:t xml:space="preserve"> or liaison with other services needed. </w:t>
      </w:r>
      <w:r w:rsidR="00E9398F" w:rsidRPr="00A20D59">
        <w:rPr>
          <w:sz w:val="22"/>
          <w:szCs w:val="22"/>
        </w:rPr>
        <w:t>In a</w:t>
      </w:r>
      <w:r w:rsidR="00987E83" w:rsidRPr="00A20D59">
        <w:rPr>
          <w:sz w:val="22"/>
          <w:szCs w:val="22"/>
        </w:rPr>
        <w:t xml:space="preserve">ddition when Mark presented in 2013 expressing concerns around his anger at home, there is no evidence of this having been considered against </w:t>
      </w:r>
      <w:r w:rsidR="00987E83" w:rsidRPr="00A20D59">
        <w:rPr>
          <w:sz w:val="22"/>
          <w:szCs w:val="22"/>
          <w:lang w:val="en-GB"/>
        </w:rPr>
        <w:t>Mark</w:t>
      </w:r>
      <w:r w:rsidR="000B4070" w:rsidRPr="00A20D59">
        <w:rPr>
          <w:sz w:val="22"/>
          <w:szCs w:val="22"/>
          <w:lang w:val="en-GB"/>
        </w:rPr>
        <w:t xml:space="preserve">’s self report to his GP in </w:t>
      </w:r>
      <w:r w:rsidR="00EE400F">
        <w:rPr>
          <w:sz w:val="22"/>
          <w:szCs w:val="22"/>
          <w:lang w:val="en-GB"/>
        </w:rPr>
        <w:t xml:space="preserve">2009 </w:t>
      </w:r>
      <w:r w:rsidR="00987E83" w:rsidRPr="00A20D59">
        <w:rPr>
          <w:sz w:val="22"/>
          <w:szCs w:val="22"/>
          <w:lang w:val="en-GB"/>
        </w:rPr>
        <w:t xml:space="preserve">that he </w:t>
      </w:r>
      <w:r w:rsidR="00987E83" w:rsidRPr="00A20D59">
        <w:rPr>
          <w:sz w:val="22"/>
          <w:szCs w:val="22"/>
        </w:rPr>
        <w:t xml:space="preserve">was awaiting </w:t>
      </w:r>
      <w:r w:rsidR="000B4070" w:rsidRPr="00A20D59">
        <w:rPr>
          <w:sz w:val="22"/>
          <w:szCs w:val="22"/>
        </w:rPr>
        <w:t>sen</w:t>
      </w:r>
      <w:r w:rsidR="00A43C5E" w:rsidRPr="00A20D59">
        <w:rPr>
          <w:sz w:val="22"/>
          <w:szCs w:val="22"/>
        </w:rPr>
        <w:t xml:space="preserve">tencing for common assault, or information </w:t>
      </w:r>
      <w:r w:rsidR="00EE400F">
        <w:rPr>
          <w:sz w:val="22"/>
          <w:szCs w:val="22"/>
          <w:lang w:val="en-GB"/>
        </w:rPr>
        <w:t>previously provided</w:t>
      </w:r>
      <w:r w:rsidR="00987E83" w:rsidRPr="00A20D59">
        <w:rPr>
          <w:sz w:val="22"/>
          <w:szCs w:val="22"/>
          <w:lang w:val="en-GB"/>
        </w:rPr>
        <w:t xml:space="preserve"> indicating Mark to be a perpetrator of abuse</w:t>
      </w:r>
      <w:r w:rsidR="000B4070" w:rsidRPr="00A20D59">
        <w:rPr>
          <w:sz w:val="22"/>
          <w:szCs w:val="22"/>
          <w:lang w:val="en-GB"/>
        </w:rPr>
        <w:t xml:space="preserve"> in relation to his parents. </w:t>
      </w:r>
    </w:p>
    <w:p w14:paraId="48C940D3" w14:textId="77777777" w:rsidR="000B4070" w:rsidRDefault="000B4070" w:rsidP="000B4070">
      <w:pPr>
        <w:pStyle w:val="BodyText"/>
        <w:spacing w:before="30" w:after="30" w:line="276" w:lineRule="auto"/>
        <w:jc w:val="both"/>
        <w:rPr>
          <w:rFonts w:ascii="Arial" w:hAnsi="Arial" w:cs="Arial"/>
          <w:sz w:val="22"/>
          <w:szCs w:val="22"/>
          <w:lang w:val="en-GB"/>
        </w:rPr>
      </w:pPr>
    </w:p>
    <w:p w14:paraId="08436DBD" w14:textId="6CED9A1C" w:rsidR="00EE400F" w:rsidRPr="002E41CC" w:rsidRDefault="00F527DC" w:rsidP="002E41CC">
      <w:pPr>
        <w:pStyle w:val="BodyText"/>
        <w:numPr>
          <w:ilvl w:val="2"/>
          <w:numId w:val="9"/>
        </w:numPr>
        <w:spacing w:before="30" w:after="30" w:line="276" w:lineRule="auto"/>
        <w:jc w:val="both"/>
        <w:rPr>
          <w:rFonts w:ascii="Arial" w:hAnsi="Arial" w:cs="Arial"/>
          <w:sz w:val="22"/>
          <w:szCs w:val="22"/>
          <w:lang w:val="en-GB"/>
        </w:rPr>
      </w:pPr>
      <w:r w:rsidRPr="000B4070">
        <w:rPr>
          <w:rFonts w:ascii="Arial" w:hAnsi="Arial" w:cs="Arial"/>
          <w:sz w:val="22"/>
          <w:szCs w:val="22"/>
        </w:rPr>
        <w:t>Similarly in the case of Ms K, while between 2007 and 2010 she reported a significant alcohol problem, her presentation at later appointments</w:t>
      </w:r>
      <w:r w:rsidR="00EE400F">
        <w:rPr>
          <w:rFonts w:ascii="Arial" w:hAnsi="Arial" w:cs="Arial"/>
          <w:sz w:val="22"/>
          <w:szCs w:val="22"/>
        </w:rPr>
        <w:t>,</w:t>
      </w:r>
      <w:r w:rsidRPr="000B4070">
        <w:rPr>
          <w:rFonts w:ascii="Arial" w:hAnsi="Arial" w:cs="Arial"/>
          <w:sz w:val="22"/>
          <w:szCs w:val="22"/>
        </w:rPr>
        <w:t xml:space="preserve"> in which she did not raise this as an ongoing issue, does not seem to have been considered against her history and her presenting medical concerns around </w:t>
      </w:r>
      <w:r w:rsidRPr="00E35C4E">
        <w:rPr>
          <w:rFonts w:ascii="Arial" w:hAnsi="Arial" w:cs="Arial"/>
          <w:sz w:val="22"/>
          <w:szCs w:val="22"/>
        </w:rPr>
        <w:t>large red blood cells.</w:t>
      </w:r>
    </w:p>
    <w:p w14:paraId="5887DAE1" w14:textId="77777777" w:rsidR="00A20D59" w:rsidRPr="00E35C4E" w:rsidRDefault="00A20D59" w:rsidP="00A20D59">
      <w:pPr>
        <w:pStyle w:val="BodyText"/>
        <w:spacing w:before="30" w:after="30" w:line="276" w:lineRule="auto"/>
        <w:jc w:val="both"/>
        <w:rPr>
          <w:rFonts w:ascii="Arial" w:hAnsi="Arial" w:cs="Arial"/>
          <w:sz w:val="22"/>
          <w:szCs w:val="22"/>
        </w:rPr>
      </w:pPr>
    </w:p>
    <w:p w14:paraId="630D3FE9" w14:textId="2AC2EFC2" w:rsidR="00F527DC" w:rsidRPr="00E35C4E" w:rsidRDefault="00F527DC" w:rsidP="00A20D59">
      <w:pPr>
        <w:pStyle w:val="BodyText"/>
        <w:numPr>
          <w:ilvl w:val="2"/>
          <w:numId w:val="9"/>
        </w:numPr>
        <w:spacing w:before="30" w:after="30" w:line="276" w:lineRule="auto"/>
        <w:jc w:val="both"/>
        <w:rPr>
          <w:rFonts w:ascii="Arial" w:hAnsi="Arial" w:cs="Arial"/>
          <w:sz w:val="22"/>
          <w:szCs w:val="22"/>
          <w:lang w:val="en-GB"/>
        </w:rPr>
      </w:pPr>
      <w:r w:rsidRPr="00E35C4E">
        <w:rPr>
          <w:rFonts w:ascii="Arial" w:hAnsi="Arial" w:cs="Arial"/>
          <w:sz w:val="22"/>
          <w:szCs w:val="22"/>
        </w:rPr>
        <w:t>Within the above, there can be two issues identified, an element of ‘silo’ working both in the lack of information sharing between agencies, but also agencies working with little reference or consideration to past issues identified in their own contact with individuals.</w:t>
      </w:r>
    </w:p>
    <w:p w14:paraId="0FC6C3F8" w14:textId="77777777" w:rsidR="000B4070" w:rsidRPr="004A54E6" w:rsidRDefault="000B4070" w:rsidP="000B4070">
      <w:pPr>
        <w:pStyle w:val="BodyText"/>
        <w:spacing w:before="30" w:after="30" w:line="276" w:lineRule="auto"/>
        <w:jc w:val="both"/>
        <w:rPr>
          <w:rFonts w:ascii="Arial" w:hAnsi="Arial" w:cs="Arial"/>
          <w:b/>
          <w:sz w:val="22"/>
          <w:szCs w:val="22"/>
          <w:u w:val="single"/>
          <w:lang w:val="en-GB"/>
        </w:rPr>
      </w:pPr>
    </w:p>
    <w:tbl>
      <w:tblPr>
        <w:tblStyle w:val="TableGrid"/>
        <w:tblW w:w="0" w:type="auto"/>
        <w:tblLook w:val="04A0" w:firstRow="1" w:lastRow="0" w:firstColumn="1" w:lastColumn="0" w:noHBand="0" w:noVBand="1"/>
      </w:tblPr>
      <w:tblGrid>
        <w:gridCol w:w="8290"/>
      </w:tblGrid>
      <w:tr w:rsidR="000B4070" w:rsidRPr="004A54E6" w14:paraId="3E3E70BC" w14:textId="77777777" w:rsidTr="000B4070">
        <w:tc>
          <w:tcPr>
            <w:tcW w:w="8516" w:type="dxa"/>
          </w:tcPr>
          <w:p w14:paraId="1EEABE35" w14:textId="07A388DC" w:rsidR="00DF4644" w:rsidRPr="00565209" w:rsidRDefault="000B4070" w:rsidP="00514673">
            <w:pPr>
              <w:pStyle w:val="BodyText"/>
              <w:spacing w:before="30" w:after="30" w:line="276" w:lineRule="auto"/>
              <w:jc w:val="both"/>
              <w:rPr>
                <w:rFonts w:ascii="Arial" w:hAnsi="Arial" w:cs="Arial"/>
                <w:b/>
                <w:sz w:val="22"/>
                <w:szCs w:val="22"/>
                <w:lang w:val="en-GB"/>
              </w:rPr>
            </w:pPr>
            <w:r w:rsidRPr="00565209">
              <w:rPr>
                <w:rFonts w:ascii="Arial" w:hAnsi="Arial" w:cs="Arial"/>
                <w:b/>
                <w:sz w:val="22"/>
                <w:szCs w:val="22"/>
                <w:lang w:val="en-GB"/>
              </w:rPr>
              <w:t xml:space="preserve">Recommendation 3:  </w:t>
            </w:r>
            <w:r w:rsidR="009F3D5A">
              <w:rPr>
                <w:rFonts w:ascii="Arial" w:hAnsi="Arial" w:cs="Arial"/>
                <w:b/>
                <w:sz w:val="22"/>
                <w:szCs w:val="22"/>
              </w:rPr>
              <w:t xml:space="preserve">Newcastle Gateshead </w:t>
            </w:r>
            <w:r w:rsidR="00A43C5E" w:rsidRPr="00565209">
              <w:rPr>
                <w:rFonts w:ascii="Arial" w:hAnsi="Arial" w:cs="Arial"/>
                <w:b/>
                <w:sz w:val="22"/>
                <w:szCs w:val="22"/>
                <w:lang w:val="en-GB"/>
              </w:rPr>
              <w:t>CCG</w:t>
            </w:r>
            <w:r w:rsidR="00DA43F3" w:rsidRPr="00565209">
              <w:rPr>
                <w:rFonts w:ascii="Arial" w:hAnsi="Arial" w:cs="Arial"/>
                <w:b/>
                <w:sz w:val="22"/>
                <w:szCs w:val="22"/>
                <w:lang w:val="en-GB"/>
              </w:rPr>
              <w:t xml:space="preserve"> to highlight with GP practices the need to </w:t>
            </w:r>
            <w:r w:rsidRPr="00565209">
              <w:rPr>
                <w:rFonts w:ascii="Arial" w:hAnsi="Arial" w:cs="Arial"/>
                <w:b/>
                <w:sz w:val="22"/>
                <w:szCs w:val="22"/>
                <w:lang w:val="en-GB"/>
              </w:rPr>
              <w:t>ensure that key issues</w:t>
            </w:r>
            <w:r w:rsidR="002E41CC" w:rsidRPr="00565209">
              <w:rPr>
                <w:rFonts w:ascii="Arial" w:hAnsi="Arial" w:cs="Arial"/>
                <w:b/>
                <w:sz w:val="22"/>
                <w:szCs w:val="22"/>
                <w:lang w:val="en-GB"/>
              </w:rPr>
              <w:t xml:space="preserve"> linked to substance use, mental health, or reports of aggressive or abusive behaviour,</w:t>
            </w:r>
            <w:r w:rsidRPr="00565209">
              <w:rPr>
                <w:rFonts w:ascii="Arial" w:hAnsi="Arial" w:cs="Arial"/>
                <w:b/>
                <w:sz w:val="22"/>
                <w:szCs w:val="22"/>
                <w:lang w:val="en-GB"/>
              </w:rPr>
              <w:t xml:space="preserve"> are highlighted on </w:t>
            </w:r>
            <w:r w:rsidR="00A43C5E" w:rsidRPr="00565209">
              <w:rPr>
                <w:rFonts w:ascii="Arial" w:hAnsi="Arial" w:cs="Arial"/>
                <w:b/>
                <w:sz w:val="22"/>
                <w:szCs w:val="22"/>
                <w:lang w:val="en-GB"/>
              </w:rPr>
              <w:t xml:space="preserve">GP </w:t>
            </w:r>
            <w:r w:rsidRPr="00565209">
              <w:rPr>
                <w:rFonts w:ascii="Arial" w:hAnsi="Arial" w:cs="Arial"/>
                <w:b/>
                <w:sz w:val="22"/>
                <w:szCs w:val="22"/>
                <w:lang w:val="en-GB"/>
              </w:rPr>
              <w:t>records so that past information</w:t>
            </w:r>
            <w:r w:rsidR="002E41CC" w:rsidRPr="00565209">
              <w:rPr>
                <w:rFonts w:ascii="Arial" w:hAnsi="Arial" w:cs="Arial"/>
                <w:b/>
                <w:sz w:val="22"/>
                <w:szCs w:val="22"/>
                <w:lang w:val="en-GB"/>
              </w:rPr>
              <w:t xml:space="preserve"> </w:t>
            </w:r>
            <w:r w:rsidRPr="00565209">
              <w:rPr>
                <w:rFonts w:ascii="Arial" w:hAnsi="Arial" w:cs="Arial"/>
                <w:b/>
                <w:sz w:val="22"/>
                <w:szCs w:val="22"/>
                <w:lang w:val="en-GB"/>
              </w:rPr>
              <w:t xml:space="preserve">can be reviewed and included in consideration of presenting issues.  </w:t>
            </w:r>
          </w:p>
          <w:p w14:paraId="485D6DC5" w14:textId="77777777" w:rsidR="00514673" w:rsidRPr="00565209" w:rsidRDefault="00514673" w:rsidP="00514673">
            <w:pPr>
              <w:pStyle w:val="BodyText"/>
              <w:spacing w:before="30" w:after="30" w:line="276" w:lineRule="auto"/>
              <w:jc w:val="both"/>
              <w:rPr>
                <w:rFonts w:ascii="Arial" w:hAnsi="Arial" w:cs="Arial"/>
                <w:b/>
                <w:sz w:val="22"/>
                <w:szCs w:val="22"/>
                <w:lang w:val="en-GB"/>
              </w:rPr>
            </w:pPr>
          </w:p>
          <w:p w14:paraId="1B73A2EF" w14:textId="2764B3D8" w:rsidR="00A43C5E" w:rsidRPr="004A54E6" w:rsidRDefault="00514673" w:rsidP="00514673">
            <w:pPr>
              <w:pStyle w:val="BodyText"/>
              <w:spacing w:before="30" w:after="30" w:line="276" w:lineRule="auto"/>
              <w:jc w:val="both"/>
              <w:rPr>
                <w:rFonts w:ascii="Arial" w:hAnsi="Arial" w:cs="Arial"/>
                <w:b/>
                <w:sz w:val="22"/>
                <w:szCs w:val="22"/>
                <w:lang w:val="en-GB"/>
              </w:rPr>
            </w:pPr>
            <w:r w:rsidRPr="00565209">
              <w:rPr>
                <w:rFonts w:ascii="Arial" w:hAnsi="Arial" w:cs="Arial"/>
                <w:b/>
                <w:sz w:val="22"/>
                <w:szCs w:val="22"/>
              </w:rPr>
              <w:t>Recommendation 4</w:t>
            </w:r>
            <w:r w:rsidR="00DF4644" w:rsidRPr="00565209">
              <w:rPr>
                <w:rFonts w:ascii="Arial" w:hAnsi="Arial" w:cs="Arial"/>
                <w:b/>
                <w:sz w:val="22"/>
                <w:szCs w:val="22"/>
              </w:rPr>
              <w:t>:</w:t>
            </w:r>
            <w:r w:rsidR="00A940A5" w:rsidRPr="00565209">
              <w:rPr>
                <w:rFonts w:ascii="Arial" w:hAnsi="Arial" w:cs="Arial"/>
                <w:b/>
                <w:color w:val="FF0000"/>
                <w:sz w:val="22"/>
                <w:szCs w:val="22"/>
              </w:rPr>
              <w:t xml:space="preserve"> </w:t>
            </w:r>
            <w:r w:rsidR="002E41CC" w:rsidRPr="00565209">
              <w:rPr>
                <w:rFonts w:ascii="Arial" w:hAnsi="Arial" w:cs="Arial"/>
                <w:b/>
                <w:sz w:val="22"/>
                <w:szCs w:val="22"/>
              </w:rPr>
              <w:t xml:space="preserve">Northumbria Police </w:t>
            </w:r>
            <w:r w:rsidR="00732B72">
              <w:rPr>
                <w:rFonts w:ascii="Arial" w:hAnsi="Arial" w:cs="Arial"/>
                <w:b/>
                <w:sz w:val="22"/>
                <w:szCs w:val="22"/>
              </w:rPr>
              <w:t>to ensure</w:t>
            </w:r>
            <w:r w:rsidR="00DF4644" w:rsidRPr="00565209">
              <w:rPr>
                <w:rFonts w:ascii="Arial" w:hAnsi="Arial" w:cs="Arial"/>
                <w:b/>
                <w:sz w:val="22"/>
                <w:szCs w:val="22"/>
              </w:rPr>
              <w:t xml:space="preserve"> processes</w:t>
            </w:r>
            <w:r w:rsidR="00732B72">
              <w:rPr>
                <w:rFonts w:ascii="Arial" w:hAnsi="Arial" w:cs="Arial"/>
                <w:b/>
                <w:sz w:val="22"/>
                <w:szCs w:val="22"/>
              </w:rPr>
              <w:t xml:space="preserve"> are</w:t>
            </w:r>
            <w:r w:rsidR="00DF4644" w:rsidRPr="00565209">
              <w:rPr>
                <w:rFonts w:ascii="Arial" w:hAnsi="Arial" w:cs="Arial"/>
                <w:b/>
                <w:sz w:val="22"/>
                <w:szCs w:val="22"/>
              </w:rPr>
              <w:t xml:space="preserve"> in place to alert frontline staff of the need to inform Offender Manage</w:t>
            </w:r>
            <w:r w:rsidR="00873B2C" w:rsidRPr="00565209">
              <w:rPr>
                <w:rFonts w:ascii="Arial" w:hAnsi="Arial" w:cs="Arial"/>
                <w:b/>
                <w:sz w:val="22"/>
                <w:szCs w:val="22"/>
              </w:rPr>
              <w:t>r</w:t>
            </w:r>
            <w:r w:rsidR="00DF4644" w:rsidRPr="00565209">
              <w:rPr>
                <w:rFonts w:ascii="Arial" w:hAnsi="Arial" w:cs="Arial"/>
                <w:b/>
                <w:sz w:val="22"/>
                <w:szCs w:val="22"/>
              </w:rPr>
              <w:t xml:space="preserve">s within the National Probation Service and Northumbria CRC of any call outs/concerns in relation to individuals who are being supervised for domestic violence offences.  To identify actions to address any gaps </w:t>
            </w:r>
            <w:r w:rsidR="00873B2C" w:rsidRPr="00565209">
              <w:rPr>
                <w:rFonts w:ascii="Arial" w:hAnsi="Arial" w:cs="Arial"/>
                <w:b/>
                <w:sz w:val="22"/>
                <w:szCs w:val="22"/>
              </w:rPr>
              <w:t>found in processes.</w:t>
            </w:r>
          </w:p>
        </w:tc>
      </w:tr>
    </w:tbl>
    <w:p w14:paraId="521D709E" w14:textId="77777777" w:rsidR="000B4070" w:rsidRPr="00514673" w:rsidRDefault="000B4070" w:rsidP="00514673">
      <w:pPr>
        <w:pStyle w:val="BodyText"/>
        <w:spacing w:before="30" w:after="30" w:line="276" w:lineRule="auto"/>
        <w:jc w:val="both"/>
        <w:rPr>
          <w:rFonts w:ascii="Arial" w:hAnsi="Arial" w:cs="Arial"/>
          <w:b/>
          <w:sz w:val="22"/>
          <w:szCs w:val="22"/>
          <w:u w:val="single"/>
          <w:lang w:val="en-GB"/>
        </w:rPr>
      </w:pPr>
    </w:p>
    <w:p w14:paraId="2DE1A1E7" w14:textId="2D098B5C" w:rsidR="00514673" w:rsidRPr="00514673" w:rsidRDefault="00514673" w:rsidP="00514673">
      <w:pPr>
        <w:pStyle w:val="BodyText"/>
        <w:numPr>
          <w:ilvl w:val="2"/>
          <w:numId w:val="9"/>
        </w:numPr>
        <w:spacing w:before="30" w:after="30" w:line="276" w:lineRule="auto"/>
        <w:jc w:val="both"/>
        <w:rPr>
          <w:rFonts w:ascii="Arial" w:hAnsi="Arial" w:cs="Arial"/>
          <w:b/>
          <w:sz w:val="22"/>
          <w:szCs w:val="22"/>
          <w:u w:val="single"/>
          <w:lang w:val="en-GB"/>
        </w:rPr>
      </w:pPr>
      <w:r w:rsidRPr="00514673">
        <w:rPr>
          <w:rFonts w:ascii="Arial" w:hAnsi="Arial" w:cs="Arial"/>
          <w:sz w:val="22"/>
          <w:szCs w:val="22"/>
        </w:rPr>
        <w:t>In addition to the above specific single agency recommendations were identified by the National Probation Service to improve communication between Police and Probation Services in managing the risk posed by Domestic Violence Perpetrators; and to improve evidence gathering and analysis by NPS staff in managing the risk posed by Domestic Violence Perpetrators.</w:t>
      </w:r>
    </w:p>
    <w:p w14:paraId="4CB39A97" w14:textId="77777777" w:rsidR="00873B2C" w:rsidRPr="00042AB7" w:rsidRDefault="00873B2C" w:rsidP="00042AB7">
      <w:pPr>
        <w:pStyle w:val="BodyText"/>
        <w:spacing w:before="30" w:after="30" w:line="276" w:lineRule="auto"/>
        <w:jc w:val="both"/>
        <w:rPr>
          <w:rFonts w:ascii="Arial" w:hAnsi="Arial" w:cs="Arial"/>
          <w:b/>
          <w:sz w:val="22"/>
          <w:szCs w:val="22"/>
          <w:u w:val="single"/>
          <w:lang w:val="en-GB"/>
        </w:rPr>
      </w:pPr>
    </w:p>
    <w:p w14:paraId="54FB79FE" w14:textId="19D56F03" w:rsidR="001E53F2" w:rsidRPr="000A0CE7" w:rsidRDefault="000A0CE7" w:rsidP="00E35C4E">
      <w:pPr>
        <w:pStyle w:val="Default"/>
        <w:numPr>
          <w:ilvl w:val="1"/>
          <w:numId w:val="9"/>
        </w:numPr>
        <w:spacing w:line="276" w:lineRule="auto"/>
        <w:ind w:left="720" w:hanging="720"/>
        <w:jc w:val="both"/>
        <w:rPr>
          <w:b/>
          <w:sz w:val="22"/>
          <w:szCs w:val="22"/>
          <w:u w:val="single"/>
        </w:rPr>
      </w:pPr>
      <w:r>
        <w:rPr>
          <w:b/>
          <w:sz w:val="22"/>
          <w:szCs w:val="22"/>
          <w:u w:val="single"/>
        </w:rPr>
        <w:t>‘</w:t>
      </w:r>
      <w:r w:rsidR="001E53F2" w:rsidRPr="000A0CE7">
        <w:rPr>
          <w:b/>
          <w:sz w:val="22"/>
          <w:szCs w:val="22"/>
          <w:u w:val="single"/>
        </w:rPr>
        <w:t>Think Family</w:t>
      </w:r>
      <w:r>
        <w:rPr>
          <w:b/>
          <w:sz w:val="22"/>
          <w:szCs w:val="22"/>
          <w:u w:val="single"/>
        </w:rPr>
        <w:t>’</w:t>
      </w:r>
    </w:p>
    <w:p w14:paraId="4E83D885" w14:textId="77777777" w:rsidR="001E53F2" w:rsidRDefault="001E53F2" w:rsidP="001E53F2">
      <w:pPr>
        <w:pStyle w:val="Default"/>
        <w:spacing w:line="276" w:lineRule="auto"/>
        <w:jc w:val="both"/>
        <w:rPr>
          <w:b/>
          <w:sz w:val="22"/>
          <w:szCs w:val="22"/>
        </w:rPr>
      </w:pPr>
    </w:p>
    <w:p w14:paraId="33163897" w14:textId="0E44690A" w:rsidR="001E53F2" w:rsidRPr="008F3D86" w:rsidRDefault="001E53F2" w:rsidP="00A20D59">
      <w:pPr>
        <w:pStyle w:val="Default"/>
        <w:numPr>
          <w:ilvl w:val="2"/>
          <w:numId w:val="9"/>
        </w:numPr>
        <w:spacing w:line="276" w:lineRule="auto"/>
        <w:jc w:val="both"/>
        <w:rPr>
          <w:b/>
          <w:sz w:val="22"/>
          <w:szCs w:val="22"/>
        </w:rPr>
      </w:pPr>
      <w:r>
        <w:rPr>
          <w:sz w:val="22"/>
          <w:szCs w:val="22"/>
        </w:rPr>
        <w:t>As can been seen Children’s Service had limited involvement in relation to either Mark’s son or Ms K’s daughter</w:t>
      </w:r>
      <w:r w:rsidR="00565209">
        <w:rPr>
          <w:sz w:val="22"/>
          <w:szCs w:val="22"/>
        </w:rPr>
        <w:t xml:space="preserve"> and within this, c</w:t>
      </w:r>
      <w:r>
        <w:rPr>
          <w:sz w:val="22"/>
          <w:szCs w:val="22"/>
        </w:rPr>
        <w:t>oncerns appear to have been raised and acted upon appropriately when there were direct risks identified to them.  The lack of any sustained intervention was based on the fact that in both cases the children were in the full time care of their other parent.</w:t>
      </w:r>
    </w:p>
    <w:p w14:paraId="7685BD43" w14:textId="77777777" w:rsidR="001E53F2" w:rsidRDefault="001E53F2" w:rsidP="001E53F2">
      <w:pPr>
        <w:pStyle w:val="Default"/>
        <w:spacing w:line="276" w:lineRule="auto"/>
        <w:jc w:val="both"/>
        <w:rPr>
          <w:b/>
          <w:sz w:val="22"/>
          <w:szCs w:val="22"/>
        </w:rPr>
      </w:pPr>
    </w:p>
    <w:p w14:paraId="61CE6259" w14:textId="62501A87" w:rsidR="004A54E6" w:rsidRPr="004A54E6" w:rsidRDefault="001E53F2" w:rsidP="00A20D59">
      <w:pPr>
        <w:pStyle w:val="Default"/>
        <w:numPr>
          <w:ilvl w:val="2"/>
          <w:numId w:val="9"/>
        </w:numPr>
        <w:spacing w:line="276" w:lineRule="auto"/>
        <w:jc w:val="both"/>
        <w:rPr>
          <w:b/>
          <w:sz w:val="22"/>
          <w:szCs w:val="22"/>
        </w:rPr>
      </w:pPr>
      <w:r>
        <w:rPr>
          <w:sz w:val="22"/>
          <w:szCs w:val="22"/>
        </w:rPr>
        <w:t xml:space="preserve">However, as in </w:t>
      </w:r>
      <w:r w:rsidR="00514673">
        <w:rPr>
          <w:sz w:val="22"/>
          <w:szCs w:val="22"/>
        </w:rPr>
        <w:t>relation to</w:t>
      </w:r>
      <w:r>
        <w:rPr>
          <w:sz w:val="22"/>
          <w:szCs w:val="22"/>
        </w:rPr>
        <w:t xml:space="preserve"> previous issues</w:t>
      </w:r>
      <w:r w:rsidR="00514673">
        <w:rPr>
          <w:sz w:val="22"/>
          <w:szCs w:val="22"/>
        </w:rPr>
        <w:t xml:space="preserve"> identified around </w:t>
      </w:r>
      <w:r>
        <w:rPr>
          <w:sz w:val="22"/>
          <w:szCs w:val="22"/>
        </w:rPr>
        <w:t>failure</w:t>
      </w:r>
      <w:r w:rsidR="00514673">
        <w:rPr>
          <w:sz w:val="22"/>
          <w:szCs w:val="22"/>
        </w:rPr>
        <w:t>s</w:t>
      </w:r>
      <w:r>
        <w:rPr>
          <w:sz w:val="22"/>
          <w:szCs w:val="22"/>
        </w:rPr>
        <w:t xml:space="preserve"> to explore presenting information in any depth</w:t>
      </w:r>
      <w:r w:rsidR="004A54E6">
        <w:rPr>
          <w:sz w:val="22"/>
          <w:szCs w:val="22"/>
        </w:rPr>
        <w:t>,</w:t>
      </w:r>
      <w:r>
        <w:rPr>
          <w:sz w:val="22"/>
          <w:szCs w:val="22"/>
        </w:rPr>
        <w:t xml:space="preserve"> </w:t>
      </w:r>
      <w:r w:rsidR="00514673">
        <w:rPr>
          <w:sz w:val="22"/>
          <w:szCs w:val="22"/>
        </w:rPr>
        <w:t>it has emerged within this review</w:t>
      </w:r>
      <w:r>
        <w:rPr>
          <w:sz w:val="22"/>
          <w:szCs w:val="22"/>
        </w:rPr>
        <w:t xml:space="preserve"> that </w:t>
      </w:r>
      <w:r w:rsidRPr="00C252BE">
        <w:rPr>
          <w:sz w:val="22"/>
          <w:szCs w:val="22"/>
        </w:rPr>
        <w:t xml:space="preserve">agencies often had a lack of information </w:t>
      </w:r>
      <w:r w:rsidR="004A54E6">
        <w:rPr>
          <w:sz w:val="22"/>
          <w:szCs w:val="22"/>
        </w:rPr>
        <w:t>regarding the children.  In addition the</w:t>
      </w:r>
      <w:r w:rsidR="000A0CE7">
        <w:rPr>
          <w:sz w:val="22"/>
          <w:szCs w:val="22"/>
        </w:rPr>
        <w:t>re was occasions when the issue</w:t>
      </w:r>
      <w:r w:rsidR="004A54E6">
        <w:rPr>
          <w:sz w:val="22"/>
          <w:szCs w:val="22"/>
        </w:rPr>
        <w:t xml:space="preserve"> of indirect risk to the children was not fully considered. </w:t>
      </w:r>
    </w:p>
    <w:p w14:paraId="21016A4B" w14:textId="77777777" w:rsidR="004A54E6" w:rsidRDefault="004A54E6" w:rsidP="004A54E6">
      <w:pPr>
        <w:pStyle w:val="Default"/>
        <w:spacing w:line="276" w:lineRule="auto"/>
        <w:jc w:val="both"/>
        <w:rPr>
          <w:sz w:val="22"/>
          <w:szCs w:val="22"/>
        </w:rPr>
      </w:pPr>
    </w:p>
    <w:p w14:paraId="03BAAD54" w14:textId="32966B16" w:rsidR="001E53F2" w:rsidRPr="001E53F2" w:rsidRDefault="001E53F2" w:rsidP="00DA694B">
      <w:pPr>
        <w:pStyle w:val="Default"/>
        <w:numPr>
          <w:ilvl w:val="2"/>
          <w:numId w:val="9"/>
        </w:numPr>
        <w:spacing w:line="276" w:lineRule="auto"/>
        <w:jc w:val="both"/>
        <w:rPr>
          <w:b/>
          <w:sz w:val="22"/>
          <w:szCs w:val="22"/>
        </w:rPr>
      </w:pPr>
      <w:r w:rsidRPr="00C252BE">
        <w:rPr>
          <w:sz w:val="22"/>
          <w:szCs w:val="22"/>
        </w:rPr>
        <w:t>In the case of Northumbria Police, when responding to incidents of abuse between Mark and Ms K it was not known that Ms K had a daughter, and no CCN was submitted in relation to Mark’s son</w:t>
      </w:r>
      <w:r w:rsidR="004A54E6">
        <w:rPr>
          <w:sz w:val="22"/>
          <w:szCs w:val="22"/>
        </w:rPr>
        <w:t>,</w:t>
      </w:r>
      <w:r w:rsidRPr="00C252BE">
        <w:rPr>
          <w:sz w:val="22"/>
          <w:szCs w:val="22"/>
        </w:rPr>
        <w:t xml:space="preserve"> as he was no longer living with him.  However, given that it was unknown as to whether he was having contact with his son, this should have been considered. </w:t>
      </w:r>
      <w:r w:rsidRPr="00C252BE">
        <w:rPr>
          <w:color w:val="auto"/>
          <w:sz w:val="22"/>
          <w:szCs w:val="22"/>
        </w:rPr>
        <w:t xml:space="preserve">In the case of </w:t>
      </w:r>
      <w:r w:rsidR="001A4585">
        <w:rPr>
          <w:color w:val="auto"/>
          <w:sz w:val="22"/>
          <w:szCs w:val="22"/>
        </w:rPr>
        <w:t xml:space="preserve">the </w:t>
      </w:r>
      <w:r w:rsidRPr="00C252BE">
        <w:rPr>
          <w:color w:val="auto"/>
          <w:sz w:val="22"/>
          <w:szCs w:val="22"/>
        </w:rPr>
        <w:t>Probation</w:t>
      </w:r>
      <w:r w:rsidR="001A4585">
        <w:rPr>
          <w:color w:val="auto"/>
          <w:sz w:val="22"/>
          <w:szCs w:val="22"/>
        </w:rPr>
        <w:t xml:space="preserve"> Service</w:t>
      </w:r>
      <w:r w:rsidRPr="00C252BE">
        <w:rPr>
          <w:color w:val="auto"/>
          <w:sz w:val="22"/>
          <w:szCs w:val="22"/>
        </w:rPr>
        <w:t>, who supervised Mark for two years</w:t>
      </w:r>
      <w:r>
        <w:rPr>
          <w:color w:val="auto"/>
          <w:sz w:val="22"/>
          <w:szCs w:val="22"/>
        </w:rPr>
        <w:t>,</w:t>
      </w:r>
      <w:r w:rsidRPr="00C252BE">
        <w:rPr>
          <w:color w:val="auto"/>
          <w:sz w:val="22"/>
          <w:szCs w:val="22"/>
        </w:rPr>
        <w:t xml:space="preserve"> it is not clear as to whether they were aware of Mark’s son from a previous relationship.  Furthermore in relation to the dis</w:t>
      </w:r>
      <w:r w:rsidR="0062053D">
        <w:rPr>
          <w:color w:val="auto"/>
          <w:sz w:val="22"/>
          <w:szCs w:val="22"/>
        </w:rPr>
        <w:t>closure of his new relationship, as already outlined</w:t>
      </w:r>
      <w:r w:rsidR="00565209">
        <w:rPr>
          <w:color w:val="auto"/>
          <w:sz w:val="22"/>
          <w:szCs w:val="22"/>
        </w:rPr>
        <w:t>,</w:t>
      </w:r>
      <w:r w:rsidR="0062053D">
        <w:rPr>
          <w:color w:val="auto"/>
          <w:sz w:val="22"/>
          <w:szCs w:val="22"/>
        </w:rPr>
        <w:t xml:space="preserve"> no steps were taken to identify any children within this. </w:t>
      </w:r>
      <w:r w:rsidRPr="00C252BE">
        <w:rPr>
          <w:color w:val="auto"/>
          <w:sz w:val="22"/>
          <w:szCs w:val="22"/>
        </w:rPr>
        <w:t xml:space="preserve">Similarly in the case of Mark’s GP there was </w:t>
      </w:r>
      <w:r w:rsidRPr="00C252BE">
        <w:rPr>
          <w:sz w:val="22"/>
          <w:szCs w:val="22"/>
        </w:rPr>
        <w:t>no mention made in Mark’s records of his child, and no consideration of any risks in February 2013 when he disclosed that he was angry at home</w:t>
      </w:r>
      <w:r w:rsidR="003B3509">
        <w:rPr>
          <w:sz w:val="22"/>
          <w:szCs w:val="22"/>
        </w:rPr>
        <w:t>,</w:t>
      </w:r>
      <w:r w:rsidRPr="00C252BE">
        <w:rPr>
          <w:sz w:val="22"/>
          <w:szCs w:val="22"/>
        </w:rPr>
        <w:t xml:space="preserve"> as the GP</w:t>
      </w:r>
      <w:r w:rsidR="003B3509">
        <w:rPr>
          <w:sz w:val="22"/>
          <w:szCs w:val="22"/>
        </w:rPr>
        <w:t xml:space="preserve"> did not</w:t>
      </w:r>
      <w:r w:rsidRPr="00C252BE">
        <w:rPr>
          <w:sz w:val="22"/>
          <w:szCs w:val="22"/>
        </w:rPr>
        <w:t xml:space="preserve"> know if his partner at the time had any children</w:t>
      </w:r>
      <w:r>
        <w:rPr>
          <w:sz w:val="22"/>
          <w:szCs w:val="22"/>
        </w:rPr>
        <w:t>.</w:t>
      </w:r>
      <w:r w:rsidR="00D20371">
        <w:rPr>
          <w:sz w:val="22"/>
          <w:szCs w:val="22"/>
        </w:rPr>
        <w:t xml:space="preserve"> </w:t>
      </w:r>
    </w:p>
    <w:p w14:paraId="56614A1B" w14:textId="77777777" w:rsidR="001E53F2" w:rsidRDefault="001E53F2" w:rsidP="00DA694B">
      <w:pPr>
        <w:pStyle w:val="Default"/>
        <w:spacing w:line="276" w:lineRule="auto"/>
        <w:jc w:val="both"/>
        <w:rPr>
          <w:sz w:val="22"/>
          <w:szCs w:val="22"/>
        </w:rPr>
      </w:pPr>
    </w:p>
    <w:tbl>
      <w:tblPr>
        <w:tblStyle w:val="TableGrid"/>
        <w:tblW w:w="0" w:type="auto"/>
        <w:tblLook w:val="04A0" w:firstRow="1" w:lastRow="0" w:firstColumn="1" w:lastColumn="0" w:noHBand="0" w:noVBand="1"/>
      </w:tblPr>
      <w:tblGrid>
        <w:gridCol w:w="8290"/>
      </w:tblGrid>
      <w:tr w:rsidR="001E53F2" w14:paraId="4A598616" w14:textId="77777777" w:rsidTr="001E53F2">
        <w:tc>
          <w:tcPr>
            <w:tcW w:w="8516" w:type="dxa"/>
          </w:tcPr>
          <w:p w14:paraId="0B68B0F6" w14:textId="51F1F257" w:rsidR="001E53F2" w:rsidRPr="00053B2F" w:rsidRDefault="004A54E6" w:rsidP="0044744F">
            <w:pPr>
              <w:pStyle w:val="Default"/>
              <w:spacing w:line="276" w:lineRule="auto"/>
              <w:jc w:val="both"/>
              <w:rPr>
                <w:b/>
                <w:sz w:val="22"/>
                <w:szCs w:val="22"/>
              </w:rPr>
            </w:pPr>
            <w:r w:rsidRPr="00053B2F">
              <w:rPr>
                <w:b/>
                <w:sz w:val="22"/>
                <w:szCs w:val="22"/>
              </w:rPr>
              <w:t>Recommendation 5</w:t>
            </w:r>
            <w:r w:rsidR="009C431C" w:rsidRPr="00053B2F">
              <w:rPr>
                <w:b/>
                <w:sz w:val="22"/>
                <w:szCs w:val="22"/>
              </w:rPr>
              <w:t xml:space="preserve">:  </w:t>
            </w:r>
            <w:r w:rsidR="009F3D5A" w:rsidRPr="00053B2F">
              <w:rPr>
                <w:b/>
                <w:sz w:val="22"/>
                <w:szCs w:val="22"/>
              </w:rPr>
              <w:t xml:space="preserve">Newcastle Gateshead </w:t>
            </w:r>
            <w:r w:rsidR="009A7F55" w:rsidRPr="00053B2F">
              <w:rPr>
                <w:b/>
                <w:sz w:val="22"/>
                <w:szCs w:val="22"/>
              </w:rPr>
              <w:t>CCG</w:t>
            </w:r>
            <w:r w:rsidR="003B3509" w:rsidRPr="00053B2F">
              <w:rPr>
                <w:b/>
                <w:sz w:val="22"/>
                <w:szCs w:val="22"/>
              </w:rPr>
              <w:t xml:space="preserve">, </w:t>
            </w:r>
            <w:r w:rsidR="0044744F" w:rsidRPr="00053B2F">
              <w:rPr>
                <w:b/>
                <w:sz w:val="22"/>
                <w:szCs w:val="22"/>
              </w:rPr>
              <w:t xml:space="preserve">NUTH, </w:t>
            </w:r>
            <w:r w:rsidR="003B3509" w:rsidRPr="00053B2F">
              <w:rPr>
                <w:b/>
                <w:sz w:val="22"/>
                <w:szCs w:val="22"/>
              </w:rPr>
              <w:t>National Probation Service</w:t>
            </w:r>
            <w:r w:rsidR="0044744F" w:rsidRPr="00053B2F">
              <w:rPr>
                <w:b/>
                <w:sz w:val="22"/>
                <w:szCs w:val="22"/>
              </w:rPr>
              <w:t xml:space="preserve"> – North East Region</w:t>
            </w:r>
            <w:r w:rsidR="003B3509" w:rsidRPr="00053B2F">
              <w:rPr>
                <w:b/>
                <w:sz w:val="22"/>
                <w:szCs w:val="22"/>
              </w:rPr>
              <w:t>,</w:t>
            </w:r>
            <w:r w:rsidR="009A7F55" w:rsidRPr="00053B2F">
              <w:rPr>
                <w:b/>
                <w:sz w:val="22"/>
                <w:szCs w:val="22"/>
              </w:rPr>
              <w:t xml:space="preserve"> </w:t>
            </w:r>
            <w:r w:rsidR="009A7F55" w:rsidRPr="00053B2F">
              <w:rPr>
                <w:b/>
                <w:color w:val="000000" w:themeColor="text1"/>
                <w:sz w:val="22"/>
                <w:szCs w:val="22"/>
              </w:rPr>
              <w:t>Northumbria CRC,</w:t>
            </w:r>
            <w:r w:rsidR="003B3509" w:rsidRPr="00053B2F">
              <w:rPr>
                <w:b/>
                <w:color w:val="000000" w:themeColor="text1"/>
                <w:sz w:val="22"/>
                <w:szCs w:val="22"/>
              </w:rPr>
              <w:t xml:space="preserve"> </w:t>
            </w:r>
            <w:r w:rsidR="003B3509" w:rsidRPr="00053B2F">
              <w:rPr>
                <w:b/>
                <w:sz w:val="22"/>
                <w:szCs w:val="22"/>
              </w:rPr>
              <w:t xml:space="preserve">Northumbria Police </w:t>
            </w:r>
            <w:r w:rsidR="00852D3C">
              <w:rPr>
                <w:b/>
                <w:sz w:val="22"/>
                <w:szCs w:val="22"/>
              </w:rPr>
              <w:t xml:space="preserve">and NTW </w:t>
            </w:r>
            <w:r w:rsidR="009C431C" w:rsidRPr="00053B2F">
              <w:rPr>
                <w:b/>
                <w:sz w:val="22"/>
                <w:szCs w:val="22"/>
              </w:rPr>
              <w:t>to ensure that full informa</w:t>
            </w:r>
            <w:r w:rsidR="009A7F55" w:rsidRPr="00053B2F">
              <w:rPr>
                <w:b/>
                <w:sz w:val="22"/>
                <w:szCs w:val="22"/>
              </w:rPr>
              <w:t>tion regarding family structure</w:t>
            </w:r>
            <w:r w:rsidR="0044744F" w:rsidRPr="00053B2F">
              <w:rPr>
                <w:b/>
                <w:sz w:val="22"/>
                <w:szCs w:val="22"/>
              </w:rPr>
              <w:t xml:space="preserve"> is sought, where appropriate,</w:t>
            </w:r>
            <w:r w:rsidR="009A7F55" w:rsidRPr="00053B2F">
              <w:rPr>
                <w:b/>
                <w:sz w:val="22"/>
                <w:szCs w:val="22"/>
              </w:rPr>
              <w:t xml:space="preserve"> </w:t>
            </w:r>
            <w:r w:rsidR="0044744F" w:rsidRPr="00053B2F">
              <w:rPr>
                <w:b/>
                <w:sz w:val="22"/>
                <w:szCs w:val="22"/>
              </w:rPr>
              <w:t>at initial contact, and reviewed when any concerns around abuse are identified. A</w:t>
            </w:r>
            <w:r w:rsidR="009A7F55" w:rsidRPr="00053B2F">
              <w:rPr>
                <w:b/>
                <w:sz w:val="22"/>
                <w:szCs w:val="22"/>
              </w:rPr>
              <w:t xml:space="preserve">ny presenting </w:t>
            </w:r>
            <w:r w:rsidR="0044744F" w:rsidRPr="00053B2F">
              <w:rPr>
                <w:b/>
                <w:sz w:val="22"/>
                <w:szCs w:val="22"/>
              </w:rPr>
              <w:t>concerns/</w:t>
            </w:r>
            <w:r w:rsidR="003B3509" w:rsidRPr="00053B2F">
              <w:rPr>
                <w:b/>
                <w:sz w:val="22"/>
                <w:szCs w:val="22"/>
              </w:rPr>
              <w:t>risks</w:t>
            </w:r>
            <w:r w:rsidR="0044744F" w:rsidRPr="00053B2F">
              <w:rPr>
                <w:b/>
                <w:sz w:val="22"/>
                <w:szCs w:val="22"/>
              </w:rPr>
              <w:t xml:space="preserve"> should be</w:t>
            </w:r>
            <w:r w:rsidR="009C431C" w:rsidRPr="00053B2F">
              <w:rPr>
                <w:b/>
                <w:sz w:val="22"/>
                <w:szCs w:val="22"/>
              </w:rPr>
              <w:t xml:space="preserve"> considered in relation to any </w:t>
            </w:r>
            <w:r w:rsidR="003B3509" w:rsidRPr="00053B2F">
              <w:rPr>
                <w:b/>
                <w:sz w:val="22"/>
                <w:szCs w:val="22"/>
              </w:rPr>
              <w:t xml:space="preserve">identifiable </w:t>
            </w:r>
            <w:r w:rsidR="009C431C" w:rsidRPr="00053B2F">
              <w:rPr>
                <w:b/>
                <w:sz w:val="22"/>
                <w:szCs w:val="22"/>
              </w:rPr>
              <w:t xml:space="preserve">children </w:t>
            </w:r>
            <w:r w:rsidR="0044744F" w:rsidRPr="00053B2F">
              <w:rPr>
                <w:b/>
                <w:sz w:val="22"/>
                <w:szCs w:val="22"/>
              </w:rPr>
              <w:t xml:space="preserve">or adults </w:t>
            </w:r>
            <w:r w:rsidR="009C431C" w:rsidRPr="00053B2F">
              <w:rPr>
                <w:b/>
                <w:sz w:val="22"/>
                <w:szCs w:val="22"/>
              </w:rPr>
              <w:t>with whom i</w:t>
            </w:r>
            <w:r w:rsidR="003B3509" w:rsidRPr="00053B2F">
              <w:rPr>
                <w:b/>
                <w:sz w:val="22"/>
                <w:szCs w:val="22"/>
              </w:rPr>
              <w:t>ndividuals may be having contact</w:t>
            </w:r>
            <w:r w:rsidR="0044744F" w:rsidRPr="00053B2F">
              <w:rPr>
                <w:b/>
                <w:sz w:val="22"/>
                <w:szCs w:val="22"/>
              </w:rPr>
              <w:t>, and sharing of information with other agencies considered.</w:t>
            </w:r>
            <w:r w:rsidR="00B23D09" w:rsidRPr="00053B2F">
              <w:rPr>
                <w:b/>
                <w:szCs w:val="22"/>
              </w:rPr>
              <w:t xml:space="preserve"> </w:t>
            </w:r>
          </w:p>
        </w:tc>
      </w:tr>
    </w:tbl>
    <w:p w14:paraId="50E9BED8" w14:textId="77777777" w:rsidR="001E53F2" w:rsidRPr="00C252BE" w:rsidRDefault="001E53F2" w:rsidP="001E53F2">
      <w:pPr>
        <w:pStyle w:val="Default"/>
        <w:spacing w:line="276" w:lineRule="auto"/>
        <w:jc w:val="both"/>
        <w:rPr>
          <w:b/>
          <w:sz w:val="22"/>
          <w:szCs w:val="22"/>
        </w:rPr>
      </w:pPr>
    </w:p>
    <w:p w14:paraId="7750310C" w14:textId="0453A802" w:rsidR="00FD2B36" w:rsidRPr="0062053D" w:rsidRDefault="0062053D" w:rsidP="00A20D59">
      <w:pPr>
        <w:pStyle w:val="Default"/>
        <w:numPr>
          <w:ilvl w:val="1"/>
          <w:numId w:val="9"/>
        </w:numPr>
        <w:spacing w:line="276" w:lineRule="auto"/>
        <w:ind w:left="720" w:hanging="720"/>
        <w:jc w:val="both"/>
        <w:rPr>
          <w:b/>
          <w:sz w:val="22"/>
          <w:szCs w:val="22"/>
          <w:u w:val="single"/>
        </w:rPr>
      </w:pPr>
      <w:r w:rsidRPr="0062053D">
        <w:rPr>
          <w:b/>
          <w:sz w:val="22"/>
          <w:szCs w:val="22"/>
          <w:u w:val="single"/>
        </w:rPr>
        <w:t>Understanding the d</w:t>
      </w:r>
      <w:r w:rsidR="00FD2B36" w:rsidRPr="0062053D">
        <w:rPr>
          <w:b/>
          <w:sz w:val="22"/>
          <w:szCs w:val="22"/>
          <w:u w:val="single"/>
        </w:rPr>
        <w:t xml:space="preserve">ynamics of </w:t>
      </w:r>
      <w:r w:rsidRPr="0062053D">
        <w:rPr>
          <w:b/>
          <w:sz w:val="22"/>
          <w:szCs w:val="22"/>
          <w:u w:val="single"/>
        </w:rPr>
        <w:t>the domestic abuse</w:t>
      </w:r>
      <w:r w:rsidR="00786E59">
        <w:rPr>
          <w:b/>
          <w:sz w:val="22"/>
          <w:szCs w:val="22"/>
          <w:u w:val="single"/>
        </w:rPr>
        <w:t xml:space="preserve"> and the issue of gender</w:t>
      </w:r>
    </w:p>
    <w:p w14:paraId="50A56F9F" w14:textId="77777777" w:rsidR="0085627A" w:rsidRPr="00CC3865" w:rsidRDefault="0085627A" w:rsidP="00CC3865">
      <w:pPr>
        <w:pStyle w:val="Default"/>
        <w:spacing w:line="276" w:lineRule="auto"/>
        <w:jc w:val="both"/>
        <w:rPr>
          <w:sz w:val="22"/>
          <w:szCs w:val="22"/>
        </w:rPr>
      </w:pPr>
    </w:p>
    <w:p w14:paraId="4D2A9461" w14:textId="7D03FBF6" w:rsidR="009C431C" w:rsidRPr="000E6DCB" w:rsidRDefault="0024114D" w:rsidP="000E6DCB">
      <w:pPr>
        <w:pStyle w:val="Default"/>
        <w:numPr>
          <w:ilvl w:val="2"/>
          <w:numId w:val="9"/>
        </w:numPr>
        <w:spacing w:line="276" w:lineRule="auto"/>
        <w:jc w:val="both"/>
        <w:rPr>
          <w:b/>
          <w:sz w:val="22"/>
          <w:szCs w:val="22"/>
        </w:rPr>
      </w:pPr>
      <w:r>
        <w:rPr>
          <w:sz w:val="22"/>
          <w:szCs w:val="22"/>
        </w:rPr>
        <w:t>Within</w:t>
      </w:r>
      <w:r w:rsidR="009C431C">
        <w:rPr>
          <w:sz w:val="22"/>
          <w:szCs w:val="22"/>
        </w:rPr>
        <w:t xml:space="preserve"> this review possibly one of the most difficult areas to consider was the dynamics of </w:t>
      </w:r>
      <w:r w:rsidR="003B3509">
        <w:rPr>
          <w:sz w:val="22"/>
          <w:szCs w:val="22"/>
        </w:rPr>
        <w:t>the abuse</w:t>
      </w:r>
      <w:r w:rsidR="009C431C">
        <w:rPr>
          <w:sz w:val="22"/>
          <w:szCs w:val="22"/>
        </w:rPr>
        <w:t xml:space="preserve"> that </w:t>
      </w:r>
      <w:r w:rsidR="003B3509">
        <w:rPr>
          <w:sz w:val="22"/>
          <w:szCs w:val="22"/>
        </w:rPr>
        <w:t>l</w:t>
      </w:r>
      <w:r w:rsidR="0062053D">
        <w:rPr>
          <w:sz w:val="22"/>
          <w:szCs w:val="22"/>
        </w:rPr>
        <w:t>ed to the tragic death of Mark.</w:t>
      </w:r>
      <w:r w:rsidR="003B3509">
        <w:rPr>
          <w:sz w:val="22"/>
          <w:szCs w:val="22"/>
        </w:rPr>
        <w:t xml:space="preserve"> </w:t>
      </w:r>
      <w:r w:rsidR="0062053D">
        <w:rPr>
          <w:sz w:val="22"/>
          <w:szCs w:val="22"/>
        </w:rPr>
        <w:t xml:space="preserve">Most notably </w:t>
      </w:r>
      <w:r w:rsidR="003B3509">
        <w:rPr>
          <w:sz w:val="22"/>
          <w:szCs w:val="22"/>
        </w:rPr>
        <w:t xml:space="preserve">Mark </w:t>
      </w:r>
      <w:r w:rsidR="009C431C">
        <w:rPr>
          <w:sz w:val="22"/>
          <w:szCs w:val="22"/>
        </w:rPr>
        <w:t>had not previously been i</w:t>
      </w:r>
      <w:r w:rsidR="003B3509">
        <w:rPr>
          <w:sz w:val="22"/>
          <w:szCs w:val="22"/>
        </w:rPr>
        <w:t>dentified as a potent</w:t>
      </w:r>
      <w:r w:rsidR="000E6DCB">
        <w:rPr>
          <w:sz w:val="22"/>
          <w:szCs w:val="22"/>
        </w:rPr>
        <w:t xml:space="preserve">ial victim at the hands of Ms K. </w:t>
      </w:r>
      <w:r w:rsidR="00DA694B">
        <w:rPr>
          <w:sz w:val="22"/>
          <w:szCs w:val="22"/>
        </w:rPr>
        <w:t xml:space="preserve"> He was however identified as a perpetrator of abuse on five occasions in</w:t>
      </w:r>
      <w:r w:rsidR="00DA694B" w:rsidRPr="00444BC2">
        <w:rPr>
          <w:sz w:val="22"/>
          <w:szCs w:val="22"/>
        </w:rPr>
        <w:t xml:space="preserve"> two previous relationship</w:t>
      </w:r>
      <w:r w:rsidR="00DA694B">
        <w:rPr>
          <w:sz w:val="22"/>
          <w:szCs w:val="22"/>
        </w:rPr>
        <w:t>s.</w:t>
      </w:r>
    </w:p>
    <w:p w14:paraId="72D30581" w14:textId="77777777" w:rsidR="000E6DCB" w:rsidRPr="009C431C" w:rsidRDefault="000E6DCB" w:rsidP="000E6DCB">
      <w:pPr>
        <w:pStyle w:val="Default"/>
        <w:spacing w:line="276" w:lineRule="auto"/>
        <w:jc w:val="both"/>
        <w:rPr>
          <w:b/>
          <w:sz w:val="22"/>
          <w:szCs w:val="22"/>
        </w:rPr>
      </w:pPr>
    </w:p>
    <w:p w14:paraId="54052E6B" w14:textId="53A2F0A9" w:rsidR="00C84E39" w:rsidRPr="00C84E39" w:rsidRDefault="009C431C" w:rsidP="00A20D59">
      <w:pPr>
        <w:pStyle w:val="Default"/>
        <w:numPr>
          <w:ilvl w:val="2"/>
          <w:numId w:val="9"/>
        </w:numPr>
        <w:spacing w:line="276" w:lineRule="auto"/>
        <w:jc w:val="both"/>
        <w:rPr>
          <w:b/>
          <w:sz w:val="22"/>
          <w:szCs w:val="22"/>
        </w:rPr>
      </w:pPr>
      <w:r>
        <w:rPr>
          <w:sz w:val="22"/>
          <w:szCs w:val="22"/>
        </w:rPr>
        <w:t>Very little is known from this review regarding Ms K’s previou</w:t>
      </w:r>
      <w:r w:rsidR="009A26BD">
        <w:rPr>
          <w:sz w:val="22"/>
          <w:szCs w:val="22"/>
        </w:rPr>
        <w:t>s relationship, although there wa</w:t>
      </w:r>
      <w:r>
        <w:rPr>
          <w:sz w:val="22"/>
          <w:szCs w:val="22"/>
        </w:rPr>
        <w:t xml:space="preserve">s a report </w:t>
      </w:r>
      <w:r w:rsidR="009A26BD">
        <w:rPr>
          <w:sz w:val="22"/>
          <w:szCs w:val="22"/>
        </w:rPr>
        <w:t>to Children’s Services,</w:t>
      </w:r>
      <w:r>
        <w:rPr>
          <w:sz w:val="22"/>
          <w:szCs w:val="22"/>
        </w:rPr>
        <w:t xml:space="preserve"> from her ex-husband</w:t>
      </w:r>
      <w:r w:rsidR="009A26BD">
        <w:rPr>
          <w:sz w:val="22"/>
          <w:szCs w:val="22"/>
        </w:rPr>
        <w:t>,</w:t>
      </w:r>
      <w:r>
        <w:rPr>
          <w:sz w:val="22"/>
          <w:szCs w:val="22"/>
        </w:rPr>
        <w:t xml:space="preserve"> of her being violent and aggressive towards him </w:t>
      </w:r>
      <w:r w:rsidR="00F4776D">
        <w:rPr>
          <w:sz w:val="22"/>
          <w:szCs w:val="22"/>
        </w:rPr>
        <w:t>on two occasions</w:t>
      </w:r>
      <w:r w:rsidR="000E6DCB">
        <w:rPr>
          <w:sz w:val="22"/>
          <w:szCs w:val="22"/>
        </w:rPr>
        <w:t xml:space="preserve"> (2008</w:t>
      </w:r>
      <w:r w:rsidR="009A26BD">
        <w:rPr>
          <w:sz w:val="22"/>
          <w:szCs w:val="22"/>
        </w:rPr>
        <w:t xml:space="preserve"> and 2010), as well as abusive </w:t>
      </w:r>
      <w:r w:rsidR="00F4776D">
        <w:rPr>
          <w:sz w:val="22"/>
          <w:szCs w:val="22"/>
        </w:rPr>
        <w:t xml:space="preserve">towards her parents. </w:t>
      </w:r>
      <w:r w:rsidR="00C84E39">
        <w:rPr>
          <w:sz w:val="22"/>
          <w:szCs w:val="22"/>
        </w:rPr>
        <w:t xml:space="preserve">However within interview </w:t>
      </w:r>
      <w:r w:rsidR="009C77EE">
        <w:rPr>
          <w:sz w:val="22"/>
          <w:szCs w:val="22"/>
        </w:rPr>
        <w:t xml:space="preserve">Ms K </w:t>
      </w:r>
      <w:r w:rsidR="00C84E39">
        <w:rPr>
          <w:sz w:val="22"/>
          <w:szCs w:val="22"/>
        </w:rPr>
        <w:t>also int</w:t>
      </w:r>
      <w:r w:rsidR="00DA694B">
        <w:rPr>
          <w:sz w:val="22"/>
          <w:szCs w:val="22"/>
        </w:rPr>
        <w:t>i</w:t>
      </w:r>
      <w:r w:rsidR="00C84E39">
        <w:rPr>
          <w:sz w:val="22"/>
          <w:szCs w:val="22"/>
        </w:rPr>
        <w:t>m</w:t>
      </w:r>
      <w:r w:rsidR="009A7F55">
        <w:rPr>
          <w:sz w:val="22"/>
          <w:szCs w:val="22"/>
        </w:rPr>
        <w:t xml:space="preserve">ated </w:t>
      </w:r>
      <w:r w:rsidR="00C84E39">
        <w:rPr>
          <w:sz w:val="22"/>
          <w:szCs w:val="22"/>
        </w:rPr>
        <w:t>that her husband had been emotionally controlling</w:t>
      </w:r>
      <w:r w:rsidR="009C77EE">
        <w:rPr>
          <w:sz w:val="22"/>
          <w:szCs w:val="22"/>
        </w:rPr>
        <w:t xml:space="preserve"> and abusive</w:t>
      </w:r>
      <w:r w:rsidR="00C84E39">
        <w:rPr>
          <w:sz w:val="22"/>
          <w:szCs w:val="22"/>
        </w:rPr>
        <w:t>, something she had</w:t>
      </w:r>
      <w:r w:rsidR="00DA694B">
        <w:rPr>
          <w:sz w:val="22"/>
          <w:szCs w:val="22"/>
        </w:rPr>
        <w:t xml:space="preserve"> also</w:t>
      </w:r>
      <w:r w:rsidR="00C84E39">
        <w:rPr>
          <w:sz w:val="22"/>
          <w:szCs w:val="22"/>
        </w:rPr>
        <w:t xml:space="preserve"> </w:t>
      </w:r>
      <w:r w:rsidR="00DA694B">
        <w:rPr>
          <w:sz w:val="22"/>
          <w:szCs w:val="22"/>
        </w:rPr>
        <w:t xml:space="preserve">previously </w:t>
      </w:r>
      <w:r w:rsidR="00C84E39">
        <w:rPr>
          <w:sz w:val="22"/>
          <w:szCs w:val="22"/>
        </w:rPr>
        <w:t>raised during her contact with ESCAPE.</w:t>
      </w:r>
    </w:p>
    <w:p w14:paraId="0E9BE11C" w14:textId="77777777" w:rsidR="00444BC2" w:rsidRPr="00444BC2" w:rsidRDefault="00444BC2" w:rsidP="00E35C4E">
      <w:pPr>
        <w:pStyle w:val="Default"/>
        <w:spacing w:line="276" w:lineRule="auto"/>
        <w:jc w:val="both"/>
        <w:rPr>
          <w:b/>
          <w:sz w:val="22"/>
          <w:szCs w:val="22"/>
        </w:rPr>
      </w:pPr>
    </w:p>
    <w:p w14:paraId="030CFB43" w14:textId="3197192D" w:rsidR="00444BC2" w:rsidRPr="00444BC2" w:rsidRDefault="00444BC2" w:rsidP="00A20D59">
      <w:pPr>
        <w:pStyle w:val="Default"/>
        <w:numPr>
          <w:ilvl w:val="2"/>
          <w:numId w:val="9"/>
        </w:numPr>
        <w:spacing w:line="276" w:lineRule="auto"/>
        <w:jc w:val="both"/>
        <w:rPr>
          <w:b/>
          <w:sz w:val="22"/>
          <w:szCs w:val="22"/>
        </w:rPr>
      </w:pPr>
      <w:r>
        <w:rPr>
          <w:sz w:val="22"/>
          <w:szCs w:val="22"/>
        </w:rPr>
        <w:t xml:space="preserve">As regards the </w:t>
      </w:r>
      <w:r w:rsidR="001B11BE">
        <w:rPr>
          <w:sz w:val="22"/>
          <w:szCs w:val="22"/>
        </w:rPr>
        <w:t>relationship between Mark and M</w:t>
      </w:r>
      <w:r>
        <w:rPr>
          <w:sz w:val="22"/>
          <w:szCs w:val="22"/>
        </w:rPr>
        <w:t xml:space="preserve">s K, there were two incidents of reported abuse, in both of which Mark </w:t>
      </w:r>
      <w:r w:rsidR="003B3509">
        <w:rPr>
          <w:sz w:val="22"/>
          <w:szCs w:val="22"/>
        </w:rPr>
        <w:t>w</w:t>
      </w:r>
      <w:r>
        <w:rPr>
          <w:sz w:val="22"/>
          <w:szCs w:val="22"/>
        </w:rPr>
        <w:t xml:space="preserve">as </w:t>
      </w:r>
      <w:r w:rsidR="003B3509">
        <w:rPr>
          <w:sz w:val="22"/>
          <w:szCs w:val="22"/>
        </w:rPr>
        <w:t xml:space="preserve">identified as </w:t>
      </w:r>
      <w:r w:rsidR="001B11BE">
        <w:rPr>
          <w:sz w:val="22"/>
          <w:szCs w:val="22"/>
        </w:rPr>
        <w:t>the primary perpetrator</w:t>
      </w:r>
      <w:r w:rsidR="009C77EE">
        <w:rPr>
          <w:sz w:val="22"/>
          <w:szCs w:val="22"/>
        </w:rPr>
        <w:t>.  As</w:t>
      </w:r>
      <w:r w:rsidR="0062053D">
        <w:rPr>
          <w:sz w:val="22"/>
          <w:szCs w:val="22"/>
        </w:rPr>
        <w:t xml:space="preserve"> previously discussed </w:t>
      </w:r>
      <w:r w:rsidR="00B3554F">
        <w:rPr>
          <w:sz w:val="22"/>
          <w:szCs w:val="22"/>
        </w:rPr>
        <w:t xml:space="preserve">this </w:t>
      </w:r>
      <w:r w:rsidR="0062053D">
        <w:rPr>
          <w:sz w:val="22"/>
          <w:szCs w:val="22"/>
        </w:rPr>
        <w:t>would appear to have been a reasonable identification based on the presenting information</w:t>
      </w:r>
      <w:r w:rsidR="001B11BE">
        <w:rPr>
          <w:sz w:val="22"/>
          <w:szCs w:val="22"/>
        </w:rPr>
        <w:t>.  It should be noted</w:t>
      </w:r>
      <w:r>
        <w:rPr>
          <w:sz w:val="22"/>
          <w:szCs w:val="22"/>
        </w:rPr>
        <w:t xml:space="preserve"> though</w:t>
      </w:r>
      <w:r w:rsidR="001B11BE">
        <w:rPr>
          <w:sz w:val="22"/>
          <w:szCs w:val="22"/>
        </w:rPr>
        <w:t xml:space="preserve"> that</w:t>
      </w:r>
      <w:r>
        <w:rPr>
          <w:sz w:val="22"/>
          <w:szCs w:val="22"/>
        </w:rPr>
        <w:t xml:space="preserve"> there was reference within one </w:t>
      </w:r>
      <w:r w:rsidR="00B3554F">
        <w:rPr>
          <w:sz w:val="22"/>
          <w:szCs w:val="22"/>
        </w:rPr>
        <w:t xml:space="preserve">Police </w:t>
      </w:r>
      <w:r w:rsidR="001B11BE">
        <w:rPr>
          <w:sz w:val="22"/>
          <w:szCs w:val="22"/>
        </w:rPr>
        <w:t xml:space="preserve">incident </w:t>
      </w:r>
      <w:r>
        <w:rPr>
          <w:sz w:val="22"/>
          <w:szCs w:val="22"/>
        </w:rPr>
        <w:t>to both parties having ‘hit out’ at each other, although</w:t>
      </w:r>
      <w:r w:rsidR="001B11BE">
        <w:rPr>
          <w:sz w:val="22"/>
          <w:szCs w:val="22"/>
        </w:rPr>
        <w:t xml:space="preserve"> </w:t>
      </w:r>
      <w:r>
        <w:rPr>
          <w:sz w:val="22"/>
          <w:szCs w:val="22"/>
        </w:rPr>
        <w:t xml:space="preserve">Ms K solely presented with bruises, and within another </w:t>
      </w:r>
      <w:r w:rsidR="001B11BE">
        <w:rPr>
          <w:sz w:val="22"/>
          <w:szCs w:val="22"/>
        </w:rPr>
        <w:t xml:space="preserve">incident </w:t>
      </w:r>
      <w:r>
        <w:rPr>
          <w:sz w:val="22"/>
          <w:szCs w:val="22"/>
        </w:rPr>
        <w:t xml:space="preserve">to Mark having scratches to his face.  As part of this review Ms K also spoke of being subject to a pattern of controlling and abusive behaviour, including high levels of physical violence, which she </w:t>
      </w:r>
      <w:r w:rsidR="001B11BE">
        <w:rPr>
          <w:sz w:val="22"/>
          <w:szCs w:val="22"/>
        </w:rPr>
        <w:t xml:space="preserve">alleges she </w:t>
      </w:r>
      <w:r>
        <w:rPr>
          <w:sz w:val="22"/>
          <w:szCs w:val="22"/>
        </w:rPr>
        <w:t xml:space="preserve">started to defend herself against through the use of physical violence. </w:t>
      </w:r>
      <w:r w:rsidR="0034353E">
        <w:rPr>
          <w:sz w:val="22"/>
          <w:szCs w:val="22"/>
        </w:rPr>
        <w:t>She identified a high level of fear and spoke of one occasion in which Mark had held a gun to her head.  It was corroborated that a gun was found in the house following the homicide.</w:t>
      </w:r>
      <w:r w:rsidR="007D19A0">
        <w:rPr>
          <w:sz w:val="22"/>
          <w:szCs w:val="22"/>
        </w:rPr>
        <w:t xml:space="preserve">  The presence of a gun in the home is indicative of a high level of risk in a domestic abuse situation; it should be recognised however that this was not known until after the homicide.</w:t>
      </w:r>
    </w:p>
    <w:p w14:paraId="12F6F45A" w14:textId="77777777" w:rsidR="00444BC2" w:rsidRPr="00444BC2" w:rsidRDefault="00444BC2" w:rsidP="002A5D0C">
      <w:pPr>
        <w:pStyle w:val="Default"/>
        <w:spacing w:line="276" w:lineRule="auto"/>
        <w:jc w:val="both"/>
        <w:rPr>
          <w:b/>
          <w:sz w:val="22"/>
          <w:szCs w:val="22"/>
        </w:rPr>
      </w:pPr>
    </w:p>
    <w:p w14:paraId="58DEFF2E" w14:textId="37F2E884" w:rsidR="00FD2E91" w:rsidRPr="00FD2E91" w:rsidRDefault="00444BC2" w:rsidP="005410E4">
      <w:pPr>
        <w:pStyle w:val="Default"/>
        <w:numPr>
          <w:ilvl w:val="2"/>
          <w:numId w:val="9"/>
        </w:numPr>
        <w:spacing w:line="276" w:lineRule="auto"/>
        <w:jc w:val="both"/>
        <w:rPr>
          <w:b/>
          <w:sz w:val="22"/>
          <w:szCs w:val="22"/>
        </w:rPr>
      </w:pPr>
      <w:r>
        <w:rPr>
          <w:sz w:val="22"/>
          <w:szCs w:val="22"/>
        </w:rPr>
        <w:t xml:space="preserve">It is of course, impossible to know for sure, the full extent or nature </w:t>
      </w:r>
      <w:r w:rsidR="001B11BE">
        <w:rPr>
          <w:sz w:val="22"/>
          <w:szCs w:val="22"/>
        </w:rPr>
        <w:t>of the abuse between Mark and M</w:t>
      </w:r>
      <w:r>
        <w:rPr>
          <w:sz w:val="22"/>
          <w:szCs w:val="22"/>
        </w:rPr>
        <w:t>s K, although the information available</w:t>
      </w:r>
      <w:r w:rsidR="00C84E39">
        <w:rPr>
          <w:sz w:val="22"/>
          <w:szCs w:val="22"/>
        </w:rPr>
        <w:t xml:space="preserve"> to agencies</w:t>
      </w:r>
      <w:r>
        <w:rPr>
          <w:sz w:val="22"/>
          <w:szCs w:val="22"/>
        </w:rPr>
        <w:t>, would</w:t>
      </w:r>
      <w:r w:rsidR="0062053D">
        <w:rPr>
          <w:sz w:val="22"/>
          <w:szCs w:val="22"/>
        </w:rPr>
        <w:t>,</w:t>
      </w:r>
      <w:r>
        <w:rPr>
          <w:sz w:val="22"/>
          <w:szCs w:val="22"/>
        </w:rPr>
        <w:t xml:space="preserve"> up until the time of the offence</w:t>
      </w:r>
      <w:r w:rsidR="0062053D">
        <w:rPr>
          <w:sz w:val="22"/>
          <w:szCs w:val="22"/>
        </w:rPr>
        <w:t>,</w:t>
      </w:r>
      <w:r>
        <w:rPr>
          <w:sz w:val="22"/>
          <w:szCs w:val="22"/>
        </w:rPr>
        <w:t xml:space="preserve"> </w:t>
      </w:r>
      <w:r w:rsidR="009C77EE">
        <w:rPr>
          <w:sz w:val="22"/>
          <w:szCs w:val="22"/>
        </w:rPr>
        <w:t xml:space="preserve">have </w:t>
      </w:r>
      <w:r>
        <w:rPr>
          <w:sz w:val="22"/>
          <w:szCs w:val="22"/>
        </w:rPr>
        <w:t>suggest</w:t>
      </w:r>
      <w:r w:rsidR="009C77EE">
        <w:rPr>
          <w:sz w:val="22"/>
          <w:szCs w:val="22"/>
        </w:rPr>
        <w:t>ed</w:t>
      </w:r>
      <w:r>
        <w:rPr>
          <w:sz w:val="22"/>
          <w:szCs w:val="22"/>
        </w:rPr>
        <w:t xml:space="preserve"> Mark to be the primary </w:t>
      </w:r>
      <w:r w:rsidR="00152732">
        <w:rPr>
          <w:sz w:val="22"/>
          <w:szCs w:val="22"/>
        </w:rPr>
        <w:t>perpetrator</w:t>
      </w:r>
      <w:r>
        <w:rPr>
          <w:sz w:val="22"/>
          <w:szCs w:val="22"/>
        </w:rPr>
        <w:t xml:space="preserve">.  </w:t>
      </w:r>
      <w:r w:rsidR="0034353E">
        <w:rPr>
          <w:sz w:val="22"/>
          <w:szCs w:val="22"/>
        </w:rPr>
        <w:t xml:space="preserve">In addition Ms K’s account of her experience for the purpose of this review, </w:t>
      </w:r>
      <w:r w:rsidR="00FD2E91">
        <w:rPr>
          <w:sz w:val="22"/>
          <w:szCs w:val="22"/>
        </w:rPr>
        <w:t>was consistent</w:t>
      </w:r>
      <w:r w:rsidR="0034353E">
        <w:rPr>
          <w:sz w:val="22"/>
          <w:szCs w:val="22"/>
        </w:rPr>
        <w:t xml:space="preserve"> </w:t>
      </w:r>
      <w:r w:rsidR="009C77EE">
        <w:rPr>
          <w:sz w:val="22"/>
          <w:szCs w:val="22"/>
        </w:rPr>
        <w:t xml:space="preserve">with the </w:t>
      </w:r>
      <w:r w:rsidR="0034353E">
        <w:rPr>
          <w:sz w:val="22"/>
          <w:szCs w:val="22"/>
        </w:rPr>
        <w:t xml:space="preserve">limited information she had provided to services previously, and her presentation was </w:t>
      </w:r>
      <w:r w:rsidR="00FD2E91">
        <w:rPr>
          <w:sz w:val="22"/>
          <w:szCs w:val="22"/>
        </w:rPr>
        <w:t xml:space="preserve">congruous with that of someone who had experienced significant abuse.  </w:t>
      </w:r>
    </w:p>
    <w:p w14:paraId="0E5EBBE9" w14:textId="77777777" w:rsidR="00FD2E91" w:rsidRDefault="00FD2E91" w:rsidP="00FD2E91">
      <w:pPr>
        <w:pStyle w:val="Default"/>
        <w:spacing w:line="276" w:lineRule="auto"/>
        <w:jc w:val="both"/>
        <w:rPr>
          <w:sz w:val="22"/>
          <w:szCs w:val="22"/>
        </w:rPr>
      </w:pPr>
    </w:p>
    <w:p w14:paraId="479604A6" w14:textId="605AB185" w:rsidR="00C84E39" w:rsidRPr="00C84E39" w:rsidRDefault="009C77EE" w:rsidP="005410E4">
      <w:pPr>
        <w:pStyle w:val="Default"/>
        <w:numPr>
          <w:ilvl w:val="2"/>
          <w:numId w:val="9"/>
        </w:numPr>
        <w:spacing w:line="276" w:lineRule="auto"/>
        <w:jc w:val="both"/>
        <w:rPr>
          <w:b/>
          <w:sz w:val="22"/>
          <w:szCs w:val="22"/>
        </w:rPr>
      </w:pPr>
      <w:r>
        <w:rPr>
          <w:sz w:val="22"/>
          <w:szCs w:val="22"/>
        </w:rPr>
        <w:t>However, during the</w:t>
      </w:r>
      <w:r w:rsidR="00444BC2">
        <w:rPr>
          <w:sz w:val="22"/>
          <w:szCs w:val="22"/>
        </w:rPr>
        <w:t xml:space="preserve"> gap of one year in which no incidents were reported pr</w:t>
      </w:r>
      <w:r w:rsidR="001B11BE">
        <w:rPr>
          <w:sz w:val="22"/>
          <w:szCs w:val="22"/>
        </w:rPr>
        <w:t xml:space="preserve">ior to Mark’s death, </w:t>
      </w:r>
      <w:r>
        <w:rPr>
          <w:sz w:val="22"/>
          <w:szCs w:val="22"/>
        </w:rPr>
        <w:t>i</w:t>
      </w:r>
      <w:r w:rsidR="00535C2D">
        <w:rPr>
          <w:sz w:val="22"/>
          <w:szCs w:val="22"/>
        </w:rPr>
        <w:t>nformation available from Mark’s family and friends, and Ms K’s manager, suggest</w:t>
      </w:r>
      <w:r w:rsidR="00C84E39">
        <w:rPr>
          <w:sz w:val="22"/>
          <w:szCs w:val="22"/>
        </w:rPr>
        <w:t>s</w:t>
      </w:r>
      <w:r w:rsidR="00535C2D">
        <w:rPr>
          <w:sz w:val="22"/>
          <w:szCs w:val="22"/>
        </w:rPr>
        <w:t xml:space="preserve"> that the</w:t>
      </w:r>
      <w:r w:rsidR="00486746">
        <w:rPr>
          <w:sz w:val="22"/>
          <w:szCs w:val="22"/>
        </w:rPr>
        <w:t>r</w:t>
      </w:r>
      <w:r w:rsidR="00B3554F">
        <w:rPr>
          <w:sz w:val="22"/>
          <w:szCs w:val="22"/>
        </w:rPr>
        <w:t>e</w:t>
      </w:r>
      <w:r w:rsidR="00486746">
        <w:rPr>
          <w:sz w:val="22"/>
          <w:szCs w:val="22"/>
        </w:rPr>
        <w:t xml:space="preserve"> was a deterioration in the relationship during this time and that the</w:t>
      </w:r>
      <w:r w:rsidR="00535C2D">
        <w:rPr>
          <w:sz w:val="22"/>
          <w:szCs w:val="22"/>
        </w:rPr>
        <w:t xml:space="preserve"> physical violence escalated, with</w:t>
      </w:r>
      <w:r w:rsidR="00C84E39">
        <w:rPr>
          <w:sz w:val="22"/>
          <w:szCs w:val="22"/>
        </w:rPr>
        <w:t xml:space="preserve"> Mark</w:t>
      </w:r>
      <w:r w:rsidR="00535C2D">
        <w:rPr>
          <w:sz w:val="22"/>
          <w:szCs w:val="22"/>
        </w:rPr>
        <w:t xml:space="preserve"> having been seen on a number of occasions with injuries</w:t>
      </w:r>
      <w:r w:rsidR="00C84E39">
        <w:rPr>
          <w:sz w:val="22"/>
          <w:szCs w:val="22"/>
        </w:rPr>
        <w:t xml:space="preserve"> including a stab mark to his leg, scratches to his face, bite marks to his thumb, and a self reported broken nose</w:t>
      </w:r>
      <w:r w:rsidR="00535C2D">
        <w:rPr>
          <w:sz w:val="22"/>
          <w:szCs w:val="22"/>
        </w:rPr>
        <w:t xml:space="preserve">. </w:t>
      </w:r>
      <w:r w:rsidR="00C84E39">
        <w:rPr>
          <w:sz w:val="22"/>
          <w:szCs w:val="22"/>
        </w:rPr>
        <w:t xml:space="preserve"> </w:t>
      </w:r>
      <w:r w:rsidR="00FD2E91">
        <w:rPr>
          <w:sz w:val="22"/>
          <w:szCs w:val="22"/>
        </w:rPr>
        <w:t xml:space="preserve">This could be </w:t>
      </w:r>
      <w:r w:rsidR="00486746">
        <w:rPr>
          <w:sz w:val="22"/>
          <w:szCs w:val="22"/>
        </w:rPr>
        <w:t>both</w:t>
      </w:r>
      <w:r w:rsidR="00FD2E91">
        <w:rPr>
          <w:sz w:val="22"/>
          <w:szCs w:val="22"/>
        </w:rPr>
        <w:t xml:space="preserve"> suggestive of</w:t>
      </w:r>
      <w:r w:rsidR="00486746">
        <w:rPr>
          <w:sz w:val="22"/>
          <w:szCs w:val="22"/>
        </w:rPr>
        <w:t xml:space="preserve"> an escalation in </w:t>
      </w:r>
      <w:r w:rsidR="00FD2E91">
        <w:rPr>
          <w:sz w:val="22"/>
          <w:szCs w:val="22"/>
        </w:rPr>
        <w:t xml:space="preserve">Ms K’s violence towards Mark, </w:t>
      </w:r>
      <w:r w:rsidR="00486746">
        <w:rPr>
          <w:sz w:val="22"/>
          <w:szCs w:val="22"/>
        </w:rPr>
        <w:t xml:space="preserve">or indeed increasing attempts to </w:t>
      </w:r>
      <w:r w:rsidR="00F85C2B">
        <w:rPr>
          <w:sz w:val="22"/>
          <w:szCs w:val="22"/>
        </w:rPr>
        <w:t>defend</w:t>
      </w:r>
      <w:r w:rsidR="00486746">
        <w:rPr>
          <w:sz w:val="22"/>
          <w:szCs w:val="22"/>
        </w:rPr>
        <w:t xml:space="preserve"> herself against the abuse she reported to have been suffering.</w:t>
      </w:r>
    </w:p>
    <w:p w14:paraId="0353D0CA" w14:textId="77777777" w:rsidR="00C84E39" w:rsidRDefault="00C84E39" w:rsidP="00C84E39">
      <w:pPr>
        <w:pStyle w:val="Default"/>
        <w:spacing w:line="276" w:lineRule="auto"/>
        <w:jc w:val="both"/>
        <w:rPr>
          <w:sz w:val="22"/>
          <w:szCs w:val="22"/>
        </w:rPr>
      </w:pPr>
    </w:p>
    <w:p w14:paraId="58367308" w14:textId="593F5B0D" w:rsidR="005410E4" w:rsidRDefault="00486746" w:rsidP="00174036">
      <w:pPr>
        <w:pStyle w:val="Default"/>
        <w:numPr>
          <w:ilvl w:val="2"/>
          <w:numId w:val="9"/>
        </w:numPr>
        <w:spacing w:line="276" w:lineRule="auto"/>
        <w:jc w:val="both"/>
        <w:rPr>
          <w:sz w:val="22"/>
          <w:szCs w:val="22"/>
        </w:rPr>
      </w:pPr>
      <w:r>
        <w:rPr>
          <w:sz w:val="22"/>
          <w:szCs w:val="22"/>
        </w:rPr>
        <w:t xml:space="preserve">As regards the </w:t>
      </w:r>
      <w:r w:rsidR="009C77EE">
        <w:rPr>
          <w:sz w:val="22"/>
          <w:szCs w:val="22"/>
        </w:rPr>
        <w:t>actions</w:t>
      </w:r>
      <w:r>
        <w:rPr>
          <w:sz w:val="22"/>
          <w:szCs w:val="22"/>
        </w:rPr>
        <w:t xml:space="preserve"> of agencies, t</w:t>
      </w:r>
      <w:r w:rsidR="00152732">
        <w:rPr>
          <w:sz w:val="22"/>
          <w:szCs w:val="22"/>
        </w:rPr>
        <w:t>here has been no information shared to</w:t>
      </w:r>
      <w:r>
        <w:rPr>
          <w:sz w:val="22"/>
          <w:szCs w:val="22"/>
        </w:rPr>
        <w:t xml:space="preserve"> suggest that any</w:t>
      </w:r>
      <w:r w:rsidR="00786E59">
        <w:rPr>
          <w:sz w:val="22"/>
          <w:szCs w:val="22"/>
        </w:rPr>
        <w:t xml:space="preserve"> significant</w:t>
      </w:r>
      <w:r>
        <w:rPr>
          <w:sz w:val="22"/>
          <w:szCs w:val="22"/>
        </w:rPr>
        <w:t xml:space="preserve"> indicators of</w:t>
      </w:r>
      <w:r w:rsidR="00FD2E91">
        <w:rPr>
          <w:sz w:val="22"/>
          <w:szCs w:val="22"/>
        </w:rPr>
        <w:t xml:space="preserve"> Mark</w:t>
      </w:r>
      <w:r>
        <w:rPr>
          <w:sz w:val="22"/>
          <w:szCs w:val="22"/>
        </w:rPr>
        <w:t xml:space="preserve"> </w:t>
      </w:r>
      <w:r w:rsidR="00786E59">
        <w:rPr>
          <w:sz w:val="22"/>
          <w:szCs w:val="22"/>
        </w:rPr>
        <w:t xml:space="preserve">as a victim were missed, other that the opportunity to further consider and explore his presentation with scratches to his face during an incident to which police were called. </w:t>
      </w:r>
    </w:p>
    <w:p w14:paraId="42C36569" w14:textId="77777777" w:rsidR="00174036" w:rsidRDefault="00174036" w:rsidP="00174036">
      <w:pPr>
        <w:pStyle w:val="Default"/>
        <w:spacing w:line="276" w:lineRule="auto"/>
        <w:jc w:val="both"/>
        <w:rPr>
          <w:sz w:val="22"/>
          <w:szCs w:val="22"/>
        </w:rPr>
      </w:pPr>
    </w:p>
    <w:p w14:paraId="5D165020" w14:textId="6297D3E0" w:rsidR="00174036" w:rsidRPr="009C77EE" w:rsidRDefault="00FD2E91" w:rsidP="00646EB3">
      <w:pPr>
        <w:pStyle w:val="Default"/>
        <w:numPr>
          <w:ilvl w:val="2"/>
          <w:numId w:val="9"/>
        </w:numPr>
        <w:spacing w:line="276" w:lineRule="auto"/>
        <w:jc w:val="both"/>
        <w:rPr>
          <w:b/>
          <w:sz w:val="22"/>
          <w:szCs w:val="22"/>
        </w:rPr>
      </w:pPr>
      <w:r>
        <w:rPr>
          <w:sz w:val="22"/>
          <w:szCs w:val="22"/>
        </w:rPr>
        <w:t xml:space="preserve">In relation to </w:t>
      </w:r>
      <w:r w:rsidR="00174036">
        <w:rPr>
          <w:sz w:val="22"/>
          <w:szCs w:val="22"/>
        </w:rPr>
        <w:t>Ms K</w:t>
      </w:r>
      <w:r>
        <w:rPr>
          <w:sz w:val="22"/>
          <w:szCs w:val="22"/>
        </w:rPr>
        <w:t xml:space="preserve"> she</w:t>
      </w:r>
      <w:r w:rsidR="00174036">
        <w:rPr>
          <w:sz w:val="22"/>
          <w:szCs w:val="22"/>
        </w:rPr>
        <w:t xml:space="preserve"> herself identified </w:t>
      </w:r>
      <w:r w:rsidR="009C77EE">
        <w:rPr>
          <w:sz w:val="22"/>
          <w:szCs w:val="22"/>
        </w:rPr>
        <w:t xml:space="preserve">that </w:t>
      </w:r>
      <w:r w:rsidR="00174036">
        <w:rPr>
          <w:sz w:val="22"/>
          <w:szCs w:val="22"/>
        </w:rPr>
        <w:t xml:space="preserve">despite being aware of where she could seek help, she actively sought to ‘cover up’ the abuse, feeling ashamed at what she was experiencing and not ready to seek help.  In addition she spoke of her fear at the consequences should she try and leave Mark.  She was adamant however that there was nothing further anyone else could have done at this stage, as she was not yet ready to engage with services.  It is unlikely therefore that had further exploration taken place with Ms K on the occasions identified previously, such as her presentation at hospitals or at the GP, </w:t>
      </w:r>
      <w:r>
        <w:rPr>
          <w:sz w:val="22"/>
          <w:szCs w:val="22"/>
        </w:rPr>
        <w:t xml:space="preserve">this </w:t>
      </w:r>
      <w:r w:rsidR="00174036">
        <w:rPr>
          <w:sz w:val="22"/>
          <w:szCs w:val="22"/>
        </w:rPr>
        <w:t>would have led to disclosure.</w:t>
      </w:r>
      <w:r w:rsidR="00646EB3">
        <w:rPr>
          <w:sz w:val="22"/>
          <w:szCs w:val="22"/>
        </w:rPr>
        <w:t xml:space="preserve"> She went on however to identify one area she felt may have encouraged her to take steps earlier, and this was had she been made aware of the extent of Mark’s abuse towards previous partners.  </w:t>
      </w:r>
      <w:r w:rsidR="00646EB3" w:rsidRPr="00500622">
        <w:rPr>
          <w:sz w:val="22"/>
          <w:szCs w:val="22"/>
        </w:rPr>
        <w:t>This issues is addressed with Northumbria Police’s IMR in discussion of the Domestic Violence Disclosure Scheme (commonly known as Clare’s Law) which was launched nationally on 01/04/14. This introduces a framework to enable police to disclose information to a member of the public about the previous violent offending history of a new, existing or previous partner with a view to safeguarding them from violent offending / risk of harm. While publicity had been given to the launch of the scheme, Northumbria Police identified a single agency recommendation to consider the need for a publicity campaign highlighting the Domestic Violence Disclosure Scheme.</w:t>
      </w:r>
      <w:r w:rsidR="00646EB3" w:rsidRPr="00500622">
        <w:rPr>
          <w:color w:val="FF0000"/>
          <w:sz w:val="22"/>
          <w:szCs w:val="22"/>
        </w:rPr>
        <w:t xml:space="preserve"> </w:t>
      </w:r>
      <w:r w:rsidR="009C77EE">
        <w:rPr>
          <w:color w:val="FF0000"/>
          <w:sz w:val="22"/>
          <w:szCs w:val="22"/>
        </w:rPr>
        <w:t xml:space="preserve"> </w:t>
      </w:r>
    </w:p>
    <w:p w14:paraId="4EA3F910" w14:textId="77777777" w:rsidR="009C77EE" w:rsidRPr="009C77EE" w:rsidRDefault="009C77EE" w:rsidP="009C77EE">
      <w:pPr>
        <w:pStyle w:val="Default"/>
        <w:spacing w:line="276" w:lineRule="auto"/>
        <w:ind w:left="720"/>
        <w:jc w:val="both"/>
        <w:rPr>
          <w:b/>
          <w:sz w:val="22"/>
          <w:szCs w:val="22"/>
        </w:rPr>
      </w:pPr>
    </w:p>
    <w:p w14:paraId="75A82518" w14:textId="2BD75661" w:rsidR="009C77EE" w:rsidRPr="009C77EE" w:rsidRDefault="009C77EE" w:rsidP="00646EB3">
      <w:pPr>
        <w:pStyle w:val="Default"/>
        <w:numPr>
          <w:ilvl w:val="2"/>
          <w:numId w:val="9"/>
        </w:numPr>
        <w:spacing w:line="276" w:lineRule="auto"/>
        <w:jc w:val="both"/>
        <w:rPr>
          <w:sz w:val="22"/>
          <w:szCs w:val="22"/>
        </w:rPr>
      </w:pPr>
      <w:r w:rsidRPr="009C77EE">
        <w:rPr>
          <w:sz w:val="22"/>
          <w:szCs w:val="22"/>
        </w:rPr>
        <w:t>It should be noted that Ms K remained adamant that the only one who could have stopped the tragic events that occurred was herself, and she identified that she should have actively sought help sooner.</w:t>
      </w:r>
    </w:p>
    <w:p w14:paraId="2709019A" w14:textId="77777777" w:rsidR="00174036" w:rsidRPr="00174036" w:rsidRDefault="00174036" w:rsidP="00174036">
      <w:pPr>
        <w:pStyle w:val="Default"/>
        <w:spacing w:line="276" w:lineRule="auto"/>
        <w:ind w:left="720"/>
        <w:jc w:val="both"/>
        <w:rPr>
          <w:sz w:val="22"/>
          <w:szCs w:val="22"/>
        </w:rPr>
      </w:pPr>
    </w:p>
    <w:p w14:paraId="00265D39" w14:textId="1828D545" w:rsidR="001149C9" w:rsidRPr="001149C9" w:rsidRDefault="000E6DCB" w:rsidP="001B5126">
      <w:pPr>
        <w:pStyle w:val="Default"/>
        <w:numPr>
          <w:ilvl w:val="2"/>
          <w:numId w:val="9"/>
        </w:numPr>
        <w:spacing w:line="276" w:lineRule="auto"/>
        <w:jc w:val="both"/>
        <w:rPr>
          <w:b/>
          <w:sz w:val="22"/>
          <w:szCs w:val="22"/>
        </w:rPr>
      </w:pPr>
      <w:r w:rsidRPr="005410E4">
        <w:rPr>
          <w:sz w:val="22"/>
          <w:szCs w:val="22"/>
        </w:rPr>
        <w:t>W</w:t>
      </w:r>
      <w:r w:rsidR="00152732" w:rsidRPr="005410E4">
        <w:rPr>
          <w:sz w:val="22"/>
          <w:szCs w:val="22"/>
        </w:rPr>
        <w:t>hat</w:t>
      </w:r>
      <w:r w:rsidR="00174036">
        <w:rPr>
          <w:sz w:val="22"/>
          <w:szCs w:val="22"/>
        </w:rPr>
        <w:t xml:space="preserve"> therefore can we learn from </w:t>
      </w:r>
      <w:r w:rsidR="001149C9">
        <w:rPr>
          <w:sz w:val="22"/>
          <w:szCs w:val="22"/>
        </w:rPr>
        <w:t xml:space="preserve">all </w:t>
      </w:r>
      <w:r w:rsidR="00174036">
        <w:rPr>
          <w:sz w:val="22"/>
          <w:szCs w:val="22"/>
        </w:rPr>
        <w:t>the above?  With the benefit of information obtained from family and friends it has become clear that within the relationship of Mark and Ms K there was an escalating risk that rem</w:t>
      </w:r>
      <w:r w:rsidR="001149C9">
        <w:rPr>
          <w:sz w:val="22"/>
          <w:szCs w:val="22"/>
        </w:rPr>
        <w:t xml:space="preserve">ained hidden from organisations. </w:t>
      </w:r>
      <w:r w:rsidR="00604716">
        <w:rPr>
          <w:sz w:val="22"/>
          <w:szCs w:val="22"/>
        </w:rPr>
        <w:t xml:space="preserve">Indicators of such risk included Ms K’s references to </w:t>
      </w:r>
      <w:r w:rsidR="001616F0">
        <w:rPr>
          <w:sz w:val="22"/>
          <w:szCs w:val="22"/>
        </w:rPr>
        <w:t xml:space="preserve">her employer of financial issues, alcohol use, </w:t>
      </w:r>
      <w:r w:rsidR="00604716">
        <w:rPr>
          <w:sz w:val="22"/>
          <w:szCs w:val="22"/>
        </w:rPr>
        <w:t xml:space="preserve">both parties having presented with injuries and the presence of a gun within the home.  </w:t>
      </w:r>
      <w:r w:rsidR="001149C9">
        <w:rPr>
          <w:sz w:val="22"/>
          <w:szCs w:val="22"/>
        </w:rPr>
        <w:t xml:space="preserve">Even if </w:t>
      </w:r>
      <w:r w:rsidR="00174036">
        <w:rPr>
          <w:sz w:val="22"/>
          <w:szCs w:val="22"/>
        </w:rPr>
        <w:t xml:space="preserve">further information had been known </w:t>
      </w:r>
      <w:r w:rsidR="00604716">
        <w:rPr>
          <w:sz w:val="22"/>
          <w:szCs w:val="22"/>
        </w:rPr>
        <w:t xml:space="preserve">however </w:t>
      </w:r>
      <w:r w:rsidR="00174036">
        <w:rPr>
          <w:sz w:val="22"/>
          <w:szCs w:val="22"/>
        </w:rPr>
        <w:t xml:space="preserve">there is the potential that the </w:t>
      </w:r>
      <w:r w:rsidR="001616F0">
        <w:rPr>
          <w:sz w:val="22"/>
          <w:szCs w:val="22"/>
        </w:rPr>
        <w:t>extent</w:t>
      </w:r>
      <w:r w:rsidR="00174036">
        <w:rPr>
          <w:sz w:val="22"/>
          <w:szCs w:val="22"/>
        </w:rPr>
        <w:t xml:space="preserve"> of the risk to Mark would not have been recognised</w:t>
      </w:r>
      <w:r w:rsidR="001149C9">
        <w:rPr>
          <w:sz w:val="22"/>
          <w:szCs w:val="22"/>
        </w:rPr>
        <w:t xml:space="preserve">.  No clear indicators emerged from the review to suggest that this was due to Mark’s gender, although the influence </w:t>
      </w:r>
      <w:r w:rsidR="001810CA">
        <w:rPr>
          <w:sz w:val="22"/>
          <w:szCs w:val="22"/>
        </w:rPr>
        <w:t xml:space="preserve">of this cannot be completely ruled out.  Primarily however </w:t>
      </w:r>
      <w:r w:rsidR="00B3554F">
        <w:rPr>
          <w:sz w:val="22"/>
          <w:szCs w:val="22"/>
        </w:rPr>
        <w:t xml:space="preserve">it </w:t>
      </w:r>
      <w:r w:rsidR="00BB4CFD">
        <w:rPr>
          <w:sz w:val="22"/>
          <w:szCs w:val="22"/>
        </w:rPr>
        <w:t>was identified that</w:t>
      </w:r>
      <w:r w:rsidR="00174036">
        <w:rPr>
          <w:sz w:val="22"/>
          <w:szCs w:val="22"/>
        </w:rPr>
        <w:t xml:space="preserve"> due t</w:t>
      </w:r>
      <w:r w:rsidR="00BB4CFD">
        <w:rPr>
          <w:sz w:val="22"/>
          <w:szCs w:val="22"/>
        </w:rPr>
        <w:t>o Mark’s</w:t>
      </w:r>
      <w:r w:rsidR="00500622">
        <w:rPr>
          <w:sz w:val="22"/>
          <w:szCs w:val="22"/>
        </w:rPr>
        <w:t xml:space="preserve"> history as a perpetrator</w:t>
      </w:r>
      <w:r w:rsidR="00BB4CFD">
        <w:rPr>
          <w:sz w:val="22"/>
          <w:szCs w:val="22"/>
        </w:rPr>
        <w:t>,</w:t>
      </w:r>
      <w:r w:rsidR="00500622">
        <w:rPr>
          <w:sz w:val="22"/>
          <w:szCs w:val="22"/>
        </w:rPr>
        <w:t xml:space="preserve"> and Ms K’s contact with agencies primarily as a victim</w:t>
      </w:r>
      <w:r w:rsidR="00BB4CFD">
        <w:rPr>
          <w:sz w:val="22"/>
          <w:szCs w:val="22"/>
        </w:rPr>
        <w:t>, this would potentially lead to any assessments of the situation being based on this, as appears to have been the case in their contact with Northumbria Police.</w:t>
      </w:r>
      <w:r w:rsidR="001149C9">
        <w:rPr>
          <w:sz w:val="22"/>
          <w:szCs w:val="22"/>
        </w:rPr>
        <w:t xml:space="preserve"> </w:t>
      </w:r>
    </w:p>
    <w:p w14:paraId="6DEF7A6D" w14:textId="77777777" w:rsidR="001149C9" w:rsidRDefault="001149C9" w:rsidP="001149C9">
      <w:pPr>
        <w:pStyle w:val="Default"/>
        <w:spacing w:line="276" w:lineRule="auto"/>
        <w:jc w:val="both"/>
        <w:rPr>
          <w:sz w:val="22"/>
          <w:szCs w:val="22"/>
        </w:rPr>
      </w:pPr>
    </w:p>
    <w:p w14:paraId="0B61273E" w14:textId="380BDE63" w:rsidR="001B5126" w:rsidRPr="001B5126" w:rsidRDefault="00F85C2B" w:rsidP="001B5126">
      <w:pPr>
        <w:pStyle w:val="Default"/>
        <w:numPr>
          <w:ilvl w:val="2"/>
          <w:numId w:val="9"/>
        </w:numPr>
        <w:spacing w:line="276" w:lineRule="auto"/>
        <w:jc w:val="both"/>
        <w:rPr>
          <w:b/>
          <w:sz w:val="22"/>
          <w:szCs w:val="22"/>
        </w:rPr>
      </w:pPr>
      <w:r>
        <w:rPr>
          <w:sz w:val="22"/>
          <w:szCs w:val="22"/>
        </w:rPr>
        <w:t>What this highlights, is that</w:t>
      </w:r>
      <w:r w:rsidRPr="005410E4">
        <w:rPr>
          <w:sz w:val="22"/>
          <w:szCs w:val="22"/>
        </w:rPr>
        <w:t xml:space="preserve"> risk assessmen</w:t>
      </w:r>
      <w:r>
        <w:rPr>
          <w:sz w:val="22"/>
          <w:szCs w:val="22"/>
        </w:rPr>
        <w:t xml:space="preserve">ts or processes that are used by agencies are based on identifying a primary victim, which can lead to difficulties in cases of violence by both parties, or </w:t>
      </w:r>
      <w:r w:rsidR="00604716">
        <w:rPr>
          <w:sz w:val="22"/>
          <w:szCs w:val="22"/>
        </w:rPr>
        <w:t xml:space="preserve">in relation to </w:t>
      </w:r>
      <w:r w:rsidRPr="005410E4">
        <w:rPr>
          <w:sz w:val="22"/>
          <w:szCs w:val="22"/>
        </w:rPr>
        <w:t>potential defensive, retaliatory or other violence by a primary victim</w:t>
      </w:r>
      <w:r>
        <w:rPr>
          <w:sz w:val="22"/>
          <w:szCs w:val="22"/>
        </w:rPr>
        <w:t xml:space="preserve">.  </w:t>
      </w:r>
      <w:r w:rsidR="00EC5E13">
        <w:rPr>
          <w:sz w:val="22"/>
          <w:szCs w:val="22"/>
        </w:rPr>
        <w:t xml:space="preserve">In this latter case this </w:t>
      </w:r>
      <w:r w:rsidR="001616F0">
        <w:rPr>
          <w:sz w:val="22"/>
          <w:szCs w:val="22"/>
        </w:rPr>
        <w:t>can then lead</w:t>
      </w:r>
      <w:r w:rsidR="00EC5E13">
        <w:rPr>
          <w:sz w:val="22"/>
          <w:szCs w:val="22"/>
        </w:rPr>
        <w:t xml:space="preserve"> to a failure to re</w:t>
      </w:r>
      <w:r w:rsidR="001810CA">
        <w:rPr>
          <w:sz w:val="22"/>
          <w:szCs w:val="22"/>
        </w:rPr>
        <w:t>cognise the resulting risk posed</w:t>
      </w:r>
      <w:r w:rsidR="00152732" w:rsidRPr="005410E4">
        <w:rPr>
          <w:sz w:val="22"/>
          <w:szCs w:val="22"/>
        </w:rPr>
        <w:t xml:space="preserve"> to both parties in terms of the use of escalating and possibly fatal violence</w:t>
      </w:r>
      <w:r w:rsidR="00EC5E13">
        <w:rPr>
          <w:sz w:val="22"/>
          <w:szCs w:val="22"/>
        </w:rPr>
        <w:t xml:space="preserve">. </w:t>
      </w:r>
      <w:r w:rsidR="00BB4CFD">
        <w:rPr>
          <w:sz w:val="22"/>
          <w:szCs w:val="22"/>
        </w:rPr>
        <w:t xml:space="preserve"> </w:t>
      </w:r>
      <w:r w:rsidR="00F11450">
        <w:rPr>
          <w:sz w:val="22"/>
          <w:szCs w:val="22"/>
        </w:rPr>
        <w:t xml:space="preserve">While there was limited information that would have informed any risk assessment around this in relation to Ms K, it is however important that the issues raised within this review are considered more widely in relation to possible future cases with similarities.  </w:t>
      </w:r>
      <w:r w:rsidR="001E64CB">
        <w:rPr>
          <w:sz w:val="22"/>
          <w:szCs w:val="22"/>
        </w:rPr>
        <w:t xml:space="preserve">Within </w:t>
      </w:r>
      <w:r w:rsidR="00FB68FB" w:rsidRPr="005410E4">
        <w:rPr>
          <w:sz w:val="22"/>
          <w:szCs w:val="22"/>
        </w:rPr>
        <w:t>research b</w:t>
      </w:r>
      <w:r w:rsidR="00D34158" w:rsidRPr="005410E4">
        <w:rPr>
          <w:sz w:val="22"/>
          <w:szCs w:val="22"/>
        </w:rPr>
        <w:t>y Marianne Hester</w:t>
      </w:r>
      <w:r w:rsidR="00D34158">
        <w:rPr>
          <w:rStyle w:val="FootnoteReference"/>
          <w:sz w:val="22"/>
          <w:szCs w:val="22"/>
        </w:rPr>
        <w:footnoteReference w:id="2"/>
      </w:r>
      <w:r w:rsidR="00D34158" w:rsidRPr="005410E4">
        <w:rPr>
          <w:sz w:val="22"/>
          <w:szCs w:val="22"/>
        </w:rPr>
        <w:t xml:space="preserve"> </w:t>
      </w:r>
      <w:r w:rsidR="001E64CB">
        <w:rPr>
          <w:rFonts w:eastAsia="Times New Roman"/>
          <w:sz w:val="22"/>
          <w:szCs w:val="22"/>
          <w:lang w:val="en-GB"/>
        </w:rPr>
        <w:t>it was</w:t>
      </w:r>
      <w:r w:rsidR="009C1CC2" w:rsidRPr="005410E4">
        <w:rPr>
          <w:rFonts w:eastAsia="Times New Roman"/>
          <w:sz w:val="22"/>
          <w:szCs w:val="22"/>
          <w:lang w:val="en-GB"/>
        </w:rPr>
        <w:t xml:space="preserve"> identified that female perpetrators of abuse were less likely to use physical violence, threats or harassment, although much more</w:t>
      </w:r>
      <w:r w:rsidR="00C37FB3">
        <w:rPr>
          <w:rFonts w:eastAsia="Times New Roman"/>
          <w:sz w:val="22"/>
          <w:szCs w:val="22"/>
          <w:lang w:val="en-GB"/>
        </w:rPr>
        <w:t xml:space="preserve"> likely to use a weapon.  It was also </w:t>
      </w:r>
      <w:r w:rsidR="009C1CC2" w:rsidRPr="005410E4">
        <w:rPr>
          <w:rFonts w:eastAsia="Times New Roman"/>
          <w:sz w:val="22"/>
          <w:szCs w:val="22"/>
          <w:lang w:val="en-GB"/>
        </w:rPr>
        <w:t xml:space="preserve">noted that this was </w:t>
      </w:r>
      <w:r w:rsidR="0089075A" w:rsidRPr="005410E4">
        <w:rPr>
          <w:rFonts w:eastAsia="Times New Roman"/>
          <w:sz w:val="22"/>
          <w:szCs w:val="22"/>
          <w:lang w:val="en-GB"/>
        </w:rPr>
        <w:t>often</w:t>
      </w:r>
      <w:r w:rsidR="009C1CC2" w:rsidRPr="005410E4">
        <w:rPr>
          <w:rFonts w:eastAsia="Times New Roman"/>
          <w:sz w:val="22"/>
          <w:szCs w:val="22"/>
          <w:lang w:val="en-GB"/>
        </w:rPr>
        <w:t xml:space="preserve"> in order to stop further violence from partners.</w:t>
      </w:r>
      <w:r w:rsidR="0089075A" w:rsidRPr="005410E4">
        <w:rPr>
          <w:rFonts w:eastAsia="Times New Roman"/>
          <w:sz w:val="22"/>
          <w:szCs w:val="22"/>
          <w:lang w:val="en-GB"/>
        </w:rPr>
        <w:t xml:space="preserve">  Other findings from the research </w:t>
      </w:r>
      <w:r w:rsidR="005410E4" w:rsidRPr="005410E4">
        <w:rPr>
          <w:rFonts w:eastAsia="Times New Roman"/>
          <w:sz w:val="22"/>
          <w:szCs w:val="22"/>
          <w:lang w:val="en-GB"/>
        </w:rPr>
        <w:t xml:space="preserve">also identified that ‘women </w:t>
      </w:r>
      <w:r w:rsidR="005410E4">
        <w:rPr>
          <w:rFonts w:eastAsia="Times New Roman"/>
          <w:sz w:val="22"/>
          <w:szCs w:val="22"/>
          <w:lang w:val="en-GB"/>
        </w:rPr>
        <w:t>who use violence in self-defenc</w:t>
      </w:r>
      <w:r w:rsidR="005410E4" w:rsidRPr="005410E4">
        <w:rPr>
          <w:rFonts w:eastAsia="Times New Roman"/>
          <w:sz w:val="22"/>
          <w:szCs w:val="22"/>
          <w:lang w:val="en-GB"/>
        </w:rPr>
        <w:t>e to escape or protect themselves were, as in many other studies, a prevalent group’.</w:t>
      </w:r>
      <w:r w:rsidR="00500622">
        <w:rPr>
          <w:rFonts w:eastAsia="Times New Roman"/>
          <w:sz w:val="22"/>
          <w:szCs w:val="22"/>
          <w:lang w:val="en-GB"/>
        </w:rPr>
        <w:t xml:space="preserve"> </w:t>
      </w:r>
    </w:p>
    <w:p w14:paraId="545A5DA4" w14:textId="77777777" w:rsidR="00152732" w:rsidRPr="00FB1AEE" w:rsidRDefault="00152732" w:rsidP="00152732">
      <w:pPr>
        <w:pStyle w:val="Default"/>
        <w:spacing w:line="276" w:lineRule="auto"/>
        <w:jc w:val="both"/>
        <w:rPr>
          <w:sz w:val="22"/>
          <w:szCs w:val="22"/>
        </w:rPr>
      </w:pPr>
    </w:p>
    <w:tbl>
      <w:tblPr>
        <w:tblStyle w:val="TableGrid"/>
        <w:tblW w:w="0" w:type="auto"/>
        <w:tblLook w:val="04A0" w:firstRow="1" w:lastRow="0" w:firstColumn="1" w:lastColumn="0" w:noHBand="0" w:noVBand="1"/>
      </w:tblPr>
      <w:tblGrid>
        <w:gridCol w:w="8290"/>
      </w:tblGrid>
      <w:tr w:rsidR="00152732" w:rsidRPr="00FB1AEE" w14:paraId="317F9BA3" w14:textId="77777777" w:rsidTr="00FB1AEE">
        <w:trPr>
          <w:trHeight w:val="2113"/>
        </w:trPr>
        <w:tc>
          <w:tcPr>
            <w:tcW w:w="8516" w:type="dxa"/>
          </w:tcPr>
          <w:p w14:paraId="436FC259" w14:textId="248A8F05" w:rsidR="009F3D5A" w:rsidRPr="00053B2F" w:rsidRDefault="0044744F" w:rsidP="00FB1AEE">
            <w:pPr>
              <w:pStyle w:val="BodyText"/>
              <w:spacing w:before="30" w:after="30" w:line="276" w:lineRule="auto"/>
              <w:jc w:val="both"/>
              <w:rPr>
                <w:rFonts w:ascii="Arial" w:hAnsi="Arial" w:cs="Arial"/>
                <w:b/>
                <w:sz w:val="22"/>
                <w:szCs w:val="22"/>
              </w:rPr>
            </w:pPr>
            <w:r w:rsidRPr="00053B2F">
              <w:rPr>
                <w:rFonts w:ascii="Arial" w:hAnsi="Arial" w:cs="Arial"/>
                <w:b/>
                <w:sz w:val="22"/>
                <w:szCs w:val="22"/>
              </w:rPr>
              <w:t>Recommendation 6:  Newcastle Gateshead CCG, NUTH, National Probation Service – North East Region</w:t>
            </w:r>
            <w:r w:rsidRPr="00053B2F">
              <w:rPr>
                <w:rFonts w:ascii="Arial" w:hAnsi="Arial" w:cs="Arial"/>
                <w:b/>
                <w:color w:val="000000" w:themeColor="text1"/>
                <w:sz w:val="22"/>
                <w:szCs w:val="22"/>
              </w:rPr>
              <w:t>, Northumbria CRC,</w:t>
            </w:r>
            <w:r w:rsidRPr="00053B2F">
              <w:rPr>
                <w:rFonts w:ascii="Arial" w:hAnsi="Arial" w:cs="Arial"/>
                <w:b/>
                <w:sz w:val="22"/>
                <w:szCs w:val="22"/>
              </w:rPr>
              <w:t xml:space="preserve"> Northumbria Police, NTW and Northumberland Children’s Services to ensure that key learning from this review around </w:t>
            </w:r>
            <w:r w:rsidR="00FB1AEE" w:rsidRPr="00053B2F">
              <w:rPr>
                <w:rFonts w:ascii="Arial" w:hAnsi="Arial" w:cs="Arial"/>
                <w:b/>
                <w:sz w:val="22"/>
                <w:szCs w:val="22"/>
              </w:rPr>
              <w:t>the dynamics of primary and secondary perpetrators, and  the potential risk around retaliatory or defensive violence to all parties</w:t>
            </w:r>
            <w:r w:rsidRPr="00053B2F">
              <w:rPr>
                <w:rFonts w:ascii="Arial" w:hAnsi="Arial" w:cs="Arial"/>
                <w:b/>
                <w:sz w:val="22"/>
                <w:szCs w:val="22"/>
              </w:rPr>
              <w:t xml:space="preserve">, is disseminated to </w:t>
            </w:r>
            <w:r w:rsidR="00FB1AEE" w:rsidRPr="00053B2F">
              <w:rPr>
                <w:rFonts w:ascii="Arial" w:hAnsi="Arial" w:cs="Arial"/>
                <w:b/>
                <w:sz w:val="22"/>
                <w:szCs w:val="22"/>
              </w:rPr>
              <w:t xml:space="preserve">all </w:t>
            </w:r>
            <w:r w:rsidRPr="00053B2F">
              <w:rPr>
                <w:rFonts w:ascii="Arial" w:hAnsi="Arial" w:cs="Arial"/>
                <w:b/>
                <w:sz w:val="22"/>
                <w:szCs w:val="22"/>
              </w:rPr>
              <w:t>relevant staff and considered in any reviews/audits of training, policy, procedure and practice.</w:t>
            </w:r>
            <w:r w:rsidR="001B15F2" w:rsidRPr="00053B2F">
              <w:rPr>
                <w:rFonts w:ascii="Arial" w:hAnsi="Arial" w:cs="Arial"/>
                <w:b/>
                <w:sz w:val="22"/>
                <w:szCs w:val="22"/>
              </w:rPr>
              <w:t xml:space="preserve"> </w:t>
            </w:r>
          </w:p>
        </w:tc>
      </w:tr>
    </w:tbl>
    <w:p w14:paraId="6C9F554A" w14:textId="77777777" w:rsidR="00E35C4E" w:rsidRDefault="00E35C4E" w:rsidP="00E35C4E">
      <w:pPr>
        <w:pStyle w:val="Default"/>
        <w:spacing w:line="276" w:lineRule="auto"/>
        <w:jc w:val="both"/>
        <w:rPr>
          <w:b/>
          <w:bCs/>
          <w:sz w:val="22"/>
          <w:szCs w:val="22"/>
          <w:lang w:val="en-GB"/>
        </w:rPr>
      </w:pPr>
    </w:p>
    <w:p w14:paraId="07C4CABA" w14:textId="31A4E408" w:rsidR="00604716" w:rsidRPr="00604716" w:rsidRDefault="001B5126" w:rsidP="00604716">
      <w:pPr>
        <w:pStyle w:val="Default"/>
        <w:numPr>
          <w:ilvl w:val="2"/>
          <w:numId w:val="9"/>
        </w:numPr>
        <w:spacing w:line="276" w:lineRule="auto"/>
        <w:jc w:val="both"/>
        <w:rPr>
          <w:sz w:val="22"/>
          <w:szCs w:val="22"/>
        </w:rPr>
      </w:pPr>
      <w:r w:rsidRPr="00604716">
        <w:rPr>
          <w:sz w:val="22"/>
          <w:szCs w:val="22"/>
        </w:rPr>
        <w:t xml:space="preserve">Finally in relation to the above, it is recognised that many agencies utilise the CAADA DASH risk assessment and </w:t>
      </w:r>
      <w:r w:rsidR="00B71CC0" w:rsidRPr="00604716">
        <w:rPr>
          <w:sz w:val="22"/>
          <w:szCs w:val="22"/>
        </w:rPr>
        <w:t xml:space="preserve">are part of the </w:t>
      </w:r>
      <w:r w:rsidRPr="00604716">
        <w:rPr>
          <w:sz w:val="22"/>
          <w:szCs w:val="22"/>
        </w:rPr>
        <w:t>MARAC</w:t>
      </w:r>
      <w:r w:rsidR="001A26E6" w:rsidRPr="00604716">
        <w:rPr>
          <w:sz w:val="22"/>
          <w:szCs w:val="22"/>
        </w:rPr>
        <w:t xml:space="preserve"> (Multi Agency Risk Assessment)</w:t>
      </w:r>
      <w:r w:rsidRPr="00604716">
        <w:rPr>
          <w:sz w:val="22"/>
          <w:szCs w:val="22"/>
        </w:rPr>
        <w:t xml:space="preserve"> process.  </w:t>
      </w:r>
      <w:r w:rsidR="001616F0">
        <w:rPr>
          <w:sz w:val="22"/>
          <w:szCs w:val="22"/>
        </w:rPr>
        <w:t>The</w:t>
      </w:r>
      <w:r w:rsidRPr="00604716">
        <w:rPr>
          <w:sz w:val="22"/>
          <w:szCs w:val="22"/>
        </w:rPr>
        <w:t xml:space="preserve"> DASH risk assessment </w:t>
      </w:r>
      <w:r w:rsidR="001616F0">
        <w:rPr>
          <w:sz w:val="22"/>
          <w:szCs w:val="22"/>
        </w:rPr>
        <w:t xml:space="preserve">does not </w:t>
      </w:r>
      <w:r w:rsidR="001B15F2" w:rsidRPr="00604716">
        <w:rPr>
          <w:sz w:val="22"/>
          <w:szCs w:val="22"/>
        </w:rPr>
        <w:t>prompt any direct consideration of retaliatory or defensive violence, although it is recognised that assessments could be undertaken in relation to both parties as victims.</w:t>
      </w:r>
      <w:r w:rsidR="00B71CC0" w:rsidRPr="00604716">
        <w:rPr>
          <w:sz w:val="22"/>
          <w:szCs w:val="22"/>
        </w:rPr>
        <w:t xml:space="preserve">   Given the familiarity of man</w:t>
      </w:r>
      <w:r w:rsidR="001B15F2" w:rsidRPr="00604716">
        <w:rPr>
          <w:sz w:val="22"/>
          <w:szCs w:val="22"/>
        </w:rPr>
        <w:t>y agencies with the MARAC process</w:t>
      </w:r>
      <w:r w:rsidR="001810CA" w:rsidRPr="00604716">
        <w:rPr>
          <w:sz w:val="22"/>
          <w:szCs w:val="22"/>
        </w:rPr>
        <w:t>,</w:t>
      </w:r>
      <w:r w:rsidR="001B15F2" w:rsidRPr="00604716">
        <w:rPr>
          <w:sz w:val="22"/>
          <w:szCs w:val="22"/>
        </w:rPr>
        <w:t xml:space="preserve"> and the associated risk assessment</w:t>
      </w:r>
      <w:r w:rsidR="001810CA" w:rsidRPr="00604716">
        <w:rPr>
          <w:sz w:val="22"/>
          <w:szCs w:val="22"/>
        </w:rPr>
        <w:t>,</w:t>
      </w:r>
      <w:r w:rsidR="001B15F2" w:rsidRPr="00604716">
        <w:rPr>
          <w:sz w:val="22"/>
          <w:szCs w:val="22"/>
        </w:rPr>
        <w:t xml:space="preserve"> </w:t>
      </w:r>
      <w:r w:rsidR="00675A5E">
        <w:rPr>
          <w:sz w:val="22"/>
          <w:szCs w:val="22"/>
        </w:rPr>
        <w:t xml:space="preserve">the Panel felt </w:t>
      </w:r>
      <w:r w:rsidR="001B15F2" w:rsidRPr="00604716">
        <w:rPr>
          <w:sz w:val="22"/>
          <w:szCs w:val="22"/>
        </w:rPr>
        <w:t>it may be useful if the learning from this review could be</w:t>
      </w:r>
      <w:r w:rsidR="00604716" w:rsidRPr="00604716">
        <w:rPr>
          <w:sz w:val="22"/>
          <w:szCs w:val="22"/>
        </w:rPr>
        <w:t xml:space="preserve"> used to inform any developments around the use of this risk assessment.  </w:t>
      </w:r>
      <w:r w:rsidR="00675A5E">
        <w:rPr>
          <w:sz w:val="22"/>
          <w:szCs w:val="22"/>
        </w:rPr>
        <w:t xml:space="preserve">In </w:t>
      </w:r>
      <w:r w:rsidR="001616F0">
        <w:rPr>
          <w:sz w:val="22"/>
          <w:szCs w:val="22"/>
        </w:rPr>
        <w:t>considering how to achieve</w:t>
      </w:r>
      <w:r w:rsidR="00675A5E">
        <w:rPr>
          <w:sz w:val="22"/>
          <w:szCs w:val="22"/>
        </w:rPr>
        <w:t xml:space="preserve"> this</w:t>
      </w:r>
      <w:r w:rsidR="00604716" w:rsidRPr="00604716">
        <w:rPr>
          <w:sz w:val="22"/>
          <w:szCs w:val="22"/>
        </w:rPr>
        <w:t xml:space="preserve"> it was identified that there is </w:t>
      </w:r>
      <w:r w:rsidR="00675A5E">
        <w:rPr>
          <w:sz w:val="22"/>
          <w:szCs w:val="22"/>
        </w:rPr>
        <w:t>ongoing research</w:t>
      </w:r>
      <w:r w:rsidR="00604716" w:rsidRPr="00604716">
        <w:rPr>
          <w:sz w:val="22"/>
          <w:szCs w:val="22"/>
        </w:rPr>
        <w:t xml:space="preserve"> being undertaken </w:t>
      </w:r>
      <w:r w:rsidR="00604716">
        <w:rPr>
          <w:sz w:val="22"/>
          <w:szCs w:val="22"/>
        </w:rPr>
        <w:t xml:space="preserve">by the </w:t>
      </w:r>
      <w:r w:rsidR="00604716" w:rsidRPr="00604716">
        <w:rPr>
          <w:sz w:val="22"/>
          <w:szCs w:val="22"/>
        </w:rPr>
        <w:t xml:space="preserve">College of Policing, in collaboration with the What Works Centre for Crime Reduction and Cardiff University, into risk-led responses to domestic abuse and the use of the DASH risk model. The project is </w:t>
      </w:r>
      <w:r w:rsidR="001616F0">
        <w:rPr>
          <w:sz w:val="22"/>
          <w:szCs w:val="22"/>
        </w:rPr>
        <w:t>a</w:t>
      </w:r>
      <w:r w:rsidR="00604716" w:rsidRPr="00604716">
        <w:rPr>
          <w:sz w:val="22"/>
          <w:szCs w:val="22"/>
        </w:rPr>
        <w:t xml:space="preserve"> national piece of work arising from Recommendation 6 of the 2014 HMIC inspection ‘Everyone’s business: Improving the police response to domestic abuse.’ </w:t>
      </w:r>
      <w:r w:rsidR="00675A5E">
        <w:rPr>
          <w:sz w:val="22"/>
          <w:szCs w:val="22"/>
        </w:rPr>
        <w:t xml:space="preserve">  </w:t>
      </w:r>
    </w:p>
    <w:p w14:paraId="719E01E3" w14:textId="77777777" w:rsidR="00604716" w:rsidRPr="00675A5E" w:rsidRDefault="00604716" w:rsidP="00675A5E">
      <w:pPr>
        <w:pStyle w:val="Default"/>
        <w:spacing w:line="276" w:lineRule="auto"/>
        <w:ind w:left="720"/>
        <w:jc w:val="both"/>
        <w:rPr>
          <w:sz w:val="22"/>
          <w:szCs w:val="22"/>
        </w:rPr>
      </w:pPr>
    </w:p>
    <w:tbl>
      <w:tblPr>
        <w:tblStyle w:val="TableGrid"/>
        <w:tblW w:w="0" w:type="auto"/>
        <w:tblLook w:val="04A0" w:firstRow="1" w:lastRow="0" w:firstColumn="1" w:lastColumn="0" w:noHBand="0" w:noVBand="1"/>
      </w:tblPr>
      <w:tblGrid>
        <w:gridCol w:w="8290"/>
      </w:tblGrid>
      <w:tr w:rsidR="001A26E6" w14:paraId="39F67567" w14:textId="77777777" w:rsidTr="001A26E6">
        <w:tc>
          <w:tcPr>
            <w:tcW w:w="8516" w:type="dxa"/>
          </w:tcPr>
          <w:p w14:paraId="7BDF20B3" w14:textId="66F4E30E" w:rsidR="001616F0" w:rsidRPr="00675A5E" w:rsidRDefault="006A51CA" w:rsidP="001616F0">
            <w:pPr>
              <w:pStyle w:val="Default"/>
              <w:spacing w:line="276" w:lineRule="auto"/>
              <w:jc w:val="both"/>
              <w:rPr>
                <w:b/>
                <w:sz w:val="22"/>
                <w:szCs w:val="22"/>
              </w:rPr>
            </w:pPr>
            <w:r w:rsidRPr="00675A5E">
              <w:rPr>
                <w:b/>
                <w:sz w:val="22"/>
                <w:szCs w:val="22"/>
              </w:rPr>
              <w:t>Recommendation 7</w:t>
            </w:r>
            <w:r w:rsidR="001A26E6" w:rsidRPr="00675A5E">
              <w:rPr>
                <w:b/>
                <w:sz w:val="22"/>
                <w:szCs w:val="22"/>
              </w:rPr>
              <w:t xml:space="preserve"> (national): Learning from this review to be shared with</w:t>
            </w:r>
            <w:r w:rsidR="00604716" w:rsidRPr="00675A5E">
              <w:rPr>
                <w:b/>
                <w:sz w:val="22"/>
                <w:szCs w:val="22"/>
              </w:rPr>
              <w:t xml:space="preserve"> both </w:t>
            </w:r>
            <w:r w:rsidR="001A26E6" w:rsidRPr="00675A5E">
              <w:rPr>
                <w:b/>
                <w:sz w:val="22"/>
                <w:szCs w:val="22"/>
              </w:rPr>
              <w:t xml:space="preserve"> Safelives </w:t>
            </w:r>
            <w:r w:rsidR="00604716" w:rsidRPr="00675A5E">
              <w:rPr>
                <w:b/>
                <w:sz w:val="22"/>
                <w:szCs w:val="22"/>
              </w:rPr>
              <w:t xml:space="preserve">(previously CAADA  - Coordinated Action Against Domestic Abuse) </w:t>
            </w:r>
            <w:r w:rsidR="00675A5E" w:rsidRPr="00675A5E">
              <w:rPr>
                <w:b/>
                <w:sz w:val="22"/>
                <w:szCs w:val="22"/>
              </w:rPr>
              <w:t xml:space="preserve">and the ongoing review being undertaken by the College of Policing, to request </w:t>
            </w:r>
            <w:r w:rsidR="001A26E6" w:rsidRPr="00675A5E">
              <w:rPr>
                <w:b/>
                <w:sz w:val="22"/>
                <w:szCs w:val="22"/>
              </w:rPr>
              <w:t>that consideration be given to issues of primary and secondary perpetrators, retaliatory and defensive violence, and how this may be included in developments around risk assessments and processes.</w:t>
            </w:r>
            <w:r w:rsidR="00604716" w:rsidRPr="00675A5E">
              <w:rPr>
                <w:b/>
                <w:sz w:val="22"/>
                <w:szCs w:val="22"/>
              </w:rPr>
              <w:t xml:space="preserve"> </w:t>
            </w:r>
          </w:p>
        </w:tc>
      </w:tr>
    </w:tbl>
    <w:p w14:paraId="54BEC657" w14:textId="77777777" w:rsidR="001B5126" w:rsidRPr="001B5126" w:rsidRDefault="001B5126" w:rsidP="001A26E6">
      <w:pPr>
        <w:pStyle w:val="Default"/>
        <w:spacing w:line="276" w:lineRule="auto"/>
        <w:jc w:val="both"/>
        <w:rPr>
          <w:sz w:val="22"/>
          <w:szCs w:val="22"/>
        </w:rPr>
      </w:pPr>
    </w:p>
    <w:p w14:paraId="5F38CDC6" w14:textId="67A64B99" w:rsidR="0052131B" w:rsidRPr="0052131B" w:rsidRDefault="001B5126" w:rsidP="0052131B">
      <w:pPr>
        <w:pStyle w:val="Default"/>
        <w:numPr>
          <w:ilvl w:val="1"/>
          <w:numId w:val="9"/>
        </w:numPr>
        <w:spacing w:line="276" w:lineRule="auto"/>
        <w:ind w:left="720" w:hanging="720"/>
        <w:jc w:val="both"/>
        <w:rPr>
          <w:sz w:val="22"/>
          <w:szCs w:val="22"/>
        </w:rPr>
      </w:pPr>
      <w:r>
        <w:rPr>
          <w:b/>
          <w:sz w:val="22"/>
          <w:szCs w:val="22"/>
        </w:rPr>
        <w:t>Information held by family</w:t>
      </w:r>
      <w:r w:rsidR="00646EB3">
        <w:rPr>
          <w:b/>
          <w:sz w:val="22"/>
          <w:szCs w:val="22"/>
        </w:rPr>
        <w:t>, friends, colleague</w:t>
      </w:r>
      <w:r>
        <w:rPr>
          <w:b/>
          <w:sz w:val="22"/>
          <w:szCs w:val="22"/>
        </w:rPr>
        <w:t>s</w:t>
      </w:r>
      <w:r w:rsidR="00646EB3">
        <w:rPr>
          <w:b/>
          <w:sz w:val="22"/>
          <w:szCs w:val="22"/>
        </w:rPr>
        <w:t xml:space="preserve"> and the broader community.</w:t>
      </w:r>
    </w:p>
    <w:p w14:paraId="6FEAB61F" w14:textId="77777777" w:rsidR="0052131B" w:rsidRPr="0052131B" w:rsidRDefault="0052131B" w:rsidP="0052131B">
      <w:pPr>
        <w:pStyle w:val="Default"/>
        <w:spacing w:line="276" w:lineRule="auto"/>
        <w:ind w:left="720"/>
        <w:jc w:val="both"/>
        <w:rPr>
          <w:sz w:val="22"/>
          <w:szCs w:val="22"/>
        </w:rPr>
      </w:pPr>
    </w:p>
    <w:p w14:paraId="43091BB1" w14:textId="24D397F8" w:rsidR="0052131B" w:rsidRPr="001B5126" w:rsidRDefault="00646EB3" w:rsidP="00F61179">
      <w:pPr>
        <w:pStyle w:val="Default"/>
        <w:numPr>
          <w:ilvl w:val="2"/>
          <w:numId w:val="9"/>
        </w:numPr>
        <w:spacing w:line="276" w:lineRule="auto"/>
        <w:jc w:val="both"/>
        <w:rPr>
          <w:sz w:val="22"/>
          <w:szCs w:val="22"/>
        </w:rPr>
      </w:pPr>
      <w:r>
        <w:rPr>
          <w:sz w:val="22"/>
          <w:szCs w:val="22"/>
        </w:rPr>
        <w:t>As has</w:t>
      </w:r>
      <w:r w:rsidR="00F96C27">
        <w:rPr>
          <w:sz w:val="22"/>
          <w:szCs w:val="22"/>
        </w:rPr>
        <w:t xml:space="preserve"> been highlighted, in the month</w:t>
      </w:r>
      <w:r>
        <w:rPr>
          <w:sz w:val="22"/>
          <w:szCs w:val="22"/>
        </w:rPr>
        <w:t>s leading to the tragic death of Mark, fami</w:t>
      </w:r>
      <w:r w:rsidR="006A51CA">
        <w:rPr>
          <w:sz w:val="22"/>
          <w:szCs w:val="22"/>
        </w:rPr>
        <w:t xml:space="preserve">ly, neighbours, and </w:t>
      </w:r>
      <w:r w:rsidR="00F85C2B">
        <w:rPr>
          <w:sz w:val="22"/>
          <w:szCs w:val="22"/>
        </w:rPr>
        <w:t>colleagues</w:t>
      </w:r>
      <w:r w:rsidR="006A51CA">
        <w:rPr>
          <w:sz w:val="22"/>
          <w:szCs w:val="22"/>
        </w:rPr>
        <w:t xml:space="preserve"> </w:t>
      </w:r>
      <w:r>
        <w:rPr>
          <w:sz w:val="22"/>
          <w:szCs w:val="22"/>
        </w:rPr>
        <w:t xml:space="preserve">appear to have held more information </w:t>
      </w:r>
      <w:r w:rsidR="006A51CA">
        <w:rPr>
          <w:sz w:val="22"/>
          <w:szCs w:val="22"/>
        </w:rPr>
        <w:t>than agencies</w:t>
      </w:r>
      <w:r>
        <w:rPr>
          <w:sz w:val="22"/>
          <w:szCs w:val="22"/>
        </w:rPr>
        <w:t xml:space="preserve"> around the nature of the relationship between Mark and Ms K, and the abuse within this.  While there is evidence of support and advice being offered, and both Mark and Ms K having been advised to seek help, the exact nature of this is unknown. In addition, there is no evidence of the police having been called, despite both Mark and Ms K having been seen with injuries </w:t>
      </w:r>
      <w:r w:rsidR="006A51CA">
        <w:rPr>
          <w:sz w:val="22"/>
          <w:szCs w:val="22"/>
        </w:rPr>
        <w:t xml:space="preserve">and there </w:t>
      </w:r>
      <w:r w:rsidR="00AD0DDF">
        <w:rPr>
          <w:sz w:val="22"/>
          <w:szCs w:val="22"/>
        </w:rPr>
        <w:t>having been continued ‘argument</w:t>
      </w:r>
      <w:r w:rsidR="006A51CA">
        <w:rPr>
          <w:sz w:val="22"/>
          <w:szCs w:val="22"/>
        </w:rPr>
        <w:t>s</w:t>
      </w:r>
      <w:r w:rsidR="00AD0DDF">
        <w:rPr>
          <w:sz w:val="22"/>
          <w:szCs w:val="22"/>
        </w:rPr>
        <w:t>’</w:t>
      </w:r>
      <w:r w:rsidR="006A51CA">
        <w:rPr>
          <w:sz w:val="22"/>
          <w:szCs w:val="22"/>
        </w:rPr>
        <w:t xml:space="preserve"> heard by neighbours. </w:t>
      </w:r>
      <w:r w:rsidR="00AD0DDF">
        <w:rPr>
          <w:sz w:val="22"/>
          <w:szCs w:val="22"/>
        </w:rPr>
        <w:t xml:space="preserve">How </w:t>
      </w:r>
      <w:r w:rsidR="007C0517">
        <w:rPr>
          <w:sz w:val="22"/>
          <w:szCs w:val="22"/>
        </w:rPr>
        <w:t xml:space="preserve">family, friends and neighbours </w:t>
      </w:r>
      <w:r w:rsidR="00AD0DDF">
        <w:rPr>
          <w:sz w:val="22"/>
          <w:szCs w:val="22"/>
        </w:rPr>
        <w:t xml:space="preserve">can be </w:t>
      </w:r>
      <w:r w:rsidR="007C0517">
        <w:rPr>
          <w:sz w:val="22"/>
          <w:szCs w:val="22"/>
        </w:rPr>
        <w:t>made aware of issues relating to domestic abuse</w:t>
      </w:r>
      <w:r w:rsidR="00AD0DDF">
        <w:rPr>
          <w:sz w:val="22"/>
          <w:szCs w:val="22"/>
        </w:rPr>
        <w:t>, and</w:t>
      </w:r>
      <w:r w:rsidR="007C0517">
        <w:rPr>
          <w:sz w:val="22"/>
          <w:szCs w:val="22"/>
        </w:rPr>
        <w:t xml:space="preserve"> </w:t>
      </w:r>
      <w:r w:rsidR="00AD0DDF">
        <w:rPr>
          <w:sz w:val="22"/>
          <w:szCs w:val="22"/>
        </w:rPr>
        <w:t xml:space="preserve">the </w:t>
      </w:r>
      <w:r w:rsidR="007C0517">
        <w:rPr>
          <w:sz w:val="22"/>
          <w:szCs w:val="22"/>
        </w:rPr>
        <w:t>avenues open to them</w:t>
      </w:r>
      <w:r w:rsidR="00AD0DDF">
        <w:rPr>
          <w:sz w:val="22"/>
          <w:szCs w:val="22"/>
        </w:rPr>
        <w:t xml:space="preserve"> in addressing this and supporting those close to them</w:t>
      </w:r>
      <w:r w:rsidR="007C0517">
        <w:rPr>
          <w:sz w:val="22"/>
          <w:szCs w:val="22"/>
        </w:rPr>
        <w:t>,</w:t>
      </w:r>
      <w:r>
        <w:rPr>
          <w:sz w:val="22"/>
          <w:szCs w:val="22"/>
        </w:rPr>
        <w:t xml:space="preserve"> </w:t>
      </w:r>
      <w:r w:rsidR="00AD0DDF">
        <w:rPr>
          <w:sz w:val="22"/>
          <w:szCs w:val="22"/>
        </w:rPr>
        <w:t>is an issue highlighted by previous Domestic Homicide R</w:t>
      </w:r>
      <w:r w:rsidR="0052131B">
        <w:rPr>
          <w:sz w:val="22"/>
          <w:szCs w:val="22"/>
        </w:rPr>
        <w:t>eview</w:t>
      </w:r>
      <w:r w:rsidR="00AD0DDF">
        <w:rPr>
          <w:sz w:val="22"/>
          <w:szCs w:val="22"/>
        </w:rPr>
        <w:t>s</w:t>
      </w:r>
      <w:r w:rsidR="0052131B">
        <w:rPr>
          <w:sz w:val="22"/>
          <w:szCs w:val="22"/>
        </w:rPr>
        <w:t xml:space="preserve"> within the </w:t>
      </w:r>
      <w:r w:rsidR="00AD0DDF">
        <w:rPr>
          <w:sz w:val="22"/>
          <w:szCs w:val="22"/>
        </w:rPr>
        <w:t xml:space="preserve">local area. Within Newcastle, one such review resulted in </w:t>
      </w:r>
      <w:r w:rsidR="0052131B">
        <w:rPr>
          <w:sz w:val="22"/>
          <w:szCs w:val="22"/>
        </w:rPr>
        <w:t xml:space="preserve">a recommendation that </w:t>
      </w:r>
      <w:r w:rsidR="0052131B" w:rsidRPr="0052131B">
        <w:rPr>
          <w:sz w:val="22"/>
          <w:szCs w:val="22"/>
        </w:rPr>
        <w:t>Safe Newcastle agree an approach</w:t>
      </w:r>
      <w:r w:rsidR="00AD0DDF">
        <w:rPr>
          <w:sz w:val="22"/>
          <w:szCs w:val="22"/>
        </w:rPr>
        <w:t xml:space="preserve"> </w:t>
      </w:r>
      <w:r w:rsidR="00AD0DDF" w:rsidRPr="0052131B">
        <w:rPr>
          <w:sz w:val="22"/>
          <w:szCs w:val="22"/>
        </w:rPr>
        <w:t>with partnership agencies</w:t>
      </w:r>
      <w:r w:rsidR="0052131B" w:rsidRPr="0052131B">
        <w:rPr>
          <w:sz w:val="22"/>
          <w:szCs w:val="22"/>
        </w:rPr>
        <w:t xml:space="preserve"> to increasing community awareness about domestic abuse so that</w:t>
      </w:r>
      <w:r w:rsidR="0052131B" w:rsidRPr="0052131B">
        <w:rPr>
          <w:rFonts w:ascii="Helvetica" w:hAnsi="Helvetica"/>
          <w:sz w:val="22"/>
          <w:szCs w:val="22"/>
          <w:lang w:val="en-GB"/>
        </w:rPr>
        <w:t xml:space="preserve"> </w:t>
      </w:r>
      <w:r w:rsidR="0052131B" w:rsidRPr="0052131B">
        <w:rPr>
          <w:sz w:val="22"/>
          <w:szCs w:val="22"/>
          <w:lang w:val="en-GB"/>
        </w:rPr>
        <w:t xml:space="preserve">family and friends of victims know where to access appropriate advice and support. </w:t>
      </w:r>
      <w:r w:rsidR="00F61179">
        <w:rPr>
          <w:sz w:val="22"/>
          <w:szCs w:val="22"/>
          <w:lang w:val="en-GB"/>
        </w:rPr>
        <w:t xml:space="preserve">In response to this, Safe Newcastle are working in partnership with Northumbria </w:t>
      </w:r>
      <w:r w:rsidR="00F61179" w:rsidRPr="00F61179">
        <w:rPr>
          <w:sz w:val="22"/>
          <w:szCs w:val="22"/>
          <w:lang w:val="en-GB"/>
        </w:rPr>
        <w:t xml:space="preserve">Police to deliver a Christmas domestic abuse campaign focusing on family and friends, which is to be delivered from November 2015 to January 2016. In addition, </w:t>
      </w:r>
      <w:r w:rsidR="00F61179" w:rsidRPr="00F61179">
        <w:rPr>
          <w:rFonts w:ascii="Helvetica" w:hAnsi="Helvetica" w:cs="Helvetica"/>
          <w:sz w:val="22"/>
          <w:szCs w:val="22"/>
        </w:rPr>
        <w:t xml:space="preserve">  an article </w:t>
      </w:r>
      <w:r w:rsidR="00F61179">
        <w:rPr>
          <w:rFonts w:ascii="Helvetica" w:hAnsi="Helvetica" w:cs="Helvetica"/>
          <w:sz w:val="22"/>
          <w:szCs w:val="22"/>
        </w:rPr>
        <w:t>is to be featured in Newcastle City Council’s CIty</w:t>
      </w:r>
      <w:r w:rsidR="00F61179" w:rsidRPr="00F61179">
        <w:rPr>
          <w:rFonts w:ascii="Helvetica" w:hAnsi="Helvetica" w:cs="Helvetica"/>
          <w:sz w:val="22"/>
          <w:szCs w:val="22"/>
        </w:rPr>
        <w:t xml:space="preserve"> Life Winter edition to raise awarne</w:t>
      </w:r>
      <w:r w:rsidR="00F61179">
        <w:rPr>
          <w:rFonts w:ascii="Helvetica" w:hAnsi="Helvetica" w:cs="Helvetica"/>
          <w:sz w:val="22"/>
          <w:szCs w:val="22"/>
        </w:rPr>
        <w:t>ss of what fri</w:t>
      </w:r>
      <w:r w:rsidR="00F61179" w:rsidRPr="00F61179">
        <w:rPr>
          <w:rFonts w:ascii="Helvetica" w:hAnsi="Helvetica" w:cs="Helvetica"/>
          <w:sz w:val="22"/>
          <w:szCs w:val="22"/>
        </w:rPr>
        <w:t>ends and family can do</w:t>
      </w:r>
      <w:r w:rsidR="00F61179">
        <w:rPr>
          <w:rFonts w:ascii="Helvetica" w:hAnsi="Helvetica" w:cs="Helvetica"/>
          <w:sz w:val="22"/>
          <w:szCs w:val="22"/>
        </w:rPr>
        <w:t xml:space="preserve"> in cases</w:t>
      </w:r>
      <w:r w:rsidR="00F61179" w:rsidRPr="00F61179">
        <w:rPr>
          <w:rFonts w:ascii="Helvetica" w:hAnsi="Helvetica" w:cs="Helvetica"/>
          <w:sz w:val="22"/>
          <w:szCs w:val="22"/>
        </w:rPr>
        <w:t xml:space="preserve"> </w:t>
      </w:r>
      <w:r w:rsidR="00F61179">
        <w:rPr>
          <w:rFonts w:ascii="Helvetica" w:hAnsi="Helvetica" w:cs="Helvetica"/>
          <w:sz w:val="22"/>
          <w:szCs w:val="22"/>
        </w:rPr>
        <w:t>of domestic abuse.</w:t>
      </w:r>
      <w:r w:rsidR="00F61179">
        <w:rPr>
          <w:sz w:val="22"/>
          <w:szCs w:val="22"/>
          <w:lang w:val="en-GB"/>
        </w:rPr>
        <w:t xml:space="preserve"> </w:t>
      </w:r>
    </w:p>
    <w:p w14:paraId="71AF1960" w14:textId="7EE0A685" w:rsidR="001B5126" w:rsidRPr="001B5126" w:rsidRDefault="001B5126" w:rsidP="001B5126">
      <w:pPr>
        <w:pStyle w:val="Default"/>
        <w:spacing w:line="276" w:lineRule="auto"/>
        <w:ind w:left="720"/>
        <w:jc w:val="both"/>
        <w:rPr>
          <w:sz w:val="22"/>
          <w:szCs w:val="22"/>
        </w:rPr>
      </w:pPr>
    </w:p>
    <w:p w14:paraId="2FDF4A42" w14:textId="00C2BDDB" w:rsidR="00F61179" w:rsidRPr="001616F0" w:rsidRDefault="001A26E6" w:rsidP="001616F0">
      <w:pPr>
        <w:pStyle w:val="Default"/>
        <w:numPr>
          <w:ilvl w:val="2"/>
          <w:numId w:val="9"/>
        </w:numPr>
        <w:spacing w:line="276" w:lineRule="auto"/>
        <w:jc w:val="both"/>
        <w:rPr>
          <w:sz w:val="22"/>
          <w:szCs w:val="22"/>
        </w:rPr>
      </w:pPr>
      <w:r>
        <w:rPr>
          <w:sz w:val="22"/>
          <w:szCs w:val="22"/>
        </w:rPr>
        <w:t>Finally, it has</w:t>
      </w:r>
      <w:r w:rsidR="00AD0DDF">
        <w:rPr>
          <w:sz w:val="22"/>
          <w:szCs w:val="22"/>
        </w:rPr>
        <w:t xml:space="preserve"> also</w:t>
      </w:r>
      <w:r>
        <w:rPr>
          <w:sz w:val="22"/>
          <w:szCs w:val="22"/>
        </w:rPr>
        <w:t xml:space="preserve"> been identified that </w:t>
      </w:r>
      <w:r w:rsidR="00F96C27">
        <w:rPr>
          <w:sz w:val="22"/>
          <w:szCs w:val="22"/>
        </w:rPr>
        <w:t>although</w:t>
      </w:r>
      <w:r w:rsidR="00AD0DDF">
        <w:rPr>
          <w:sz w:val="22"/>
          <w:szCs w:val="22"/>
        </w:rPr>
        <w:t xml:space="preserve"> </w:t>
      </w:r>
      <w:r>
        <w:rPr>
          <w:sz w:val="22"/>
          <w:szCs w:val="22"/>
        </w:rPr>
        <w:t>Ms K’s employers could not be di</w:t>
      </w:r>
      <w:r w:rsidR="00AD0DDF">
        <w:rPr>
          <w:sz w:val="22"/>
          <w:szCs w:val="22"/>
        </w:rPr>
        <w:t>rectly involved in this review,</w:t>
      </w:r>
      <w:r>
        <w:rPr>
          <w:sz w:val="22"/>
          <w:szCs w:val="22"/>
        </w:rPr>
        <w:t xml:space="preserve"> information </w:t>
      </w:r>
      <w:r w:rsidR="00F96C27">
        <w:rPr>
          <w:sz w:val="22"/>
          <w:szCs w:val="22"/>
        </w:rPr>
        <w:t>from Ms K’s manager at the time</w:t>
      </w:r>
      <w:r>
        <w:rPr>
          <w:sz w:val="22"/>
          <w:szCs w:val="22"/>
        </w:rPr>
        <w:t xml:space="preserve"> highlighted the</w:t>
      </w:r>
      <w:r w:rsidR="00967228">
        <w:rPr>
          <w:sz w:val="22"/>
          <w:szCs w:val="22"/>
        </w:rPr>
        <w:t xml:space="preserve"> potential absence of policies and </w:t>
      </w:r>
      <w:r>
        <w:rPr>
          <w:sz w:val="22"/>
          <w:szCs w:val="22"/>
        </w:rPr>
        <w:t xml:space="preserve">procedures in place to </w:t>
      </w:r>
      <w:r w:rsidR="00967228">
        <w:rPr>
          <w:sz w:val="22"/>
          <w:szCs w:val="22"/>
        </w:rPr>
        <w:t>address domestic abuse issues</w:t>
      </w:r>
      <w:r w:rsidR="00660BC3">
        <w:rPr>
          <w:sz w:val="22"/>
          <w:szCs w:val="22"/>
        </w:rPr>
        <w:t xml:space="preserve"> or to assist in addressing such issues</w:t>
      </w:r>
      <w:r w:rsidR="00967228">
        <w:rPr>
          <w:sz w:val="22"/>
          <w:szCs w:val="22"/>
        </w:rPr>
        <w:t xml:space="preserve"> appropriately in relation to disciplinary matters.  </w:t>
      </w:r>
      <w:r w:rsidR="00F61179">
        <w:rPr>
          <w:sz w:val="22"/>
          <w:szCs w:val="22"/>
        </w:rPr>
        <w:t>She also identified</w:t>
      </w:r>
      <w:r w:rsidR="00967228">
        <w:rPr>
          <w:sz w:val="22"/>
          <w:szCs w:val="22"/>
        </w:rPr>
        <w:t xml:space="preserve"> a lack of support </w:t>
      </w:r>
      <w:r w:rsidR="00660BC3">
        <w:rPr>
          <w:sz w:val="22"/>
          <w:szCs w:val="22"/>
        </w:rPr>
        <w:t xml:space="preserve">as a </w:t>
      </w:r>
      <w:r w:rsidR="00967228">
        <w:rPr>
          <w:sz w:val="22"/>
          <w:szCs w:val="22"/>
        </w:rPr>
        <w:t xml:space="preserve">manager dealing with this.  </w:t>
      </w:r>
      <w:r w:rsidR="00660BC3">
        <w:rPr>
          <w:sz w:val="22"/>
          <w:szCs w:val="22"/>
        </w:rPr>
        <w:t xml:space="preserve">It should be noted that as the </w:t>
      </w:r>
      <w:r w:rsidR="001616F0">
        <w:rPr>
          <w:sz w:val="22"/>
          <w:szCs w:val="22"/>
        </w:rPr>
        <w:t>company in question</w:t>
      </w:r>
      <w:r w:rsidR="00660BC3">
        <w:rPr>
          <w:sz w:val="22"/>
          <w:szCs w:val="22"/>
        </w:rPr>
        <w:t xml:space="preserve"> is no longer responsible for the service for whom Ms K was working, no contact could be mad</w:t>
      </w:r>
      <w:r w:rsidR="001616F0">
        <w:rPr>
          <w:sz w:val="22"/>
          <w:szCs w:val="22"/>
        </w:rPr>
        <w:t>e with relevant representatives</w:t>
      </w:r>
      <w:r w:rsidR="00660BC3" w:rsidRPr="001616F0">
        <w:rPr>
          <w:sz w:val="22"/>
          <w:szCs w:val="22"/>
        </w:rPr>
        <w:t xml:space="preserve"> to allow them to respond. </w:t>
      </w:r>
      <w:r w:rsidR="00F61179" w:rsidRPr="001616F0">
        <w:rPr>
          <w:sz w:val="22"/>
          <w:szCs w:val="22"/>
        </w:rPr>
        <w:t>However</w:t>
      </w:r>
      <w:r w:rsidR="00660BC3" w:rsidRPr="001616F0">
        <w:rPr>
          <w:sz w:val="22"/>
          <w:szCs w:val="22"/>
        </w:rPr>
        <w:t xml:space="preserve"> while they no longer manage that particular</w:t>
      </w:r>
      <w:r w:rsidR="00F61179" w:rsidRPr="001616F0">
        <w:rPr>
          <w:sz w:val="22"/>
          <w:szCs w:val="22"/>
        </w:rPr>
        <w:t xml:space="preserve"> service</w:t>
      </w:r>
      <w:r w:rsidR="00660BC3" w:rsidRPr="001616F0">
        <w:rPr>
          <w:sz w:val="22"/>
          <w:szCs w:val="22"/>
        </w:rPr>
        <w:t>,</w:t>
      </w:r>
      <w:r w:rsidR="00F61179" w:rsidRPr="001616F0">
        <w:rPr>
          <w:sz w:val="22"/>
          <w:szCs w:val="22"/>
        </w:rPr>
        <w:t xml:space="preserve"> Ms K</w:t>
      </w:r>
      <w:r w:rsidR="00660BC3" w:rsidRPr="001616F0">
        <w:rPr>
          <w:sz w:val="22"/>
          <w:szCs w:val="22"/>
        </w:rPr>
        <w:t xml:space="preserve">’s previous employer </w:t>
      </w:r>
      <w:r w:rsidR="00F61179" w:rsidRPr="001616F0">
        <w:rPr>
          <w:sz w:val="22"/>
          <w:szCs w:val="22"/>
        </w:rPr>
        <w:t xml:space="preserve">are a large national organisation and it was agreed by the Panel that the </w:t>
      </w:r>
      <w:r w:rsidR="00660BC3" w:rsidRPr="001616F0">
        <w:rPr>
          <w:sz w:val="22"/>
          <w:szCs w:val="22"/>
        </w:rPr>
        <w:t xml:space="preserve">relevant </w:t>
      </w:r>
      <w:r w:rsidR="00F61179" w:rsidRPr="001616F0">
        <w:rPr>
          <w:sz w:val="22"/>
          <w:szCs w:val="22"/>
        </w:rPr>
        <w:t>outcomes of this review should be shared in order t</w:t>
      </w:r>
      <w:r w:rsidR="00660BC3" w:rsidRPr="001616F0">
        <w:rPr>
          <w:sz w:val="22"/>
          <w:szCs w:val="22"/>
        </w:rPr>
        <w:t xml:space="preserve">hat they consider them in relation to any changes that may improve practice. </w:t>
      </w:r>
    </w:p>
    <w:p w14:paraId="74F70B0B" w14:textId="77777777" w:rsidR="00660BC3" w:rsidRDefault="00660BC3" w:rsidP="00660BC3">
      <w:pPr>
        <w:pStyle w:val="Default"/>
        <w:spacing w:line="276" w:lineRule="auto"/>
        <w:jc w:val="both"/>
        <w:rPr>
          <w:sz w:val="22"/>
          <w:szCs w:val="22"/>
        </w:rPr>
      </w:pPr>
    </w:p>
    <w:tbl>
      <w:tblPr>
        <w:tblStyle w:val="TableGrid"/>
        <w:tblW w:w="0" w:type="auto"/>
        <w:tblLook w:val="04A0" w:firstRow="1" w:lastRow="0" w:firstColumn="1" w:lastColumn="0" w:noHBand="0" w:noVBand="1"/>
      </w:tblPr>
      <w:tblGrid>
        <w:gridCol w:w="8290"/>
      </w:tblGrid>
      <w:tr w:rsidR="00F61179" w14:paraId="26D00599" w14:textId="77777777" w:rsidTr="00660BC3">
        <w:trPr>
          <w:trHeight w:val="563"/>
        </w:trPr>
        <w:tc>
          <w:tcPr>
            <w:tcW w:w="8516" w:type="dxa"/>
          </w:tcPr>
          <w:p w14:paraId="34BBE1BE" w14:textId="6D875117" w:rsidR="00F61179" w:rsidRPr="00B23D09" w:rsidRDefault="00F61179" w:rsidP="001616F0">
            <w:pPr>
              <w:pStyle w:val="Default"/>
              <w:spacing w:line="276" w:lineRule="auto"/>
              <w:jc w:val="both"/>
              <w:rPr>
                <w:b/>
                <w:sz w:val="22"/>
                <w:szCs w:val="22"/>
              </w:rPr>
            </w:pPr>
            <w:r w:rsidRPr="00B23D09">
              <w:rPr>
                <w:b/>
                <w:sz w:val="22"/>
                <w:szCs w:val="22"/>
              </w:rPr>
              <w:t>Reco</w:t>
            </w:r>
            <w:r w:rsidR="00660BC3" w:rsidRPr="00B23D09">
              <w:rPr>
                <w:b/>
                <w:sz w:val="22"/>
                <w:szCs w:val="22"/>
              </w:rPr>
              <w:t xml:space="preserve">mmendation 8:  Key lessons learnt from this review around the role of employers </w:t>
            </w:r>
            <w:r w:rsidR="00B23D09" w:rsidRPr="00B23D09">
              <w:rPr>
                <w:b/>
                <w:sz w:val="22"/>
                <w:szCs w:val="22"/>
              </w:rPr>
              <w:t>in recognis</w:t>
            </w:r>
            <w:r w:rsidR="001616F0" w:rsidRPr="00B23D09">
              <w:rPr>
                <w:b/>
                <w:sz w:val="22"/>
                <w:szCs w:val="22"/>
              </w:rPr>
              <w:t xml:space="preserve">ing and responding appropriately to </w:t>
            </w:r>
            <w:r w:rsidR="00660BC3" w:rsidRPr="00B23D09">
              <w:rPr>
                <w:b/>
                <w:sz w:val="22"/>
                <w:szCs w:val="22"/>
              </w:rPr>
              <w:t xml:space="preserve">domestic </w:t>
            </w:r>
            <w:r w:rsidR="001616F0" w:rsidRPr="00B23D09">
              <w:rPr>
                <w:b/>
                <w:sz w:val="22"/>
                <w:szCs w:val="22"/>
              </w:rPr>
              <w:t>abuse</w:t>
            </w:r>
            <w:r w:rsidR="00660BC3" w:rsidRPr="00B23D09">
              <w:rPr>
                <w:b/>
                <w:sz w:val="22"/>
                <w:szCs w:val="22"/>
              </w:rPr>
              <w:t xml:space="preserve"> issues to be shared with Ms K’s previous employers.</w:t>
            </w:r>
          </w:p>
        </w:tc>
      </w:tr>
    </w:tbl>
    <w:p w14:paraId="74B87167" w14:textId="77777777" w:rsidR="00F61179" w:rsidRDefault="00F61179" w:rsidP="00F61179">
      <w:pPr>
        <w:pStyle w:val="Default"/>
        <w:spacing w:line="276" w:lineRule="auto"/>
        <w:jc w:val="both"/>
        <w:rPr>
          <w:sz w:val="22"/>
          <w:szCs w:val="22"/>
        </w:rPr>
      </w:pPr>
    </w:p>
    <w:p w14:paraId="03F26C71" w14:textId="29E4174B" w:rsidR="00B23D09" w:rsidRPr="00B23D09" w:rsidRDefault="00660BC3" w:rsidP="00B23D09">
      <w:pPr>
        <w:pStyle w:val="Default"/>
        <w:numPr>
          <w:ilvl w:val="2"/>
          <w:numId w:val="9"/>
        </w:numPr>
        <w:spacing w:line="276" w:lineRule="auto"/>
        <w:jc w:val="both"/>
        <w:rPr>
          <w:sz w:val="22"/>
          <w:szCs w:val="22"/>
        </w:rPr>
      </w:pPr>
      <w:r>
        <w:rPr>
          <w:sz w:val="22"/>
          <w:szCs w:val="22"/>
        </w:rPr>
        <w:t>In addition to the above, this issue highlighted for the Panel the wide variety of practice that may be present within private companies in regard to domestic abuse, and the importance of increasing awareness where possible</w:t>
      </w:r>
      <w:r w:rsidR="001616F0">
        <w:rPr>
          <w:sz w:val="22"/>
          <w:szCs w:val="22"/>
        </w:rPr>
        <w:t xml:space="preserve"> of the role of employers and how to recognise and respond to domestic abuse</w:t>
      </w:r>
      <w:r>
        <w:rPr>
          <w:sz w:val="22"/>
          <w:szCs w:val="22"/>
        </w:rPr>
        <w:t>.  As a result consideration was given as to how this may be achieved locally</w:t>
      </w:r>
      <w:r w:rsidR="001616F0">
        <w:rPr>
          <w:sz w:val="22"/>
          <w:szCs w:val="22"/>
        </w:rPr>
        <w:t>,</w:t>
      </w:r>
      <w:r>
        <w:rPr>
          <w:sz w:val="22"/>
          <w:szCs w:val="22"/>
        </w:rPr>
        <w:t xml:space="preserve"> and a route to do so was </w:t>
      </w:r>
      <w:r w:rsidR="001616F0">
        <w:rPr>
          <w:sz w:val="22"/>
          <w:szCs w:val="22"/>
        </w:rPr>
        <w:t xml:space="preserve">identified </w:t>
      </w:r>
      <w:r>
        <w:rPr>
          <w:sz w:val="22"/>
          <w:szCs w:val="22"/>
        </w:rPr>
        <w:t xml:space="preserve">via the </w:t>
      </w:r>
      <w:r w:rsidR="00B23D09">
        <w:rPr>
          <w:sz w:val="22"/>
          <w:szCs w:val="22"/>
        </w:rPr>
        <w:t>Domestic Violence and Abuse Workplace Champions, a network of trained Champions in organisations.</w:t>
      </w:r>
    </w:p>
    <w:p w14:paraId="36C9812E" w14:textId="77777777" w:rsidR="00660BC3" w:rsidRDefault="00660BC3" w:rsidP="00660BC3">
      <w:pPr>
        <w:pStyle w:val="Default"/>
        <w:spacing w:line="276" w:lineRule="auto"/>
        <w:jc w:val="both"/>
        <w:rPr>
          <w:sz w:val="22"/>
          <w:szCs w:val="22"/>
        </w:rPr>
      </w:pPr>
    </w:p>
    <w:tbl>
      <w:tblPr>
        <w:tblStyle w:val="TableGrid"/>
        <w:tblW w:w="0" w:type="auto"/>
        <w:tblLook w:val="04A0" w:firstRow="1" w:lastRow="0" w:firstColumn="1" w:lastColumn="0" w:noHBand="0" w:noVBand="1"/>
      </w:tblPr>
      <w:tblGrid>
        <w:gridCol w:w="8290"/>
      </w:tblGrid>
      <w:tr w:rsidR="00660BC3" w14:paraId="7E4881F5" w14:textId="77777777" w:rsidTr="00660BC3">
        <w:tc>
          <w:tcPr>
            <w:tcW w:w="8516" w:type="dxa"/>
          </w:tcPr>
          <w:p w14:paraId="03521050" w14:textId="4E1989A9" w:rsidR="00660BC3" w:rsidRPr="00B23D09" w:rsidRDefault="00660BC3" w:rsidP="00B23D09">
            <w:pPr>
              <w:pStyle w:val="Default"/>
              <w:spacing w:line="276" w:lineRule="auto"/>
              <w:jc w:val="both"/>
              <w:rPr>
                <w:b/>
                <w:sz w:val="22"/>
                <w:szCs w:val="22"/>
              </w:rPr>
            </w:pPr>
            <w:r w:rsidRPr="00B23D09">
              <w:rPr>
                <w:b/>
                <w:sz w:val="22"/>
                <w:szCs w:val="22"/>
              </w:rPr>
              <w:t xml:space="preserve">Recommendation 9:  </w:t>
            </w:r>
            <w:r w:rsidR="001616F0" w:rsidRPr="00B23D09">
              <w:rPr>
                <w:b/>
                <w:sz w:val="22"/>
                <w:szCs w:val="22"/>
              </w:rPr>
              <w:t xml:space="preserve">Key lessons learnt from this review around the role of </w:t>
            </w:r>
            <w:r w:rsidR="00B23D09" w:rsidRPr="00B23D09">
              <w:rPr>
                <w:b/>
                <w:sz w:val="22"/>
                <w:szCs w:val="22"/>
              </w:rPr>
              <w:t>employers in recognis</w:t>
            </w:r>
            <w:r w:rsidR="001616F0" w:rsidRPr="00B23D09">
              <w:rPr>
                <w:b/>
                <w:sz w:val="22"/>
                <w:szCs w:val="22"/>
              </w:rPr>
              <w:t>ing and responding appropriately to domestic abuse issues to be shared with</w:t>
            </w:r>
            <w:r w:rsidRPr="00B23D09">
              <w:rPr>
                <w:b/>
                <w:sz w:val="22"/>
                <w:szCs w:val="22"/>
              </w:rPr>
              <w:t xml:space="preserve"> the </w:t>
            </w:r>
            <w:r w:rsidR="001616F0" w:rsidRPr="00B23D09">
              <w:rPr>
                <w:b/>
                <w:sz w:val="22"/>
                <w:szCs w:val="22"/>
              </w:rPr>
              <w:t xml:space="preserve">Domestic </w:t>
            </w:r>
            <w:r w:rsidR="00B23D09" w:rsidRPr="00B23D09">
              <w:rPr>
                <w:b/>
                <w:sz w:val="22"/>
                <w:szCs w:val="22"/>
              </w:rPr>
              <w:t xml:space="preserve">Violence and </w:t>
            </w:r>
            <w:r w:rsidR="001616F0" w:rsidRPr="00B23D09">
              <w:rPr>
                <w:b/>
                <w:sz w:val="22"/>
                <w:szCs w:val="22"/>
              </w:rPr>
              <w:t>Abuse Champions Scheme</w:t>
            </w:r>
            <w:r w:rsidR="00B23D09" w:rsidRPr="00B23D09">
              <w:rPr>
                <w:b/>
                <w:sz w:val="22"/>
                <w:szCs w:val="22"/>
              </w:rPr>
              <w:t xml:space="preserve"> for dissemination to companies.</w:t>
            </w:r>
          </w:p>
        </w:tc>
      </w:tr>
    </w:tbl>
    <w:p w14:paraId="6B6D99D3" w14:textId="77777777" w:rsidR="00660BC3" w:rsidRPr="00190A79" w:rsidRDefault="00660BC3" w:rsidP="00660BC3">
      <w:pPr>
        <w:pStyle w:val="Default"/>
        <w:spacing w:line="276" w:lineRule="auto"/>
        <w:jc w:val="both"/>
        <w:rPr>
          <w:sz w:val="22"/>
          <w:szCs w:val="22"/>
        </w:rPr>
      </w:pPr>
    </w:p>
    <w:p w14:paraId="3F214710" w14:textId="6FB60409" w:rsidR="00FB1AEE" w:rsidRDefault="00495E5C" w:rsidP="00E35C4E">
      <w:pPr>
        <w:pStyle w:val="Default"/>
        <w:numPr>
          <w:ilvl w:val="1"/>
          <w:numId w:val="9"/>
        </w:numPr>
        <w:spacing w:line="276" w:lineRule="auto"/>
        <w:ind w:left="720" w:hanging="720"/>
        <w:jc w:val="both"/>
        <w:rPr>
          <w:sz w:val="22"/>
          <w:szCs w:val="22"/>
        </w:rPr>
      </w:pPr>
      <w:r>
        <w:rPr>
          <w:sz w:val="22"/>
          <w:szCs w:val="22"/>
        </w:rPr>
        <w:t>A</w:t>
      </w:r>
      <w:r w:rsidR="00FB1AEE">
        <w:rPr>
          <w:sz w:val="22"/>
          <w:szCs w:val="22"/>
        </w:rPr>
        <w:t>s a result of discussions around the maximisation of learning from this review, it was agreed that relevant learning should be shared with the National Probation Service on a national level.  In addition, while it was Northumberland Children’s Services who were involved in this case it was also agreed that relevant learning would be shared by Safe Newcastle with Newcastle Children’s Services.</w:t>
      </w:r>
    </w:p>
    <w:p w14:paraId="6B776FD6" w14:textId="77777777" w:rsidR="00FB1AEE" w:rsidRPr="00FB1AEE" w:rsidRDefault="00FB1AEE" w:rsidP="00FB1AEE">
      <w:pPr>
        <w:pStyle w:val="Default"/>
        <w:spacing w:line="276" w:lineRule="auto"/>
        <w:ind w:left="720"/>
        <w:jc w:val="both"/>
        <w:rPr>
          <w:sz w:val="22"/>
          <w:szCs w:val="22"/>
        </w:rPr>
      </w:pPr>
    </w:p>
    <w:p w14:paraId="72C71ABA" w14:textId="5B4EDEBC" w:rsidR="00BD648E" w:rsidRPr="00E35C4E" w:rsidRDefault="00AC2F8F" w:rsidP="00E35C4E">
      <w:pPr>
        <w:pStyle w:val="Default"/>
        <w:numPr>
          <w:ilvl w:val="1"/>
          <w:numId w:val="9"/>
        </w:numPr>
        <w:spacing w:line="276" w:lineRule="auto"/>
        <w:ind w:left="720" w:hanging="720"/>
        <w:jc w:val="both"/>
        <w:rPr>
          <w:sz w:val="22"/>
          <w:szCs w:val="22"/>
        </w:rPr>
      </w:pPr>
      <w:r w:rsidRPr="00E35C4E">
        <w:rPr>
          <w:b/>
          <w:bCs/>
          <w:sz w:val="22"/>
          <w:szCs w:val="22"/>
          <w:lang w:val="en-GB"/>
        </w:rPr>
        <w:t xml:space="preserve">To what degree could the homicide have been accurately predicted and/or prevented? </w:t>
      </w:r>
      <w:r w:rsidR="00981607" w:rsidRPr="00E35C4E">
        <w:rPr>
          <w:b/>
          <w:bCs/>
          <w:sz w:val="22"/>
          <w:szCs w:val="22"/>
          <w:lang w:val="en-GB"/>
        </w:rPr>
        <w:t xml:space="preserve"> </w:t>
      </w:r>
    </w:p>
    <w:p w14:paraId="585534A9" w14:textId="3AC2B54B" w:rsidR="001D0B6D" w:rsidRPr="001D0B6D" w:rsidRDefault="001D0B6D" w:rsidP="001D0B6D">
      <w:pPr>
        <w:pStyle w:val="Default"/>
        <w:spacing w:line="276" w:lineRule="auto"/>
        <w:jc w:val="both"/>
        <w:rPr>
          <w:b/>
          <w:bCs/>
          <w:sz w:val="22"/>
          <w:szCs w:val="22"/>
        </w:rPr>
      </w:pPr>
    </w:p>
    <w:p w14:paraId="57D20E4F" w14:textId="53CA367A" w:rsidR="001D0B6D" w:rsidRPr="000D6527" w:rsidRDefault="001D0B6D" w:rsidP="00E35C4E">
      <w:pPr>
        <w:pStyle w:val="Default"/>
        <w:numPr>
          <w:ilvl w:val="2"/>
          <w:numId w:val="9"/>
        </w:numPr>
        <w:spacing w:line="276" w:lineRule="auto"/>
        <w:jc w:val="both"/>
        <w:rPr>
          <w:b/>
          <w:bCs/>
          <w:sz w:val="22"/>
          <w:szCs w:val="22"/>
        </w:rPr>
      </w:pPr>
      <w:r>
        <w:rPr>
          <w:bCs/>
          <w:sz w:val="22"/>
          <w:szCs w:val="22"/>
        </w:rPr>
        <w:t>As has been outlined th</w:t>
      </w:r>
      <w:r w:rsidR="000D6527">
        <w:rPr>
          <w:bCs/>
          <w:sz w:val="22"/>
          <w:szCs w:val="22"/>
        </w:rPr>
        <w:t>roughout this report, there was</w:t>
      </w:r>
      <w:r>
        <w:rPr>
          <w:bCs/>
          <w:sz w:val="22"/>
          <w:szCs w:val="22"/>
        </w:rPr>
        <w:t xml:space="preserve"> no information identified, even with the benefit of hindsight, to indicate that the </w:t>
      </w:r>
      <w:r w:rsidR="000D6527">
        <w:rPr>
          <w:bCs/>
          <w:sz w:val="22"/>
          <w:szCs w:val="22"/>
        </w:rPr>
        <w:t>tragic death of Mark could have been predicted</w:t>
      </w:r>
      <w:r w:rsidR="00AD0DDF">
        <w:rPr>
          <w:bCs/>
          <w:sz w:val="22"/>
          <w:szCs w:val="22"/>
        </w:rPr>
        <w:t xml:space="preserve"> by agencies with whom he and Ms K were involved</w:t>
      </w:r>
      <w:r w:rsidR="000D6527">
        <w:rPr>
          <w:bCs/>
          <w:sz w:val="22"/>
          <w:szCs w:val="22"/>
        </w:rPr>
        <w:t xml:space="preserve">.  There was no significant information to suggest he was at direct risk, and indeed the last contact either he or Ms K had </w:t>
      </w:r>
      <w:r w:rsidR="00967228">
        <w:rPr>
          <w:bCs/>
          <w:sz w:val="22"/>
          <w:szCs w:val="22"/>
        </w:rPr>
        <w:t>with agencies</w:t>
      </w:r>
      <w:r w:rsidR="00AD0DDF">
        <w:rPr>
          <w:bCs/>
          <w:sz w:val="22"/>
          <w:szCs w:val="22"/>
        </w:rPr>
        <w:t>,</w:t>
      </w:r>
      <w:r w:rsidR="00967228">
        <w:rPr>
          <w:bCs/>
          <w:sz w:val="22"/>
          <w:szCs w:val="22"/>
        </w:rPr>
        <w:t xml:space="preserve"> </w:t>
      </w:r>
      <w:r w:rsidR="000D6527">
        <w:rPr>
          <w:bCs/>
          <w:sz w:val="22"/>
          <w:szCs w:val="22"/>
        </w:rPr>
        <w:t>in relation to concerns around abuse</w:t>
      </w:r>
      <w:r w:rsidR="00AD0DDF">
        <w:rPr>
          <w:bCs/>
          <w:sz w:val="22"/>
          <w:szCs w:val="22"/>
        </w:rPr>
        <w:t>,</w:t>
      </w:r>
      <w:r w:rsidR="000D6527">
        <w:rPr>
          <w:bCs/>
          <w:sz w:val="22"/>
          <w:szCs w:val="22"/>
        </w:rPr>
        <w:t xml:space="preserve"> was more than one year prior to his death.  </w:t>
      </w:r>
    </w:p>
    <w:p w14:paraId="4AD14697" w14:textId="4D8601E2" w:rsidR="000D6527" w:rsidRPr="000D6527" w:rsidRDefault="000D6527" w:rsidP="000D6527">
      <w:pPr>
        <w:pStyle w:val="Default"/>
        <w:spacing w:line="276" w:lineRule="auto"/>
        <w:jc w:val="both"/>
        <w:rPr>
          <w:b/>
          <w:bCs/>
          <w:sz w:val="22"/>
          <w:szCs w:val="22"/>
        </w:rPr>
      </w:pPr>
    </w:p>
    <w:p w14:paraId="3464E5A0" w14:textId="77777777" w:rsidR="00FE6453" w:rsidRPr="00FE6453" w:rsidRDefault="001E64CB" w:rsidP="00F61179">
      <w:pPr>
        <w:pStyle w:val="Default"/>
        <w:numPr>
          <w:ilvl w:val="2"/>
          <w:numId w:val="9"/>
        </w:numPr>
        <w:spacing w:line="276" w:lineRule="auto"/>
        <w:jc w:val="both"/>
        <w:rPr>
          <w:b/>
          <w:sz w:val="22"/>
          <w:szCs w:val="22"/>
        </w:rPr>
      </w:pPr>
      <w:r>
        <w:rPr>
          <w:bCs/>
          <w:sz w:val="22"/>
          <w:szCs w:val="22"/>
        </w:rPr>
        <w:t>In</w:t>
      </w:r>
      <w:r w:rsidR="000D6527" w:rsidRPr="00D4353B">
        <w:rPr>
          <w:bCs/>
          <w:sz w:val="22"/>
          <w:szCs w:val="22"/>
        </w:rPr>
        <w:t xml:space="preserve"> the year leading up to his death Mark had very limited contact with agencies</w:t>
      </w:r>
      <w:r w:rsidR="00AD0DDF">
        <w:rPr>
          <w:bCs/>
          <w:sz w:val="22"/>
          <w:szCs w:val="22"/>
        </w:rPr>
        <w:t xml:space="preserve"> in any capacity</w:t>
      </w:r>
      <w:r w:rsidR="000D6527" w:rsidRPr="00D4353B">
        <w:rPr>
          <w:bCs/>
          <w:sz w:val="22"/>
          <w:szCs w:val="22"/>
        </w:rPr>
        <w:t xml:space="preserve">, as did Ms K, and </w:t>
      </w:r>
      <w:r w:rsidR="00D4353B" w:rsidRPr="00D4353B">
        <w:rPr>
          <w:sz w:val="22"/>
          <w:szCs w:val="22"/>
        </w:rPr>
        <w:t>no omissions or failures have been identified that could definitively have prevented the homicide from occurring.</w:t>
      </w:r>
      <w:r>
        <w:rPr>
          <w:sz w:val="22"/>
          <w:szCs w:val="22"/>
        </w:rPr>
        <w:t xml:space="preserve"> However what h</w:t>
      </w:r>
      <w:r w:rsidR="00D4353B">
        <w:rPr>
          <w:sz w:val="22"/>
          <w:szCs w:val="22"/>
        </w:rPr>
        <w:t xml:space="preserve">as </w:t>
      </w:r>
      <w:r>
        <w:rPr>
          <w:sz w:val="22"/>
          <w:szCs w:val="22"/>
        </w:rPr>
        <w:t xml:space="preserve">been </w:t>
      </w:r>
      <w:r w:rsidR="00D4353B">
        <w:rPr>
          <w:sz w:val="22"/>
          <w:szCs w:val="22"/>
        </w:rPr>
        <w:t>identified is that steps could have been taken to improve agency responses</w:t>
      </w:r>
      <w:r w:rsidR="00AD0DDF">
        <w:rPr>
          <w:sz w:val="22"/>
          <w:szCs w:val="22"/>
        </w:rPr>
        <w:t xml:space="preserve"> earlier on</w:t>
      </w:r>
      <w:r w:rsidR="00D36F51">
        <w:rPr>
          <w:sz w:val="22"/>
          <w:szCs w:val="22"/>
        </w:rPr>
        <w:t xml:space="preserve">, or increase community awareness of issues so that abuse hidden to agencies may </w:t>
      </w:r>
      <w:r w:rsidR="00BA7E78">
        <w:rPr>
          <w:sz w:val="22"/>
          <w:szCs w:val="22"/>
        </w:rPr>
        <w:t xml:space="preserve">have been </w:t>
      </w:r>
      <w:r w:rsidR="00D36F51">
        <w:rPr>
          <w:sz w:val="22"/>
          <w:szCs w:val="22"/>
        </w:rPr>
        <w:t>be brought to light</w:t>
      </w:r>
      <w:r w:rsidR="00BA7E78">
        <w:rPr>
          <w:sz w:val="22"/>
          <w:szCs w:val="22"/>
        </w:rPr>
        <w:t>.</w:t>
      </w:r>
    </w:p>
    <w:p w14:paraId="0A4465E5" w14:textId="1DC9FCF3" w:rsidR="007E3DCF" w:rsidRPr="00907879" w:rsidRDefault="00BD648E" w:rsidP="00FE6453">
      <w:pPr>
        <w:pStyle w:val="Default"/>
        <w:spacing w:line="276" w:lineRule="auto"/>
        <w:jc w:val="both"/>
        <w:rPr>
          <w:b/>
          <w:sz w:val="22"/>
          <w:szCs w:val="22"/>
        </w:rPr>
      </w:pPr>
      <w:r w:rsidRPr="00907879">
        <w:rPr>
          <w:sz w:val="22"/>
          <w:szCs w:val="22"/>
        </w:rPr>
        <w:tab/>
      </w:r>
    </w:p>
    <w:p w14:paraId="6FC7EE33" w14:textId="77777777" w:rsidR="00FD2B36" w:rsidRDefault="007E3DCF" w:rsidP="00E35C4E">
      <w:pPr>
        <w:pStyle w:val="Default"/>
        <w:numPr>
          <w:ilvl w:val="0"/>
          <w:numId w:val="9"/>
        </w:numPr>
        <w:spacing w:line="276" w:lineRule="auto"/>
        <w:jc w:val="both"/>
        <w:rPr>
          <w:b/>
          <w:sz w:val="22"/>
          <w:szCs w:val="22"/>
        </w:rPr>
      </w:pPr>
      <w:r w:rsidRPr="00907879">
        <w:rPr>
          <w:b/>
          <w:sz w:val="22"/>
          <w:szCs w:val="22"/>
        </w:rPr>
        <w:tab/>
      </w:r>
      <w:r w:rsidR="00AF6559" w:rsidRPr="00907879">
        <w:rPr>
          <w:b/>
          <w:sz w:val="22"/>
          <w:szCs w:val="22"/>
        </w:rPr>
        <w:t>RECOMMENDATIONS</w:t>
      </w:r>
      <w:r w:rsidR="0051347F" w:rsidRPr="00907879">
        <w:rPr>
          <w:b/>
          <w:sz w:val="22"/>
          <w:szCs w:val="22"/>
        </w:rPr>
        <w:t xml:space="preserve"> </w:t>
      </w:r>
    </w:p>
    <w:p w14:paraId="6F9F8D0F" w14:textId="77777777" w:rsidR="00FD2B36" w:rsidRDefault="00FD2B36" w:rsidP="00FD2B36">
      <w:pPr>
        <w:pStyle w:val="Default"/>
        <w:spacing w:line="276" w:lineRule="auto"/>
        <w:jc w:val="both"/>
        <w:rPr>
          <w:b/>
          <w:sz w:val="22"/>
          <w:szCs w:val="22"/>
        </w:rPr>
      </w:pPr>
    </w:p>
    <w:p w14:paraId="59553890" w14:textId="41333130" w:rsidR="00111C3B" w:rsidRPr="00FD2B36" w:rsidRDefault="00076BB5" w:rsidP="00FD2B36">
      <w:pPr>
        <w:pStyle w:val="Default"/>
        <w:numPr>
          <w:ilvl w:val="1"/>
          <w:numId w:val="32"/>
        </w:numPr>
        <w:spacing w:line="276" w:lineRule="auto"/>
        <w:ind w:left="720" w:hanging="720"/>
        <w:jc w:val="both"/>
        <w:rPr>
          <w:b/>
          <w:sz w:val="22"/>
          <w:szCs w:val="22"/>
        </w:rPr>
      </w:pPr>
      <w:r w:rsidRPr="00FD2B36">
        <w:rPr>
          <w:b/>
          <w:sz w:val="22"/>
          <w:szCs w:val="22"/>
        </w:rPr>
        <w:t xml:space="preserve">Summary of the General </w:t>
      </w:r>
      <w:r w:rsidR="00162BAB" w:rsidRPr="00FD2B36">
        <w:rPr>
          <w:b/>
          <w:sz w:val="22"/>
          <w:szCs w:val="22"/>
        </w:rPr>
        <w:t>Recommendation</w:t>
      </w:r>
      <w:r w:rsidR="00C318B7" w:rsidRPr="00FD2B36">
        <w:rPr>
          <w:b/>
          <w:sz w:val="22"/>
          <w:szCs w:val="22"/>
        </w:rPr>
        <w:t>s</w:t>
      </w:r>
      <w:r w:rsidRPr="00FD2B36">
        <w:rPr>
          <w:b/>
          <w:sz w:val="22"/>
          <w:szCs w:val="22"/>
        </w:rPr>
        <w:t xml:space="preserve"> arising from this</w:t>
      </w:r>
      <w:r w:rsidRPr="00FD2B36">
        <w:rPr>
          <w:b/>
          <w:sz w:val="22"/>
          <w:szCs w:val="22"/>
        </w:rPr>
        <w:tab/>
      </w:r>
      <w:r w:rsidR="00B20719" w:rsidRPr="00FD2B36">
        <w:rPr>
          <w:b/>
          <w:sz w:val="22"/>
          <w:szCs w:val="22"/>
        </w:rPr>
        <w:t>R</w:t>
      </w:r>
      <w:r w:rsidR="00111C3B" w:rsidRPr="00FD2B36">
        <w:rPr>
          <w:b/>
          <w:sz w:val="22"/>
          <w:szCs w:val="22"/>
        </w:rPr>
        <w:t>eview</w:t>
      </w:r>
    </w:p>
    <w:p w14:paraId="3567CBEC" w14:textId="77777777" w:rsidR="00111C3B" w:rsidRPr="00907879" w:rsidRDefault="00111C3B" w:rsidP="007E5540">
      <w:pPr>
        <w:pStyle w:val="Default"/>
        <w:spacing w:line="276" w:lineRule="auto"/>
        <w:jc w:val="both"/>
        <w:rPr>
          <w:b/>
          <w:sz w:val="22"/>
          <w:szCs w:val="22"/>
        </w:rPr>
      </w:pPr>
      <w:r w:rsidRPr="00907879">
        <w:rPr>
          <w:b/>
          <w:sz w:val="22"/>
          <w:szCs w:val="22"/>
        </w:rPr>
        <w:tab/>
      </w:r>
    </w:p>
    <w:p w14:paraId="6A06EDE1" w14:textId="6579F6DE" w:rsidR="00630665" w:rsidRDefault="00111C3B" w:rsidP="00FD2B36">
      <w:pPr>
        <w:pStyle w:val="Default"/>
        <w:spacing w:line="276" w:lineRule="auto"/>
        <w:jc w:val="both"/>
        <w:rPr>
          <w:sz w:val="22"/>
          <w:szCs w:val="22"/>
        </w:rPr>
      </w:pPr>
      <w:r w:rsidRPr="00907879">
        <w:rPr>
          <w:sz w:val="22"/>
          <w:szCs w:val="22"/>
        </w:rPr>
        <w:t>A number of general recommendations from this review have been identified in relation to the lessons learned and these are summarised belo</w:t>
      </w:r>
      <w:r w:rsidR="004744FD" w:rsidRPr="00907879">
        <w:rPr>
          <w:sz w:val="22"/>
          <w:szCs w:val="22"/>
        </w:rPr>
        <w:t>w.</w:t>
      </w:r>
      <w:r w:rsidR="00596022" w:rsidRPr="00907879">
        <w:rPr>
          <w:sz w:val="22"/>
          <w:szCs w:val="22"/>
        </w:rPr>
        <w:t xml:space="preserve">  </w:t>
      </w:r>
      <w:r w:rsidR="001A4585">
        <w:rPr>
          <w:sz w:val="22"/>
          <w:szCs w:val="22"/>
        </w:rPr>
        <w:t>All these recommendations are included in the Action Plan arising from this review and all agencies are requested to feedback regarding the completion of actions via the Safe Newcastle Board.</w:t>
      </w:r>
    </w:p>
    <w:p w14:paraId="49A1D7E4" w14:textId="77777777" w:rsidR="00FD2B36" w:rsidRDefault="00FD2B36" w:rsidP="00FD2B36">
      <w:pPr>
        <w:pStyle w:val="Default"/>
        <w:spacing w:line="276" w:lineRule="auto"/>
        <w:jc w:val="both"/>
        <w:rPr>
          <w:sz w:val="22"/>
          <w:szCs w:val="22"/>
        </w:rPr>
      </w:pPr>
    </w:p>
    <w:p w14:paraId="2F8D1755" w14:textId="77777777" w:rsidR="00FB1AEE" w:rsidRPr="00FB1AEE" w:rsidRDefault="00FB1AEE" w:rsidP="00FB1AEE">
      <w:pPr>
        <w:pStyle w:val="BodyText"/>
        <w:spacing w:before="30" w:after="30" w:line="276" w:lineRule="auto"/>
        <w:jc w:val="both"/>
        <w:rPr>
          <w:rFonts w:ascii="Arial" w:hAnsi="Arial" w:cs="Arial"/>
          <w:sz w:val="22"/>
          <w:szCs w:val="22"/>
        </w:rPr>
      </w:pPr>
      <w:r w:rsidRPr="00FB1AEE">
        <w:rPr>
          <w:rFonts w:ascii="Arial" w:hAnsi="Arial" w:cs="Arial"/>
          <w:sz w:val="22"/>
          <w:szCs w:val="22"/>
        </w:rPr>
        <w:t>Recommendation 1:  Newcastle Gateshead CCG, NUTH, National Probation Service – North East Region</w:t>
      </w:r>
      <w:r w:rsidRPr="00FB1AEE">
        <w:rPr>
          <w:rFonts w:ascii="Arial" w:hAnsi="Arial" w:cs="Arial"/>
          <w:color w:val="000000" w:themeColor="text1"/>
          <w:sz w:val="22"/>
          <w:szCs w:val="22"/>
        </w:rPr>
        <w:t>, Northumbria CRC,</w:t>
      </w:r>
      <w:r w:rsidRPr="00FB1AEE">
        <w:rPr>
          <w:rFonts w:ascii="Arial" w:hAnsi="Arial" w:cs="Arial"/>
          <w:sz w:val="22"/>
          <w:szCs w:val="22"/>
        </w:rPr>
        <w:t xml:space="preserve"> Northumbria Police, NTW and Northumberland Children’s Services to ensure that key learning from this review around further exploration of presenting issues and the need to gather full social histories, is disseminated to relevant staff and considered in any reviews/audits of training, policy, procedure and practice.</w:t>
      </w:r>
    </w:p>
    <w:p w14:paraId="05DD642E" w14:textId="77777777" w:rsidR="00565209" w:rsidRPr="00565209" w:rsidRDefault="00565209" w:rsidP="00565209">
      <w:pPr>
        <w:pStyle w:val="BodyText"/>
        <w:spacing w:before="30" w:after="30" w:line="276" w:lineRule="auto"/>
        <w:jc w:val="both"/>
        <w:rPr>
          <w:rFonts w:ascii="Arial" w:hAnsi="Arial" w:cs="Arial"/>
          <w:sz w:val="22"/>
          <w:szCs w:val="22"/>
        </w:rPr>
      </w:pPr>
    </w:p>
    <w:p w14:paraId="1958E2E6" w14:textId="4B06BE13" w:rsidR="00565209" w:rsidRPr="00565209" w:rsidRDefault="00565209" w:rsidP="00565209">
      <w:pPr>
        <w:pStyle w:val="BodyText"/>
        <w:spacing w:before="30" w:after="30" w:line="276" w:lineRule="auto"/>
        <w:jc w:val="both"/>
        <w:rPr>
          <w:rFonts w:ascii="Arial" w:hAnsi="Arial" w:cs="Arial"/>
          <w:sz w:val="22"/>
          <w:szCs w:val="22"/>
        </w:rPr>
      </w:pPr>
      <w:r w:rsidRPr="00565209">
        <w:rPr>
          <w:rFonts w:ascii="Arial" w:hAnsi="Arial" w:cs="Arial"/>
          <w:sz w:val="22"/>
          <w:szCs w:val="22"/>
        </w:rPr>
        <w:t xml:space="preserve">Recommendation 2:  </w:t>
      </w:r>
      <w:r w:rsidR="009F3D5A" w:rsidRPr="009F3D5A">
        <w:rPr>
          <w:rFonts w:ascii="Arial" w:hAnsi="Arial" w:cs="Arial"/>
          <w:sz w:val="22"/>
          <w:szCs w:val="22"/>
        </w:rPr>
        <w:t>Newcastle Gateshead</w:t>
      </w:r>
      <w:r w:rsidR="009F3D5A">
        <w:rPr>
          <w:rFonts w:ascii="Arial" w:hAnsi="Arial" w:cs="Arial"/>
          <w:b/>
          <w:sz w:val="22"/>
          <w:szCs w:val="22"/>
        </w:rPr>
        <w:t xml:space="preserve"> </w:t>
      </w:r>
      <w:r w:rsidRPr="00565209">
        <w:rPr>
          <w:rFonts w:ascii="Arial" w:hAnsi="Arial" w:cs="Arial"/>
          <w:sz w:val="22"/>
          <w:szCs w:val="22"/>
        </w:rPr>
        <w:t xml:space="preserve">CCG, NUTH, National Probation Service, </w:t>
      </w:r>
      <w:r w:rsidRPr="009F3D5A">
        <w:rPr>
          <w:rFonts w:ascii="Arial" w:hAnsi="Arial" w:cs="Arial"/>
          <w:color w:val="000000" w:themeColor="text1"/>
          <w:sz w:val="22"/>
          <w:szCs w:val="22"/>
        </w:rPr>
        <w:t xml:space="preserve">Northumbria CRC, </w:t>
      </w:r>
      <w:r w:rsidRPr="00565209">
        <w:rPr>
          <w:rFonts w:ascii="Arial" w:hAnsi="Arial" w:cs="Arial"/>
          <w:sz w:val="22"/>
          <w:szCs w:val="22"/>
        </w:rPr>
        <w:t>Northumbria Police and NTW to review their policy, procedure and guidelines for selective and/or routine enquiry in relation to domestic abuse, and ensure that routine enquiry is undertaken where possible.  Where selective enquiry is used policy and guidelines should ensure that it would be triggered by the following:</w:t>
      </w:r>
    </w:p>
    <w:p w14:paraId="02054F26" w14:textId="77777777" w:rsidR="00565209" w:rsidRPr="00565209" w:rsidRDefault="00565209" w:rsidP="00565209">
      <w:pPr>
        <w:pStyle w:val="BodyText"/>
        <w:numPr>
          <w:ilvl w:val="0"/>
          <w:numId w:val="40"/>
        </w:numPr>
        <w:spacing w:before="30" w:after="30" w:line="276" w:lineRule="auto"/>
        <w:jc w:val="both"/>
        <w:rPr>
          <w:rFonts w:ascii="Arial" w:hAnsi="Arial" w:cs="Arial"/>
          <w:sz w:val="22"/>
          <w:szCs w:val="22"/>
        </w:rPr>
      </w:pPr>
      <w:r w:rsidRPr="00565209">
        <w:rPr>
          <w:rFonts w:ascii="Arial" w:hAnsi="Arial" w:cs="Arial"/>
          <w:sz w:val="22"/>
          <w:szCs w:val="22"/>
        </w:rPr>
        <w:t>Presence of substance misuse and/or mental health concerns.</w:t>
      </w:r>
    </w:p>
    <w:p w14:paraId="20BA241F" w14:textId="77777777" w:rsidR="00565209" w:rsidRPr="00565209" w:rsidRDefault="00565209" w:rsidP="00565209">
      <w:pPr>
        <w:pStyle w:val="BodyText"/>
        <w:numPr>
          <w:ilvl w:val="0"/>
          <w:numId w:val="40"/>
        </w:numPr>
        <w:spacing w:before="30" w:after="30" w:line="276" w:lineRule="auto"/>
        <w:jc w:val="both"/>
        <w:rPr>
          <w:rFonts w:ascii="Arial" w:hAnsi="Arial" w:cs="Arial"/>
          <w:sz w:val="22"/>
          <w:szCs w:val="22"/>
        </w:rPr>
      </w:pPr>
      <w:r w:rsidRPr="00565209">
        <w:rPr>
          <w:rFonts w:ascii="Arial" w:hAnsi="Arial" w:cs="Arial"/>
          <w:sz w:val="22"/>
          <w:szCs w:val="22"/>
        </w:rPr>
        <w:t>Expressed concerns regarding relationship difficulties.</w:t>
      </w:r>
    </w:p>
    <w:p w14:paraId="60E42B5B" w14:textId="20087F66" w:rsidR="00FD2B36" w:rsidRDefault="00565209" w:rsidP="00FE6453">
      <w:pPr>
        <w:pStyle w:val="Default"/>
        <w:numPr>
          <w:ilvl w:val="0"/>
          <w:numId w:val="40"/>
        </w:numPr>
        <w:spacing w:line="276" w:lineRule="auto"/>
        <w:jc w:val="both"/>
        <w:rPr>
          <w:sz w:val="22"/>
          <w:szCs w:val="22"/>
        </w:rPr>
      </w:pPr>
      <w:r w:rsidRPr="00565209">
        <w:rPr>
          <w:sz w:val="22"/>
          <w:szCs w:val="22"/>
        </w:rPr>
        <w:t>Expressed concerns regarding management of own behaviour or ‘anger’ issues.</w:t>
      </w:r>
    </w:p>
    <w:p w14:paraId="010C3723" w14:textId="77777777" w:rsidR="00565209" w:rsidRDefault="00565209" w:rsidP="00565209">
      <w:pPr>
        <w:pStyle w:val="Default"/>
        <w:spacing w:line="276" w:lineRule="auto"/>
        <w:jc w:val="both"/>
        <w:rPr>
          <w:b/>
          <w:sz w:val="22"/>
          <w:szCs w:val="22"/>
        </w:rPr>
      </w:pPr>
    </w:p>
    <w:p w14:paraId="3116A2B6" w14:textId="5CB6B059" w:rsidR="00565209" w:rsidRPr="00565209" w:rsidRDefault="00565209" w:rsidP="00565209">
      <w:pPr>
        <w:pStyle w:val="BodyText"/>
        <w:spacing w:before="30" w:after="30" w:line="276" w:lineRule="auto"/>
        <w:jc w:val="both"/>
        <w:rPr>
          <w:rFonts w:ascii="Arial" w:hAnsi="Arial" w:cs="Arial"/>
          <w:sz w:val="22"/>
          <w:szCs w:val="22"/>
          <w:lang w:val="en-GB"/>
        </w:rPr>
      </w:pPr>
      <w:r w:rsidRPr="00565209">
        <w:rPr>
          <w:rFonts w:ascii="Arial" w:hAnsi="Arial" w:cs="Arial"/>
          <w:sz w:val="22"/>
          <w:szCs w:val="22"/>
          <w:lang w:val="en-GB"/>
        </w:rPr>
        <w:t xml:space="preserve">Recommendation 3:  </w:t>
      </w:r>
      <w:r w:rsidR="009F3D5A" w:rsidRPr="009F3D5A">
        <w:rPr>
          <w:rFonts w:ascii="Arial" w:hAnsi="Arial" w:cs="Arial"/>
          <w:sz w:val="22"/>
          <w:szCs w:val="22"/>
        </w:rPr>
        <w:t>Newcastle Gateshead</w:t>
      </w:r>
      <w:r w:rsidR="009F3D5A">
        <w:rPr>
          <w:rFonts w:ascii="Arial" w:hAnsi="Arial" w:cs="Arial"/>
          <w:b/>
          <w:sz w:val="22"/>
          <w:szCs w:val="22"/>
        </w:rPr>
        <w:t xml:space="preserve"> </w:t>
      </w:r>
      <w:r w:rsidRPr="00565209">
        <w:rPr>
          <w:rFonts w:ascii="Arial" w:hAnsi="Arial" w:cs="Arial"/>
          <w:sz w:val="22"/>
          <w:szCs w:val="22"/>
          <w:lang w:val="en-GB"/>
        </w:rPr>
        <w:t xml:space="preserve">CCG to highlight with GP practices the need to ensure that key issues linked to substance use, mental health, or reports of aggressive or abusive behaviour, are highlighted on GP records so that past information can be reviewed and included in consideration of presenting issues.  </w:t>
      </w:r>
    </w:p>
    <w:p w14:paraId="4C6CFC5A" w14:textId="77777777" w:rsidR="00565209" w:rsidRPr="00565209" w:rsidRDefault="00565209" w:rsidP="00565209">
      <w:pPr>
        <w:pStyle w:val="BodyText"/>
        <w:spacing w:before="30" w:after="30" w:line="276" w:lineRule="auto"/>
        <w:jc w:val="both"/>
        <w:rPr>
          <w:rFonts w:ascii="Arial" w:hAnsi="Arial" w:cs="Arial"/>
          <w:sz w:val="22"/>
          <w:szCs w:val="22"/>
          <w:lang w:val="en-GB"/>
        </w:rPr>
      </w:pPr>
    </w:p>
    <w:p w14:paraId="1A2F9814" w14:textId="0C19F98A" w:rsidR="003B3509" w:rsidRDefault="00565209" w:rsidP="00565209">
      <w:pPr>
        <w:pStyle w:val="Default"/>
        <w:spacing w:line="276" w:lineRule="auto"/>
        <w:jc w:val="both"/>
        <w:rPr>
          <w:sz w:val="22"/>
          <w:szCs w:val="22"/>
        </w:rPr>
      </w:pPr>
      <w:r w:rsidRPr="00565209">
        <w:rPr>
          <w:sz w:val="22"/>
          <w:szCs w:val="22"/>
        </w:rPr>
        <w:t>Recommendation 4:</w:t>
      </w:r>
      <w:r w:rsidRPr="00565209">
        <w:rPr>
          <w:color w:val="FF0000"/>
          <w:sz w:val="22"/>
          <w:szCs w:val="22"/>
        </w:rPr>
        <w:t xml:space="preserve"> </w:t>
      </w:r>
      <w:r w:rsidRPr="00565209">
        <w:rPr>
          <w:sz w:val="22"/>
          <w:szCs w:val="22"/>
        </w:rPr>
        <w:t>Northumbria Police to review processes in place to alert frontline staff of the need to inform Offender Managers within the National Probation Service and Northumbria CRC of any call outs/concerns in relation to individuals who are being supervised for domestic violence offences.  To identify actions to address any gaps found in processes.</w:t>
      </w:r>
    </w:p>
    <w:p w14:paraId="5B86EBBD" w14:textId="77777777" w:rsidR="00565209" w:rsidRPr="00DA694B" w:rsidRDefault="00565209" w:rsidP="00DA694B">
      <w:pPr>
        <w:pStyle w:val="Default"/>
        <w:spacing w:line="276" w:lineRule="auto"/>
        <w:jc w:val="both"/>
        <w:rPr>
          <w:sz w:val="22"/>
          <w:szCs w:val="22"/>
          <w:lang w:val="en-GB"/>
        </w:rPr>
      </w:pPr>
    </w:p>
    <w:p w14:paraId="454B0765" w14:textId="096CEE14" w:rsidR="00DA694B" w:rsidRDefault="00FB1AEE" w:rsidP="00DA694B">
      <w:pPr>
        <w:pStyle w:val="Default"/>
        <w:spacing w:line="276" w:lineRule="auto"/>
        <w:jc w:val="both"/>
        <w:rPr>
          <w:sz w:val="22"/>
          <w:szCs w:val="22"/>
        </w:rPr>
      </w:pPr>
      <w:r w:rsidRPr="00FB1AEE">
        <w:rPr>
          <w:sz w:val="22"/>
          <w:szCs w:val="22"/>
        </w:rPr>
        <w:t xml:space="preserve">Recommendation 5:  Newcastle Gateshead CCG, NUTH, National Probation Service – North East Region, </w:t>
      </w:r>
      <w:r w:rsidRPr="00FB1AEE">
        <w:rPr>
          <w:color w:val="000000" w:themeColor="text1"/>
          <w:sz w:val="22"/>
          <w:szCs w:val="22"/>
        </w:rPr>
        <w:t>Northumbria CRC,</w:t>
      </w:r>
      <w:r w:rsidRPr="00FB1AEE">
        <w:rPr>
          <w:sz w:val="22"/>
          <w:szCs w:val="22"/>
        </w:rPr>
        <w:t xml:space="preserve"> Northumbria Police</w:t>
      </w:r>
      <w:r w:rsidR="00852D3C">
        <w:rPr>
          <w:sz w:val="22"/>
          <w:szCs w:val="22"/>
        </w:rPr>
        <w:t xml:space="preserve"> and NTW</w:t>
      </w:r>
      <w:r w:rsidRPr="00FB1AEE">
        <w:rPr>
          <w:sz w:val="22"/>
          <w:szCs w:val="22"/>
        </w:rPr>
        <w:t xml:space="preserve"> to ensure that full information regarding family structure is sought, where appropriate, at initial contact, and reviewed when any concerns around abuse are identified. Any presenting concerns/risks should be considered in relation to any identifiable children or adults with whom individuals may be having contact, and sharing of information with other agencies considered.</w:t>
      </w:r>
    </w:p>
    <w:p w14:paraId="585F1DFB" w14:textId="77777777" w:rsidR="00FB1AEE" w:rsidRPr="00DA694B" w:rsidRDefault="00FB1AEE" w:rsidP="00DA694B">
      <w:pPr>
        <w:pStyle w:val="Default"/>
        <w:spacing w:line="276" w:lineRule="auto"/>
        <w:jc w:val="both"/>
        <w:rPr>
          <w:sz w:val="22"/>
          <w:szCs w:val="22"/>
        </w:rPr>
      </w:pPr>
    </w:p>
    <w:p w14:paraId="7468C7FE" w14:textId="1F2528CC" w:rsidR="001810CA" w:rsidRDefault="00FB1AEE" w:rsidP="001810CA">
      <w:pPr>
        <w:pStyle w:val="Default"/>
        <w:spacing w:line="276" w:lineRule="auto"/>
        <w:jc w:val="both"/>
        <w:rPr>
          <w:sz w:val="22"/>
          <w:szCs w:val="22"/>
        </w:rPr>
      </w:pPr>
      <w:r w:rsidRPr="00FB1AEE">
        <w:rPr>
          <w:sz w:val="22"/>
          <w:szCs w:val="22"/>
        </w:rPr>
        <w:t>Recommendation 6:  Newcastle Gateshead CCG, NUTH, National Probation Service – North East Region</w:t>
      </w:r>
      <w:r w:rsidRPr="00FB1AEE">
        <w:rPr>
          <w:color w:val="000000" w:themeColor="text1"/>
          <w:sz w:val="22"/>
          <w:szCs w:val="22"/>
        </w:rPr>
        <w:t>, Northumbria CRC,</w:t>
      </w:r>
      <w:r w:rsidRPr="00FB1AEE">
        <w:rPr>
          <w:sz w:val="22"/>
          <w:szCs w:val="22"/>
        </w:rPr>
        <w:t xml:space="preserve"> Northumbria Police, NTW and Northumberland Children’s Services to ensure that key learning from this review around the dynamics of primary and secondary perpetrators, and  the potential risk around retaliatory or defensive violence to all parties, is disseminated to all relevant staff and considered in any reviews/audits of training, policy, procedure and practice.</w:t>
      </w:r>
    </w:p>
    <w:p w14:paraId="216ACB85" w14:textId="5A0EDE21" w:rsidR="001810CA" w:rsidRDefault="00675A5E" w:rsidP="001810CA">
      <w:pPr>
        <w:pStyle w:val="Default"/>
        <w:spacing w:line="276" w:lineRule="auto"/>
        <w:jc w:val="both"/>
        <w:rPr>
          <w:sz w:val="22"/>
          <w:szCs w:val="22"/>
        </w:rPr>
      </w:pPr>
      <w:r w:rsidRPr="00675A5E">
        <w:rPr>
          <w:sz w:val="22"/>
          <w:szCs w:val="22"/>
        </w:rPr>
        <w:t>Recommendation 7 (national): Learning from this review to be shared with both  Safelives (previously CAADA  - Coordinated Action Against Domestic Abuse) and the ongoing review being undertaken by the College of Policing, to request that consideration can be given to issues of primary and secondary perpetrators, retaliatory and defensive violence, and how this may be included in developments around risk assessments and processes.</w:t>
      </w:r>
    </w:p>
    <w:p w14:paraId="0729CA15" w14:textId="77777777" w:rsidR="00B23D09" w:rsidRDefault="00B23D09" w:rsidP="001810CA">
      <w:pPr>
        <w:pStyle w:val="Default"/>
        <w:spacing w:line="276" w:lineRule="auto"/>
        <w:jc w:val="both"/>
        <w:rPr>
          <w:sz w:val="22"/>
          <w:szCs w:val="22"/>
        </w:rPr>
      </w:pPr>
    </w:p>
    <w:p w14:paraId="2784823A" w14:textId="2184C5F6" w:rsidR="00B23D09" w:rsidRDefault="00B23D09" w:rsidP="001810CA">
      <w:pPr>
        <w:pStyle w:val="Default"/>
        <w:spacing w:line="276" w:lineRule="auto"/>
        <w:jc w:val="both"/>
        <w:rPr>
          <w:sz w:val="22"/>
          <w:szCs w:val="22"/>
        </w:rPr>
      </w:pPr>
      <w:r w:rsidRPr="00B23D09">
        <w:rPr>
          <w:sz w:val="22"/>
          <w:szCs w:val="22"/>
        </w:rPr>
        <w:t>Recommendation 8:  Key lessons learnt from this review around the role of employers in recognising and responding appropriately to domestic abuse issues to be shared with Ms K’s previous employers.</w:t>
      </w:r>
    </w:p>
    <w:p w14:paraId="7DAB2E81" w14:textId="77777777" w:rsidR="00B23D09" w:rsidRDefault="00B23D09" w:rsidP="001810CA">
      <w:pPr>
        <w:pStyle w:val="Default"/>
        <w:spacing w:line="276" w:lineRule="auto"/>
        <w:jc w:val="both"/>
        <w:rPr>
          <w:sz w:val="22"/>
          <w:szCs w:val="22"/>
        </w:rPr>
      </w:pPr>
    </w:p>
    <w:p w14:paraId="693A42F8" w14:textId="7B281EE6" w:rsidR="00B23D09" w:rsidRDefault="00B23D09" w:rsidP="001810CA">
      <w:pPr>
        <w:pStyle w:val="Default"/>
        <w:spacing w:line="276" w:lineRule="auto"/>
        <w:jc w:val="both"/>
        <w:rPr>
          <w:sz w:val="22"/>
          <w:szCs w:val="22"/>
        </w:rPr>
      </w:pPr>
      <w:r w:rsidRPr="00B23D09">
        <w:rPr>
          <w:sz w:val="22"/>
          <w:szCs w:val="22"/>
        </w:rPr>
        <w:t>Recommendation 9:  Key lessons learnt from this review around the role of employers in recognising and responding appropriately to domestic abuse issues to be shared with the Domestic Violence and Abuse Champions Scheme for dissemination to companies.</w:t>
      </w:r>
    </w:p>
    <w:p w14:paraId="076C8C35" w14:textId="77777777" w:rsidR="00675A5E" w:rsidRPr="00F35C9D" w:rsidRDefault="00675A5E" w:rsidP="001810CA">
      <w:pPr>
        <w:pStyle w:val="Default"/>
        <w:spacing w:line="276" w:lineRule="auto"/>
        <w:jc w:val="both"/>
        <w:rPr>
          <w:b/>
          <w:sz w:val="22"/>
          <w:szCs w:val="22"/>
        </w:rPr>
      </w:pPr>
    </w:p>
    <w:p w14:paraId="26E0C614" w14:textId="124A47E2" w:rsidR="00630665" w:rsidRPr="00F35C9D" w:rsidRDefault="00630665" w:rsidP="00E021D3">
      <w:pPr>
        <w:pStyle w:val="Default"/>
        <w:numPr>
          <w:ilvl w:val="1"/>
          <w:numId w:val="32"/>
        </w:numPr>
        <w:spacing w:line="276" w:lineRule="auto"/>
        <w:jc w:val="both"/>
        <w:rPr>
          <w:b/>
          <w:sz w:val="22"/>
          <w:szCs w:val="22"/>
        </w:rPr>
      </w:pPr>
      <w:r w:rsidRPr="00F35C9D">
        <w:rPr>
          <w:b/>
          <w:sz w:val="22"/>
          <w:szCs w:val="22"/>
        </w:rPr>
        <w:tab/>
        <w:t>Individual Agency Recommendations taken from IMRs.</w:t>
      </w:r>
    </w:p>
    <w:p w14:paraId="7ED03013" w14:textId="77777777" w:rsidR="00FD2B36" w:rsidRPr="00F35C9D" w:rsidRDefault="00FD2B36" w:rsidP="00E021D3">
      <w:pPr>
        <w:pStyle w:val="Default"/>
        <w:spacing w:line="276" w:lineRule="auto"/>
        <w:jc w:val="both"/>
        <w:rPr>
          <w:sz w:val="22"/>
          <w:szCs w:val="22"/>
        </w:rPr>
      </w:pPr>
    </w:p>
    <w:p w14:paraId="13D15193" w14:textId="6A912766" w:rsidR="00FD2B36" w:rsidRPr="00F35C9D" w:rsidRDefault="00FD2B36" w:rsidP="00E021D3">
      <w:pPr>
        <w:pStyle w:val="Default"/>
        <w:spacing w:line="276" w:lineRule="auto"/>
        <w:jc w:val="both"/>
        <w:rPr>
          <w:sz w:val="22"/>
          <w:szCs w:val="22"/>
        </w:rPr>
      </w:pPr>
      <w:r w:rsidRPr="00F35C9D">
        <w:rPr>
          <w:sz w:val="22"/>
          <w:szCs w:val="22"/>
        </w:rPr>
        <w:t>In addition to the general recommendations</w:t>
      </w:r>
      <w:r w:rsidR="00E01DA9" w:rsidRPr="00F35C9D">
        <w:rPr>
          <w:sz w:val="22"/>
          <w:szCs w:val="22"/>
        </w:rPr>
        <w:t xml:space="preserve"> outlined above, each agency that undertook</w:t>
      </w:r>
      <w:r w:rsidRPr="00F35C9D">
        <w:rPr>
          <w:sz w:val="22"/>
          <w:szCs w:val="22"/>
        </w:rPr>
        <w:t xml:space="preserve"> an IMR identified individual recommendations to address specific issues identified in their undertaking of the review.</w:t>
      </w:r>
    </w:p>
    <w:p w14:paraId="6849FF6D" w14:textId="77777777" w:rsidR="00FD2B36" w:rsidRPr="00F35C9D" w:rsidRDefault="00FD2B36" w:rsidP="00E021D3">
      <w:pPr>
        <w:pStyle w:val="Default"/>
        <w:spacing w:line="276" w:lineRule="auto"/>
        <w:jc w:val="both"/>
        <w:rPr>
          <w:b/>
          <w:sz w:val="22"/>
          <w:szCs w:val="22"/>
        </w:rPr>
      </w:pPr>
    </w:p>
    <w:p w14:paraId="79878CF2" w14:textId="77777777" w:rsidR="00630665" w:rsidRPr="00F35C9D" w:rsidRDefault="00630665" w:rsidP="00E021D3">
      <w:pPr>
        <w:pStyle w:val="Default"/>
        <w:spacing w:line="276" w:lineRule="auto"/>
        <w:jc w:val="both"/>
        <w:rPr>
          <w:b/>
          <w:sz w:val="22"/>
          <w:szCs w:val="22"/>
          <w:u w:val="single"/>
        </w:rPr>
      </w:pPr>
      <w:r w:rsidRPr="00F35C9D">
        <w:rPr>
          <w:b/>
          <w:sz w:val="22"/>
          <w:szCs w:val="22"/>
          <w:u w:val="single"/>
        </w:rPr>
        <w:t>Northumbria Police</w:t>
      </w:r>
    </w:p>
    <w:p w14:paraId="60372AE8" w14:textId="77777777" w:rsidR="00630665" w:rsidRPr="00F35C9D" w:rsidRDefault="00630665" w:rsidP="00E021D3">
      <w:pPr>
        <w:pStyle w:val="Default"/>
        <w:spacing w:line="276" w:lineRule="auto"/>
        <w:jc w:val="both"/>
        <w:rPr>
          <w:sz w:val="22"/>
          <w:szCs w:val="22"/>
        </w:rPr>
      </w:pPr>
    </w:p>
    <w:p w14:paraId="3F75DE06" w14:textId="77777777" w:rsidR="00630665" w:rsidRPr="00F35C9D" w:rsidRDefault="00630665" w:rsidP="00E021D3">
      <w:pPr>
        <w:pStyle w:val="Default"/>
        <w:numPr>
          <w:ilvl w:val="0"/>
          <w:numId w:val="18"/>
        </w:numPr>
        <w:spacing w:line="276" w:lineRule="auto"/>
        <w:jc w:val="both"/>
        <w:rPr>
          <w:b/>
          <w:sz w:val="22"/>
          <w:szCs w:val="22"/>
          <w:u w:val="single"/>
        </w:rPr>
      </w:pPr>
      <w:r w:rsidRPr="00F35C9D">
        <w:rPr>
          <w:sz w:val="22"/>
          <w:szCs w:val="22"/>
        </w:rPr>
        <w:t>Consideration should be given to a publicity campaign highlighting the Domestic Violence Disclosure Scheme.</w:t>
      </w:r>
    </w:p>
    <w:p w14:paraId="27D35A8E" w14:textId="77777777" w:rsidR="00630665" w:rsidRPr="00F35C9D" w:rsidRDefault="00630665" w:rsidP="00E021D3">
      <w:pPr>
        <w:pStyle w:val="Default"/>
        <w:numPr>
          <w:ilvl w:val="0"/>
          <w:numId w:val="18"/>
        </w:numPr>
        <w:spacing w:line="276" w:lineRule="auto"/>
        <w:jc w:val="both"/>
        <w:rPr>
          <w:b/>
          <w:sz w:val="22"/>
          <w:szCs w:val="22"/>
          <w:u w:val="single"/>
        </w:rPr>
      </w:pPr>
      <w:r w:rsidRPr="00F35C9D">
        <w:rPr>
          <w:sz w:val="22"/>
          <w:szCs w:val="22"/>
        </w:rPr>
        <w:t xml:space="preserve">Consideration should be given to reminding officers of the importance of adding appropriate warning markers to better inform the risk. This could be done via a broadcast. </w:t>
      </w:r>
    </w:p>
    <w:p w14:paraId="7245D346" w14:textId="77777777" w:rsidR="00630665" w:rsidRPr="00F35C9D" w:rsidRDefault="00630665" w:rsidP="00E021D3">
      <w:pPr>
        <w:spacing w:line="276" w:lineRule="auto"/>
        <w:jc w:val="both"/>
        <w:rPr>
          <w:rFonts w:ascii="Arial" w:hAnsi="Arial" w:cs="Arial"/>
          <w:b/>
          <w:color w:val="000000"/>
          <w:sz w:val="22"/>
          <w:szCs w:val="22"/>
          <w:lang w:eastAsia="en-US"/>
        </w:rPr>
      </w:pPr>
    </w:p>
    <w:p w14:paraId="7BC70E86" w14:textId="77777777" w:rsidR="002258FA" w:rsidRPr="00F35C9D" w:rsidRDefault="002258FA" w:rsidP="00E021D3">
      <w:pPr>
        <w:spacing w:line="276" w:lineRule="auto"/>
        <w:jc w:val="both"/>
        <w:rPr>
          <w:rFonts w:ascii="Arial" w:hAnsi="Arial" w:cs="Arial"/>
          <w:b/>
          <w:color w:val="000000"/>
          <w:sz w:val="22"/>
          <w:szCs w:val="22"/>
          <w:u w:val="single"/>
          <w:lang w:eastAsia="en-US"/>
        </w:rPr>
      </w:pPr>
      <w:r w:rsidRPr="00F35C9D">
        <w:rPr>
          <w:rFonts w:ascii="Arial" w:hAnsi="Arial" w:cs="Arial"/>
          <w:b/>
          <w:color w:val="000000"/>
          <w:sz w:val="22"/>
          <w:szCs w:val="22"/>
          <w:u w:val="single"/>
          <w:lang w:eastAsia="en-US"/>
        </w:rPr>
        <w:t xml:space="preserve">Newcastle Gateshead CCG </w:t>
      </w:r>
    </w:p>
    <w:p w14:paraId="1E8532AD" w14:textId="77777777" w:rsidR="002258FA" w:rsidRPr="00F35C9D" w:rsidRDefault="002258FA" w:rsidP="00E021D3">
      <w:pPr>
        <w:pStyle w:val="BodyText"/>
        <w:spacing w:before="30" w:after="30" w:line="276" w:lineRule="auto"/>
        <w:ind w:left="360"/>
        <w:jc w:val="both"/>
        <w:rPr>
          <w:rFonts w:ascii="Arial" w:hAnsi="Arial" w:cs="Arial"/>
          <w:sz w:val="22"/>
          <w:szCs w:val="22"/>
        </w:rPr>
      </w:pPr>
    </w:p>
    <w:p w14:paraId="76F5E465" w14:textId="0134FC21" w:rsidR="002258FA" w:rsidRPr="00F35C9D" w:rsidRDefault="002258FA" w:rsidP="00E021D3">
      <w:pPr>
        <w:pStyle w:val="BodyText"/>
        <w:numPr>
          <w:ilvl w:val="0"/>
          <w:numId w:val="21"/>
        </w:numPr>
        <w:spacing w:before="30" w:after="30" w:line="276" w:lineRule="auto"/>
        <w:jc w:val="both"/>
        <w:rPr>
          <w:rFonts w:ascii="Arial" w:hAnsi="Arial" w:cs="Arial"/>
          <w:sz w:val="22"/>
          <w:szCs w:val="22"/>
        </w:rPr>
      </w:pPr>
      <w:r w:rsidRPr="00F35C9D">
        <w:rPr>
          <w:rFonts w:ascii="Arial" w:hAnsi="Arial" w:cs="Arial"/>
          <w:sz w:val="22"/>
          <w:szCs w:val="22"/>
        </w:rPr>
        <w:t xml:space="preserve">Newcastle Gateshead </w:t>
      </w:r>
      <w:r w:rsidR="006235C2" w:rsidRPr="00F35C9D">
        <w:rPr>
          <w:rFonts w:ascii="Arial" w:hAnsi="Arial" w:cs="Arial"/>
          <w:sz w:val="22"/>
          <w:szCs w:val="22"/>
        </w:rPr>
        <w:t>CCG should</w:t>
      </w:r>
      <w:r w:rsidRPr="00F35C9D">
        <w:rPr>
          <w:rFonts w:ascii="Arial" w:hAnsi="Arial" w:cs="Arial"/>
          <w:sz w:val="22"/>
          <w:szCs w:val="22"/>
        </w:rPr>
        <w:t xml:space="preserve"> continue to promote the need for training in </w:t>
      </w:r>
      <w:r w:rsidR="002255C3">
        <w:rPr>
          <w:rFonts w:ascii="Arial" w:hAnsi="Arial" w:cs="Arial"/>
          <w:sz w:val="22"/>
          <w:szCs w:val="22"/>
        </w:rPr>
        <w:t>domestic abuse</w:t>
      </w:r>
      <w:r w:rsidRPr="00F35C9D">
        <w:rPr>
          <w:rFonts w:ascii="Arial" w:hAnsi="Arial" w:cs="Arial"/>
          <w:sz w:val="22"/>
          <w:szCs w:val="22"/>
        </w:rPr>
        <w:t xml:space="preserve"> on a three yearly basis and monitor take up of this training. This monitoring has limitations because of the range of face to face and on line training that could have been undertaken. However, it will give some useful information on the progress being made.</w:t>
      </w:r>
    </w:p>
    <w:p w14:paraId="5247F6D1" w14:textId="77777777" w:rsidR="002258FA" w:rsidRPr="00F35C9D" w:rsidRDefault="002258FA" w:rsidP="00E021D3">
      <w:pPr>
        <w:pStyle w:val="BodyText"/>
        <w:numPr>
          <w:ilvl w:val="0"/>
          <w:numId w:val="21"/>
        </w:numPr>
        <w:spacing w:before="30" w:after="30" w:line="276" w:lineRule="auto"/>
        <w:jc w:val="both"/>
        <w:rPr>
          <w:rFonts w:ascii="Arial" w:hAnsi="Arial" w:cs="Arial"/>
          <w:sz w:val="22"/>
          <w:szCs w:val="22"/>
        </w:rPr>
      </w:pPr>
      <w:r w:rsidRPr="00F35C9D">
        <w:rPr>
          <w:rFonts w:ascii="Arial" w:hAnsi="Arial" w:cs="Arial"/>
          <w:sz w:val="22"/>
          <w:szCs w:val="22"/>
        </w:rPr>
        <w:t>Alert to be sent to practices within 3 months of the final DHR report with key learning points. Responsible – GP Lead for Adult Safeguarding</w:t>
      </w:r>
    </w:p>
    <w:p w14:paraId="2DD4A125" w14:textId="207838C3" w:rsidR="002258FA" w:rsidRPr="00F35C9D" w:rsidRDefault="002258FA" w:rsidP="00E021D3">
      <w:pPr>
        <w:pStyle w:val="BodyText"/>
        <w:numPr>
          <w:ilvl w:val="0"/>
          <w:numId w:val="21"/>
        </w:numPr>
        <w:spacing w:before="30" w:after="30" w:line="276" w:lineRule="auto"/>
        <w:jc w:val="both"/>
        <w:rPr>
          <w:rFonts w:ascii="Arial" w:hAnsi="Arial" w:cs="Arial"/>
          <w:sz w:val="22"/>
          <w:szCs w:val="22"/>
        </w:rPr>
      </w:pPr>
      <w:r w:rsidRPr="00F35C9D">
        <w:rPr>
          <w:rFonts w:ascii="Arial" w:hAnsi="Arial" w:cs="Arial"/>
          <w:sz w:val="22"/>
          <w:szCs w:val="22"/>
        </w:rPr>
        <w:t xml:space="preserve">Annual survey of GP practices to include data on </w:t>
      </w:r>
      <w:r w:rsidR="002255C3">
        <w:rPr>
          <w:rFonts w:ascii="Arial" w:hAnsi="Arial" w:cs="Arial"/>
          <w:sz w:val="22"/>
          <w:szCs w:val="22"/>
        </w:rPr>
        <w:t>domestic abuse</w:t>
      </w:r>
      <w:r w:rsidRPr="00F35C9D">
        <w:rPr>
          <w:rFonts w:ascii="Arial" w:hAnsi="Arial" w:cs="Arial"/>
          <w:sz w:val="22"/>
          <w:szCs w:val="22"/>
        </w:rPr>
        <w:t xml:space="preserve"> training. (March 2015) Responsible – GP Lead for Adult Safeguarding.</w:t>
      </w:r>
    </w:p>
    <w:p w14:paraId="5136CD86" w14:textId="77777777" w:rsidR="002258FA" w:rsidRPr="00F35C9D" w:rsidRDefault="002258FA" w:rsidP="00E021D3">
      <w:pPr>
        <w:spacing w:line="276" w:lineRule="auto"/>
        <w:jc w:val="both"/>
        <w:rPr>
          <w:rFonts w:ascii="Arial" w:hAnsi="Arial" w:cs="Arial"/>
          <w:b/>
          <w:color w:val="000000"/>
          <w:sz w:val="22"/>
          <w:szCs w:val="22"/>
          <w:u w:val="single"/>
          <w:lang w:eastAsia="en-US"/>
        </w:rPr>
      </w:pPr>
    </w:p>
    <w:p w14:paraId="3E7779A7" w14:textId="77777777" w:rsidR="002258FA" w:rsidRPr="00F35C9D" w:rsidRDefault="00591A08" w:rsidP="00E021D3">
      <w:pPr>
        <w:spacing w:line="276" w:lineRule="auto"/>
        <w:jc w:val="both"/>
        <w:rPr>
          <w:rFonts w:ascii="Arial" w:hAnsi="Arial" w:cs="Arial"/>
          <w:b/>
          <w:color w:val="000000"/>
          <w:sz w:val="22"/>
          <w:szCs w:val="22"/>
          <w:u w:val="single"/>
          <w:lang w:eastAsia="en-US"/>
        </w:rPr>
      </w:pPr>
      <w:r w:rsidRPr="00F35C9D">
        <w:rPr>
          <w:rFonts w:ascii="Arial" w:hAnsi="Arial" w:cs="Arial"/>
          <w:b/>
          <w:color w:val="000000"/>
          <w:sz w:val="22"/>
          <w:szCs w:val="22"/>
          <w:u w:val="single"/>
          <w:lang w:eastAsia="en-US"/>
        </w:rPr>
        <w:t>Northumberland County Council Children’s Services</w:t>
      </w:r>
    </w:p>
    <w:p w14:paraId="0882CBB2" w14:textId="77777777" w:rsidR="00591A08" w:rsidRPr="00F35C9D" w:rsidRDefault="00591A08" w:rsidP="00E021D3">
      <w:pPr>
        <w:spacing w:line="276" w:lineRule="auto"/>
        <w:jc w:val="both"/>
        <w:rPr>
          <w:rFonts w:ascii="Arial" w:hAnsi="Arial" w:cs="Arial"/>
          <w:b/>
          <w:color w:val="000000"/>
          <w:sz w:val="22"/>
          <w:szCs w:val="22"/>
          <w:u w:val="single"/>
          <w:lang w:eastAsia="en-US"/>
        </w:rPr>
      </w:pPr>
    </w:p>
    <w:p w14:paraId="0F5BD8BA" w14:textId="6937F09E" w:rsidR="00F35C9D" w:rsidRPr="00F35C9D" w:rsidRDefault="00591A08" w:rsidP="00E021D3">
      <w:pPr>
        <w:pStyle w:val="BodyText"/>
        <w:numPr>
          <w:ilvl w:val="0"/>
          <w:numId w:val="33"/>
        </w:numPr>
        <w:spacing w:before="30" w:after="30" w:line="276" w:lineRule="auto"/>
        <w:jc w:val="both"/>
        <w:rPr>
          <w:rFonts w:ascii="Arial" w:hAnsi="Arial" w:cs="Arial"/>
          <w:color w:val="000000"/>
          <w:sz w:val="22"/>
          <w:szCs w:val="22"/>
        </w:rPr>
      </w:pPr>
      <w:r w:rsidRPr="00F35C9D">
        <w:rPr>
          <w:rFonts w:ascii="Arial" w:hAnsi="Arial" w:cs="Arial"/>
          <w:color w:val="000000"/>
          <w:sz w:val="22"/>
          <w:szCs w:val="22"/>
        </w:rPr>
        <w:t xml:space="preserve">Northumberland County Council Children’s Services identified that </w:t>
      </w:r>
      <w:r w:rsidR="00F35C9D">
        <w:rPr>
          <w:rFonts w:ascii="Arial" w:hAnsi="Arial" w:cs="Arial"/>
          <w:color w:val="000000"/>
          <w:sz w:val="22"/>
          <w:szCs w:val="22"/>
        </w:rPr>
        <w:t xml:space="preserve">there </w:t>
      </w:r>
      <w:r w:rsidR="00F35C9D" w:rsidRPr="00F35C9D">
        <w:rPr>
          <w:rFonts w:ascii="Arial" w:hAnsi="Arial" w:cs="Arial"/>
          <w:color w:val="000000"/>
          <w:sz w:val="22"/>
          <w:szCs w:val="22"/>
        </w:rPr>
        <w:t>is a recommendation that in this case, during the completion of the PIA in 2010, Children’s Services could have</w:t>
      </w:r>
      <w:r w:rsidR="00F35C9D">
        <w:rPr>
          <w:rFonts w:ascii="Arial" w:hAnsi="Arial" w:cs="Arial"/>
          <w:color w:val="000000"/>
          <w:sz w:val="22"/>
          <w:szCs w:val="22"/>
        </w:rPr>
        <w:t xml:space="preserve"> made direct contact with Ms K</w:t>
      </w:r>
      <w:r w:rsidR="00F35C9D" w:rsidRPr="00F35C9D">
        <w:rPr>
          <w:rFonts w:ascii="Arial" w:hAnsi="Arial" w:cs="Arial"/>
          <w:color w:val="000000"/>
          <w:sz w:val="22"/>
          <w:szCs w:val="22"/>
        </w:rPr>
        <w:t xml:space="preserve"> to seek her views about the situation or</w:t>
      </w:r>
      <w:r w:rsidR="00E021D3">
        <w:rPr>
          <w:rFonts w:ascii="Arial" w:hAnsi="Arial" w:cs="Arial"/>
          <w:color w:val="000000"/>
          <w:sz w:val="22"/>
          <w:szCs w:val="22"/>
        </w:rPr>
        <w:t>,</w:t>
      </w:r>
      <w:r w:rsidR="00F35C9D" w:rsidRPr="00F35C9D">
        <w:rPr>
          <w:rFonts w:ascii="Arial" w:hAnsi="Arial" w:cs="Arial"/>
          <w:color w:val="000000"/>
          <w:sz w:val="22"/>
          <w:szCs w:val="22"/>
        </w:rPr>
        <w:t xml:space="preserve"> if there was no contact,  send a let</w:t>
      </w:r>
      <w:r w:rsidR="00F35C9D">
        <w:rPr>
          <w:rFonts w:ascii="Arial" w:hAnsi="Arial" w:cs="Arial"/>
          <w:color w:val="000000"/>
          <w:sz w:val="22"/>
          <w:szCs w:val="22"/>
        </w:rPr>
        <w:t>ter to</w:t>
      </w:r>
      <w:r w:rsidR="00E021D3">
        <w:rPr>
          <w:rFonts w:ascii="Arial" w:hAnsi="Arial" w:cs="Arial"/>
          <w:color w:val="000000"/>
          <w:sz w:val="22"/>
          <w:szCs w:val="22"/>
        </w:rPr>
        <w:t xml:space="preserve"> Ms K</w:t>
      </w:r>
      <w:r w:rsidR="00F35C9D">
        <w:rPr>
          <w:rFonts w:ascii="Arial" w:hAnsi="Arial" w:cs="Arial"/>
          <w:color w:val="000000"/>
          <w:sz w:val="22"/>
          <w:szCs w:val="22"/>
        </w:rPr>
        <w:t xml:space="preserve"> </w:t>
      </w:r>
      <w:r w:rsidR="00F35C9D" w:rsidRPr="00F35C9D">
        <w:rPr>
          <w:rFonts w:ascii="Arial" w:hAnsi="Arial" w:cs="Arial"/>
          <w:color w:val="000000"/>
          <w:sz w:val="22"/>
          <w:szCs w:val="22"/>
        </w:rPr>
        <w:t xml:space="preserve"> offering an opportunity to contact children’s services and advising her to access alcohol services and to seek advice around contact through a solicitor if required, given that both parents held Parental Responsibility for </w:t>
      </w:r>
      <w:r w:rsidR="00E021D3">
        <w:rPr>
          <w:rFonts w:ascii="Arial" w:hAnsi="Arial" w:cs="Arial"/>
          <w:color w:val="000000"/>
          <w:sz w:val="22"/>
          <w:szCs w:val="22"/>
        </w:rPr>
        <w:t>their child.</w:t>
      </w:r>
      <w:r w:rsidR="00F35C9D" w:rsidRPr="00F35C9D">
        <w:rPr>
          <w:rFonts w:ascii="Arial" w:hAnsi="Arial" w:cs="Arial"/>
          <w:color w:val="000000"/>
          <w:sz w:val="22"/>
          <w:szCs w:val="22"/>
        </w:rPr>
        <w:t xml:space="preserve"> This would have more fully completed the Provision and Information Advice record and could have ensured a balanced vie</w:t>
      </w:r>
      <w:r w:rsidR="00E021D3">
        <w:rPr>
          <w:rFonts w:ascii="Arial" w:hAnsi="Arial" w:cs="Arial"/>
          <w:color w:val="000000"/>
          <w:sz w:val="22"/>
          <w:szCs w:val="22"/>
        </w:rPr>
        <w:t>w of the alleged behaviours of Ms K</w:t>
      </w:r>
      <w:r w:rsidR="00F35C9D" w:rsidRPr="00F35C9D">
        <w:rPr>
          <w:rFonts w:ascii="Arial" w:hAnsi="Arial" w:cs="Arial"/>
          <w:color w:val="000000"/>
          <w:sz w:val="22"/>
          <w:szCs w:val="22"/>
        </w:rPr>
        <w:t xml:space="preserve"> and potentially encouraged </w:t>
      </w:r>
      <w:r w:rsidR="00E021D3">
        <w:rPr>
          <w:rFonts w:ascii="Arial" w:hAnsi="Arial" w:cs="Arial"/>
          <w:color w:val="000000"/>
          <w:sz w:val="22"/>
          <w:szCs w:val="22"/>
        </w:rPr>
        <w:t>her</w:t>
      </w:r>
      <w:r w:rsidR="00F35C9D" w:rsidRPr="00F35C9D">
        <w:rPr>
          <w:rFonts w:ascii="Arial" w:hAnsi="Arial" w:cs="Arial"/>
          <w:color w:val="000000"/>
          <w:sz w:val="22"/>
          <w:szCs w:val="22"/>
        </w:rPr>
        <w:t xml:space="preserve"> to access alcohol services at an earlier stage. This procedure is already now in place within Northumberland Children’s Services, following the increased use of PIAs now since 2010.</w:t>
      </w:r>
    </w:p>
    <w:p w14:paraId="66C8DF31" w14:textId="77777777" w:rsidR="001D120F" w:rsidRPr="00916BBE" w:rsidRDefault="001D120F" w:rsidP="00916BBE">
      <w:pPr>
        <w:pStyle w:val="BodyText"/>
        <w:spacing w:before="30" w:after="30" w:line="276" w:lineRule="auto"/>
        <w:jc w:val="both"/>
        <w:rPr>
          <w:rFonts w:ascii="Arial" w:hAnsi="Arial" w:cs="Arial"/>
          <w:color w:val="000000"/>
          <w:sz w:val="22"/>
          <w:szCs w:val="22"/>
        </w:rPr>
      </w:pPr>
    </w:p>
    <w:p w14:paraId="43275083" w14:textId="3A27D4F8" w:rsidR="001D120F" w:rsidRPr="00916BBE" w:rsidRDefault="001D120F" w:rsidP="00916BBE">
      <w:pPr>
        <w:pStyle w:val="BodyText"/>
        <w:spacing w:before="30" w:after="30" w:line="276" w:lineRule="auto"/>
        <w:jc w:val="both"/>
        <w:rPr>
          <w:rFonts w:ascii="Arial" w:hAnsi="Arial" w:cs="Arial"/>
          <w:b/>
          <w:color w:val="000000"/>
          <w:sz w:val="22"/>
          <w:szCs w:val="22"/>
          <w:u w:val="single"/>
        </w:rPr>
      </w:pPr>
      <w:r w:rsidRPr="00916BBE">
        <w:rPr>
          <w:rFonts w:ascii="Arial" w:hAnsi="Arial" w:cs="Arial"/>
          <w:b/>
          <w:color w:val="000000"/>
          <w:sz w:val="22"/>
          <w:szCs w:val="22"/>
          <w:u w:val="single"/>
        </w:rPr>
        <w:t>National Probation Service</w:t>
      </w:r>
    </w:p>
    <w:p w14:paraId="56489924" w14:textId="77777777" w:rsidR="001D120F" w:rsidRPr="00916BBE" w:rsidRDefault="001D120F" w:rsidP="00916BBE">
      <w:pPr>
        <w:pStyle w:val="BodyText"/>
        <w:spacing w:before="30" w:after="30" w:line="276" w:lineRule="auto"/>
        <w:jc w:val="both"/>
        <w:rPr>
          <w:rFonts w:ascii="Arial" w:hAnsi="Arial" w:cs="Arial"/>
          <w:b/>
          <w:color w:val="000000"/>
          <w:sz w:val="22"/>
          <w:szCs w:val="22"/>
          <w:u w:val="single"/>
        </w:rPr>
      </w:pPr>
    </w:p>
    <w:p w14:paraId="2521EE3C" w14:textId="77B94FEC" w:rsidR="001D120F" w:rsidRPr="00916BBE" w:rsidRDefault="00E63C81" w:rsidP="00916BBE">
      <w:pPr>
        <w:pStyle w:val="BodyText"/>
        <w:numPr>
          <w:ilvl w:val="0"/>
          <w:numId w:val="30"/>
        </w:numPr>
        <w:spacing w:before="30" w:after="30" w:line="276" w:lineRule="auto"/>
        <w:jc w:val="both"/>
        <w:rPr>
          <w:rFonts w:ascii="Arial" w:hAnsi="Arial" w:cs="Arial"/>
          <w:b/>
          <w:color w:val="000000"/>
          <w:sz w:val="22"/>
          <w:szCs w:val="22"/>
          <w:u w:val="single"/>
        </w:rPr>
      </w:pPr>
      <w:r w:rsidRPr="00916BBE">
        <w:rPr>
          <w:rFonts w:ascii="Arial" w:hAnsi="Arial" w:cs="Arial"/>
          <w:sz w:val="22"/>
          <w:szCs w:val="22"/>
        </w:rPr>
        <w:t>To improve communication between Police and Probation Services in managing the risk posed by Domestic Violence Perpetrators.</w:t>
      </w:r>
    </w:p>
    <w:p w14:paraId="78A1F177" w14:textId="3C4BEC69" w:rsidR="00E63C81" w:rsidRPr="00916BBE" w:rsidRDefault="00916BBE" w:rsidP="00916BBE">
      <w:pPr>
        <w:pStyle w:val="BodyText"/>
        <w:numPr>
          <w:ilvl w:val="0"/>
          <w:numId w:val="30"/>
        </w:numPr>
        <w:spacing w:before="30" w:after="30" w:line="276" w:lineRule="auto"/>
        <w:jc w:val="both"/>
        <w:rPr>
          <w:rFonts w:ascii="Arial" w:hAnsi="Arial" w:cs="Arial"/>
          <w:b/>
          <w:color w:val="000000"/>
          <w:sz w:val="22"/>
          <w:szCs w:val="22"/>
          <w:u w:val="single"/>
        </w:rPr>
      </w:pPr>
      <w:r w:rsidRPr="00916BBE">
        <w:rPr>
          <w:rFonts w:ascii="Arial" w:hAnsi="Arial" w:cs="Arial"/>
          <w:sz w:val="22"/>
          <w:szCs w:val="22"/>
        </w:rPr>
        <w:t>To improve evidence gathering and analysis by NPS staff in managing the risk posed by Domestic Violence.</w:t>
      </w:r>
    </w:p>
    <w:p w14:paraId="5A2E464D" w14:textId="2EAFF181" w:rsidR="00916BBE" w:rsidRPr="00916BBE" w:rsidRDefault="00916BBE" w:rsidP="00916BBE">
      <w:pPr>
        <w:pStyle w:val="BodyText"/>
        <w:numPr>
          <w:ilvl w:val="0"/>
          <w:numId w:val="30"/>
        </w:numPr>
        <w:spacing w:before="30" w:after="30" w:line="276" w:lineRule="auto"/>
        <w:jc w:val="both"/>
        <w:rPr>
          <w:rFonts w:ascii="Arial" w:hAnsi="Arial" w:cs="Arial"/>
          <w:b/>
          <w:color w:val="000000"/>
          <w:sz w:val="22"/>
          <w:szCs w:val="22"/>
          <w:u w:val="single"/>
        </w:rPr>
      </w:pPr>
      <w:r w:rsidRPr="00916BBE">
        <w:rPr>
          <w:rFonts w:ascii="Arial" w:hAnsi="Arial" w:cs="Arial"/>
          <w:sz w:val="22"/>
          <w:szCs w:val="22"/>
        </w:rPr>
        <w:t>To ensure relevant and meaningful contact with offenders in order to manage the risk posed by Domestic Violence.</w:t>
      </w:r>
    </w:p>
    <w:p w14:paraId="0424FA45" w14:textId="77777777" w:rsidR="00591A08" w:rsidRPr="00907879" w:rsidRDefault="00591A08" w:rsidP="007E5540">
      <w:pPr>
        <w:spacing w:line="276" w:lineRule="auto"/>
        <w:jc w:val="both"/>
        <w:rPr>
          <w:rFonts w:ascii="Arial" w:hAnsi="Arial" w:cs="Arial"/>
          <w:b/>
          <w:color w:val="000000"/>
          <w:sz w:val="22"/>
          <w:szCs w:val="22"/>
          <w:u w:val="single"/>
          <w:lang w:eastAsia="en-US"/>
        </w:rPr>
      </w:pPr>
    </w:p>
    <w:p w14:paraId="63522CC8" w14:textId="6BFC17EA" w:rsidR="00D71215" w:rsidRDefault="00BD3D01" w:rsidP="00BD3D01">
      <w:pPr>
        <w:rPr>
          <w:rFonts w:ascii="Arial" w:hAnsi="Arial" w:cs="Arial"/>
          <w:color w:val="000000"/>
          <w:sz w:val="22"/>
          <w:szCs w:val="22"/>
          <w:lang w:eastAsia="en-US"/>
        </w:rPr>
      </w:pPr>
      <w:r>
        <w:rPr>
          <w:rFonts w:ascii="Arial" w:hAnsi="Arial" w:cs="Arial"/>
          <w:b/>
          <w:color w:val="000000"/>
          <w:sz w:val="22"/>
          <w:szCs w:val="22"/>
          <w:u w:val="single"/>
          <w:lang w:eastAsia="en-US"/>
        </w:rPr>
        <w:t>Northumbria Community Rehabilitation Company</w:t>
      </w:r>
    </w:p>
    <w:p w14:paraId="5294BD7F" w14:textId="77777777" w:rsidR="00BD3D01" w:rsidRDefault="00BD3D01" w:rsidP="00BD3D01">
      <w:pPr>
        <w:rPr>
          <w:rFonts w:ascii="Arial" w:hAnsi="Arial" w:cs="Arial"/>
          <w:color w:val="000000"/>
          <w:sz w:val="22"/>
          <w:szCs w:val="22"/>
          <w:lang w:eastAsia="en-US"/>
        </w:rPr>
      </w:pPr>
    </w:p>
    <w:p w14:paraId="18D7C214" w14:textId="1629F55F" w:rsidR="00BD3D01" w:rsidRPr="00BD3D01" w:rsidRDefault="00BD3D01" w:rsidP="00B813FE">
      <w:pPr>
        <w:spacing w:line="276" w:lineRule="auto"/>
        <w:rPr>
          <w:rFonts w:ascii="Arial" w:hAnsi="Arial" w:cs="Arial"/>
          <w:color w:val="000000"/>
          <w:sz w:val="22"/>
          <w:szCs w:val="22"/>
          <w:lang w:eastAsia="en-US"/>
        </w:rPr>
      </w:pPr>
      <w:r w:rsidRPr="00BD3D01">
        <w:rPr>
          <w:rFonts w:ascii="Arial" w:hAnsi="Arial" w:cs="Arial"/>
          <w:color w:val="000000"/>
          <w:sz w:val="22"/>
          <w:szCs w:val="22"/>
          <w:lang w:eastAsia="en-US"/>
        </w:rPr>
        <w:t>As already outlined, as part of the review process it was identified that the learning identified in relation to the National Probation Service may also have relevance for Northumbria Community Rehabilitation Company</w:t>
      </w:r>
      <w:r>
        <w:rPr>
          <w:rFonts w:ascii="Arial" w:hAnsi="Arial" w:cs="Arial"/>
          <w:color w:val="000000"/>
          <w:sz w:val="22"/>
          <w:szCs w:val="22"/>
          <w:lang w:eastAsia="en-US"/>
        </w:rPr>
        <w:t xml:space="preserve"> (CRC</w:t>
      </w:r>
      <w:r w:rsidR="00B813FE">
        <w:rPr>
          <w:rFonts w:ascii="Arial" w:hAnsi="Arial" w:cs="Arial"/>
          <w:color w:val="000000"/>
          <w:sz w:val="22"/>
          <w:szCs w:val="22"/>
          <w:lang w:val="fr-FR" w:eastAsia="en-US"/>
        </w:rPr>
        <w:t>)</w:t>
      </w:r>
      <w:r>
        <w:rPr>
          <w:rFonts w:ascii="Arial" w:hAnsi="Arial" w:cs="Arial"/>
          <w:color w:val="000000"/>
          <w:sz w:val="22"/>
          <w:szCs w:val="22"/>
          <w:lang w:eastAsia="en-US"/>
        </w:rPr>
        <w:t xml:space="preserve">. As a result the information was shared with the CRC and </w:t>
      </w:r>
      <w:r w:rsidR="00B813FE">
        <w:rPr>
          <w:rFonts w:ascii="Arial" w:hAnsi="Arial" w:cs="Arial"/>
          <w:color w:val="000000"/>
          <w:sz w:val="22"/>
          <w:szCs w:val="22"/>
          <w:lang w:eastAsia="en-US"/>
        </w:rPr>
        <w:t>their response sought.  This is included in full in Appendix 1 of this report.</w:t>
      </w:r>
    </w:p>
    <w:p w14:paraId="2F368E93" w14:textId="2402C1F6" w:rsidR="00BD3D01" w:rsidRPr="00BD3D01" w:rsidRDefault="00BD3D01" w:rsidP="00BD3D01">
      <w:pPr>
        <w:rPr>
          <w:rFonts w:ascii="Arial" w:hAnsi="Arial" w:cs="Arial"/>
          <w:color w:val="000000"/>
          <w:sz w:val="22"/>
          <w:szCs w:val="22"/>
          <w:lang w:eastAsia="en-US"/>
        </w:rPr>
      </w:pPr>
      <w:r w:rsidRPr="00BD3D01">
        <w:rPr>
          <w:rFonts w:ascii="Arial" w:hAnsi="Arial" w:cs="Arial"/>
          <w:color w:val="000000"/>
          <w:sz w:val="22"/>
          <w:szCs w:val="22"/>
          <w:lang w:eastAsia="en-US"/>
        </w:rPr>
        <w:t xml:space="preserve"> </w:t>
      </w:r>
    </w:p>
    <w:p w14:paraId="219DD0AF" w14:textId="77777777" w:rsidR="00B813FE" w:rsidRDefault="00B813FE">
      <w:pPr>
        <w:rPr>
          <w:rFonts w:ascii="Arial" w:hAnsi="Arial" w:cs="Arial"/>
          <w:b/>
          <w:color w:val="000000"/>
          <w:sz w:val="22"/>
          <w:szCs w:val="22"/>
          <w:lang w:eastAsia="en-US"/>
        </w:rPr>
      </w:pPr>
      <w:r>
        <w:rPr>
          <w:rFonts w:ascii="Arial" w:hAnsi="Arial" w:cs="Arial"/>
          <w:b/>
          <w:color w:val="000000"/>
          <w:sz w:val="22"/>
          <w:szCs w:val="22"/>
          <w:lang w:eastAsia="en-US"/>
        </w:rPr>
        <w:br w:type="page"/>
      </w:r>
    </w:p>
    <w:p w14:paraId="19A1EC94" w14:textId="62B70092" w:rsidR="00EA2835" w:rsidRPr="00907879" w:rsidRDefault="00607B4F" w:rsidP="007E5540">
      <w:pPr>
        <w:spacing w:line="276" w:lineRule="auto"/>
        <w:jc w:val="center"/>
        <w:rPr>
          <w:rFonts w:ascii="Arial" w:hAnsi="Arial" w:cs="Arial"/>
          <w:b/>
          <w:color w:val="000000"/>
          <w:sz w:val="22"/>
          <w:szCs w:val="22"/>
          <w:lang w:eastAsia="en-US"/>
        </w:rPr>
      </w:pPr>
      <w:r w:rsidRPr="00907879">
        <w:rPr>
          <w:rFonts w:ascii="Arial" w:hAnsi="Arial" w:cs="Arial"/>
          <w:b/>
          <w:color w:val="000000"/>
          <w:sz w:val="22"/>
          <w:szCs w:val="22"/>
          <w:lang w:eastAsia="en-US"/>
        </w:rPr>
        <w:t>Abbreviations Key</w:t>
      </w:r>
    </w:p>
    <w:p w14:paraId="73FDB67D" w14:textId="77777777" w:rsidR="00607B4F" w:rsidRPr="00907879" w:rsidRDefault="00607B4F" w:rsidP="007E5540">
      <w:pPr>
        <w:spacing w:line="276" w:lineRule="auto"/>
        <w:jc w:val="both"/>
        <w:rPr>
          <w:rFonts w:ascii="Arial" w:hAnsi="Arial" w:cs="Arial"/>
          <w:b/>
          <w:color w:val="000000"/>
          <w:sz w:val="22"/>
          <w:szCs w:val="22"/>
          <w:lang w:eastAsia="en-US"/>
        </w:rPr>
      </w:pPr>
    </w:p>
    <w:p w14:paraId="674ED99C" w14:textId="77777777" w:rsidR="00982E1A" w:rsidRPr="00C442F6" w:rsidRDefault="008D15C3" w:rsidP="007E5540">
      <w:pPr>
        <w:pStyle w:val="Default"/>
        <w:spacing w:line="276" w:lineRule="auto"/>
        <w:jc w:val="both"/>
        <w:rPr>
          <w:sz w:val="22"/>
          <w:szCs w:val="22"/>
        </w:rPr>
      </w:pPr>
      <w:r w:rsidRPr="00907879">
        <w:rPr>
          <w:sz w:val="22"/>
          <w:szCs w:val="22"/>
        </w:rPr>
        <w:t>A&amp;E</w:t>
      </w:r>
      <w:r w:rsidRPr="00907879">
        <w:rPr>
          <w:sz w:val="22"/>
          <w:szCs w:val="22"/>
        </w:rPr>
        <w:tab/>
      </w:r>
      <w:r w:rsidRPr="00907879">
        <w:rPr>
          <w:sz w:val="22"/>
          <w:szCs w:val="22"/>
        </w:rPr>
        <w:tab/>
      </w:r>
      <w:r w:rsidRPr="00907879">
        <w:rPr>
          <w:sz w:val="22"/>
          <w:szCs w:val="22"/>
        </w:rPr>
        <w:tab/>
      </w:r>
      <w:r w:rsidRPr="00C442F6">
        <w:rPr>
          <w:sz w:val="22"/>
          <w:szCs w:val="22"/>
        </w:rPr>
        <w:t>Accident and Emergency</w:t>
      </w:r>
    </w:p>
    <w:p w14:paraId="56FF2DC8" w14:textId="77777777" w:rsidR="00C87FD0" w:rsidRPr="00C442F6" w:rsidRDefault="00C87FD0" w:rsidP="007E5540">
      <w:pPr>
        <w:pStyle w:val="Default"/>
        <w:spacing w:line="276" w:lineRule="auto"/>
        <w:jc w:val="both"/>
        <w:rPr>
          <w:sz w:val="22"/>
          <w:szCs w:val="22"/>
        </w:rPr>
      </w:pPr>
      <w:r w:rsidRPr="00C442F6">
        <w:rPr>
          <w:sz w:val="22"/>
          <w:szCs w:val="22"/>
        </w:rPr>
        <w:t>CAADA</w:t>
      </w:r>
      <w:r w:rsidRPr="00C442F6">
        <w:rPr>
          <w:sz w:val="22"/>
          <w:szCs w:val="22"/>
        </w:rPr>
        <w:tab/>
      </w:r>
      <w:r w:rsidRPr="00C442F6">
        <w:rPr>
          <w:sz w:val="22"/>
          <w:szCs w:val="22"/>
        </w:rPr>
        <w:tab/>
        <w:t>Coordinated Action Against Domestic Abuse</w:t>
      </w:r>
    </w:p>
    <w:p w14:paraId="168C3204" w14:textId="77777777" w:rsidR="008D15C3" w:rsidRPr="00C442F6" w:rsidRDefault="008D15C3" w:rsidP="007E5540">
      <w:pPr>
        <w:pStyle w:val="Default"/>
        <w:spacing w:line="276" w:lineRule="auto"/>
        <w:jc w:val="both"/>
        <w:rPr>
          <w:sz w:val="22"/>
          <w:szCs w:val="22"/>
        </w:rPr>
      </w:pPr>
      <w:r w:rsidRPr="00C442F6">
        <w:rPr>
          <w:sz w:val="22"/>
          <w:szCs w:val="22"/>
        </w:rPr>
        <w:t>CCG</w:t>
      </w:r>
      <w:r w:rsidRPr="00C442F6">
        <w:rPr>
          <w:sz w:val="22"/>
          <w:szCs w:val="22"/>
        </w:rPr>
        <w:tab/>
      </w:r>
      <w:r w:rsidRPr="00C442F6">
        <w:rPr>
          <w:sz w:val="22"/>
          <w:szCs w:val="22"/>
        </w:rPr>
        <w:tab/>
      </w:r>
      <w:r w:rsidRPr="00C442F6">
        <w:rPr>
          <w:sz w:val="22"/>
          <w:szCs w:val="22"/>
        </w:rPr>
        <w:tab/>
        <w:t>Clinical Commissioning Group</w:t>
      </w:r>
    </w:p>
    <w:p w14:paraId="5DA16319" w14:textId="209A1467" w:rsidR="00E01DA9" w:rsidRPr="00C442F6" w:rsidRDefault="00E01DA9" w:rsidP="007E5540">
      <w:pPr>
        <w:pStyle w:val="Default"/>
        <w:spacing w:line="276" w:lineRule="auto"/>
        <w:jc w:val="both"/>
        <w:rPr>
          <w:sz w:val="22"/>
          <w:szCs w:val="22"/>
        </w:rPr>
      </w:pPr>
      <w:r w:rsidRPr="00C442F6">
        <w:rPr>
          <w:sz w:val="22"/>
          <w:szCs w:val="22"/>
        </w:rPr>
        <w:t xml:space="preserve">CRC </w:t>
      </w:r>
      <w:r w:rsidRPr="00C442F6">
        <w:rPr>
          <w:sz w:val="22"/>
          <w:szCs w:val="22"/>
        </w:rPr>
        <w:tab/>
      </w:r>
      <w:r w:rsidRPr="00C442F6">
        <w:rPr>
          <w:sz w:val="22"/>
          <w:szCs w:val="22"/>
        </w:rPr>
        <w:tab/>
      </w:r>
      <w:r w:rsidRPr="00C442F6">
        <w:rPr>
          <w:sz w:val="22"/>
          <w:szCs w:val="22"/>
        </w:rPr>
        <w:tab/>
        <w:t>Community Rehabilitation Company</w:t>
      </w:r>
    </w:p>
    <w:p w14:paraId="1B678D8F" w14:textId="77777777" w:rsidR="008D15C3" w:rsidRPr="00C442F6" w:rsidRDefault="008D15C3" w:rsidP="007E5540">
      <w:pPr>
        <w:pStyle w:val="Default"/>
        <w:spacing w:line="276" w:lineRule="auto"/>
        <w:jc w:val="both"/>
        <w:rPr>
          <w:sz w:val="22"/>
          <w:szCs w:val="22"/>
        </w:rPr>
      </w:pPr>
      <w:r w:rsidRPr="00C442F6">
        <w:rPr>
          <w:sz w:val="22"/>
          <w:szCs w:val="22"/>
        </w:rPr>
        <w:t>DHR</w:t>
      </w:r>
      <w:r w:rsidRPr="00C442F6">
        <w:rPr>
          <w:sz w:val="22"/>
          <w:szCs w:val="22"/>
        </w:rPr>
        <w:tab/>
      </w:r>
      <w:r w:rsidRPr="00C442F6">
        <w:rPr>
          <w:sz w:val="22"/>
          <w:szCs w:val="22"/>
        </w:rPr>
        <w:tab/>
      </w:r>
      <w:r w:rsidRPr="00C442F6">
        <w:rPr>
          <w:sz w:val="22"/>
          <w:szCs w:val="22"/>
        </w:rPr>
        <w:tab/>
        <w:t>Domestic Homicide Review</w:t>
      </w:r>
    </w:p>
    <w:p w14:paraId="6EAE7313" w14:textId="77777777" w:rsidR="008D15C3" w:rsidRPr="00C442F6" w:rsidRDefault="008D15C3" w:rsidP="007E5540">
      <w:pPr>
        <w:pStyle w:val="Default"/>
        <w:spacing w:line="276" w:lineRule="auto"/>
        <w:jc w:val="both"/>
        <w:rPr>
          <w:sz w:val="22"/>
          <w:szCs w:val="22"/>
        </w:rPr>
      </w:pPr>
      <w:r w:rsidRPr="00C442F6">
        <w:rPr>
          <w:sz w:val="22"/>
          <w:szCs w:val="22"/>
        </w:rPr>
        <w:t>GP</w:t>
      </w:r>
      <w:r w:rsidRPr="00C442F6">
        <w:rPr>
          <w:sz w:val="22"/>
          <w:szCs w:val="22"/>
        </w:rPr>
        <w:tab/>
      </w:r>
      <w:r w:rsidRPr="00C442F6">
        <w:rPr>
          <w:sz w:val="22"/>
          <w:szCs w:val="22"/>
        </w:rPr>
        <w:tab/>
      </w:r>
      <w:r w:rsidRPr="00C442F6">
        <w:rPr>
          <w:sz w:val="22"/>
          <w:szCs w:val="22"/>
        </w:rPr>
        <w:tab/>
        <w:t>General Practitioner</w:t>
      </w:r>
    </w:p>
    <w:p w14:paraId="35818EB9" w14:textId="77777777" w:rsidR="00C87FD0" w:rsidRPr="00C442F6" w:rsidRDefault="00C87FD0" w:rsidP="007E5540">
      <w:pPr>
        <w:pStyle w:val="Default"/>
        <w:spacing w:line="276" w:lineRule="auto"/>
        <w:jc w:val="both"/>
        <w:rPr>
          <w:sz w:val="22"/>
          <w:szCs w:val="22"/>
        </w:rPr>
      </w:pPr>
      <w:r w:rsidRPr="00C442F6">
        <w:rPr>
          <w:sz w:val="22"/>
          <w:szCs w:val="22"/>
        </w:rPr>
        <w:t>MARAC</w:t>
      </w:r>
      <w:r w:rsidRPr="00C442F6">
        <w:rPr>
          <w:sz w:val="22"/>
          <w:szCs w:val="22"/>
        </w:rPr>
        <w:tab/>
      </w:r>
      <w:r w:rsidRPr="00C442F6">
        <w:rPr>
          <w:sz w:val="22"/>
          <w:szCs w:val="22"/>
        </w:rPr>
        <w:tab/>
        <w:t>Multi Agency Risk Assessment Conferences</w:t>
      </w:r>
    </w:p>
    <w:p w14:paraId="056166E4" w14:textId="3D21F1A4" w:rsidR="00C442F6" w:rsidRPr="00C442F6" w:rsidRDefault="00C442F6" w:rsidP="007E5540">
      <w:pPr>
        <w:pStyle w:val="Default"/>
        <w:spacing w:line="276" w:lineRule="auto"/>
        <w:jc w:val="both"/>
        <w:rPr>
          <w:sz w:val="22"/>
          <w:szCs w:val="22"/>
        </w:rPr>
      </w:pPr>
      <w:r w:rsidRPr="00C442F6">
        <w:rPr>
          <w:sz w:val="22"/>
          <w:szCs w:val="22"/>
        </w:rPr>
        <w:t>NICE</w:t>
      </w:r>
      <w:r w:rsidRPr="00C442F6">
        <w:rPr>
          <w:sz w:val="22"/>
          <w:szCs w:val="22"/>
        </w:rPr>
        <w:tab/>
      </w:r>
      <w:r w:rsidRPr="00C442F6">
        <w:rPr>
          <w:sz w:val="22"/>
          <w:szCs w:val="22"/>
        </w:rPr>
        <w:tab/>
      </w:r>
      <w:r w:rsidRPr="00C442F6">
        <w:rPr>
          <w:sz w:val="22"/>
          <w:szCs w:val="22"/>
        </w:rPr>
        <w:tab/>
      </w:r>
      <w:r w:rsidRPr="00C442F6">
        <w:rPr>
          <w:sz w:val="22"/>
          <w:szCs w:val="22"/>
          <w:lang w:val="en-GB"/>
        </w:rPr>
        <w:t>National Institute for Health and Care Excellence</w:t>
      </w:r>
    </w:p>
    <w:p w14:paraId="6EAED5BB" w14:textId="444A5275" w:rsidR="00E01DA9" w:rsidRPr="00C442F6" w:rsidRDefault="00E01DA9" w:rsidP="007E5540">
      <w:pPr>
        <w:pStyle w:val="Default"/>
        <w:spacing w:line="276" w:lineRule="auto"/>
        <w:jc w:val="both"/>
        <w:rPr>
          <w:sz w:val="22"/>
          <w:szCs w:val="22"/>
        </w:rPr>
      </w:pPr>
      <w:r w:rsidRPr="00C442F6">
        <w:rPr>
          <w:sz w:val="22"/>
          <w:szCs w:val="22"/>
        </w:rPr>
        <w:t>NPS</w:t>
      </w:r>
      <w:r w:rsidRPr="00C442F6">
        <w:rPr>
          <w:sz w:val="22"/>
          <w:szCs w:val="22"/>
        </w:rPr>
        <w:tab/>
      </w:r>
      <w:r w:rsidRPr="00C442F6">
        <w:rPr>
          <w:sz w:val="22"/>
          <w:szCs w:val="22"/>
        </w:rPr>
        <w:tab/>
      </w:r>
      <w:r w:rsidRPr="00C442F6">
        <w:rPr>
          <w:sz w:val="22"/>
          <w:szCs w:val="22"/>
        </w:rPr>
        <w:tab/>
        <w:t>National Probation Service</w:t>
      </w:r>
    </w:p>
    <w:p w14:paraId="464D1B8F" w14:textId="5A2EBFAD" w:rsidR="008D15C3" w:rsidRDefault="008D15C3" w:rsidP="007E5540">
      <w:pPr>
        <w:pStyle w:val="Default"/>
        <w:spacing w:line="276" w:lineRule="auto"/>
        <w:jc w:val="both"/>
        <w:rPr>
          <w:sz w:val="22"/>
          <w:szCs w:val="22"/>
        </w:rPr>
      </w:pPr>
      <w:r w:rsidRPr="00C442F6">
        <w:rPr>
          <w:sz w:val="22"/>
          <w:szCs w:val="22"/>
        </w:rPr>
        <w:t>NTW</w:t>
      </w:r>
      <w:r w:rsidRPr="00C442F6">
        <w:rPr>
          <w:sz w:val="22"/>
          <w:szCs w:val="22"/>
        </w:rPr>
        <w:tab/>
      </w:r>
      <w:r w:rsidRPr="00C442F6">
        <w:rPr>
          <w:sz w:val="22"/>
          <w:szCs w:val="22"/>
        </w:rPr>
        <w:tab/>
      </w:r>
      <w:r w:rsidRPr="00C442F6">
        <w:rPr>
          <w:sz w:val="22"/>
          <w:szCs w:val="22"/>
        </w:rPr>
        <w:tab/>
        <w:t>Northumberland, Tyne</w:t>
      </w:r>
      <w:r w:rsidR="00104F31" w:rsidRPr="00C442F6">
        <w:rPr>
          <w:sz w:val="22"/>
          <w:szCs w:val="22"/>
        </w:rPr>
        <w:t xml:space="preserve"> and</w:t>
      </w:r>
      <w:r w:rsidR="00104F31">
        <w:rPr>
          <w:sz w:val="22"/>
          <w:szCs w:val="22"/>
        </w:rPr>
        <w:t xml:space="preserve"> Wear NHS Foundation Trust</w:t>
      </w:r>
    </w:p>
    <w:p w14:paraId="4FD46B7A" w14:textId="232BF7B8" w:rsidR="00104F31" w:rsidRPr="00907879" w:rsidRDefault="00104F31" w:rsidP="007E5540">
      <w:pPr>
        <w:pStyle w:val="Default"/>
        <w:spacing w:line="276" w:lineRule="auto"/>
        <w:jc w:val="both"/>
        <w:rPr>
          <w:sz w:val="22"/>
          <w:szCs w:val="22"/>
        </w:rPr>
      </w:pPr>
      <w:r>
        <w:rPr>
          <w:sz w:val="22"/>
          <w:szCs w:val="22"/>
        </w:rPr>
        <w:t>NUTH</w:t>
      </w:r>
      <w:r>
        <w:rPr>
          <w:sz w:val="22"/>
          <w:szCs w:val="22"/>
        </w:rPr>
        <w:tab/>
      </w:r>
      <w:r>
        <w:rPr>
          <w:sz w:val="22"/>
          <w:szCs w:val="22"/>
        </w:rPr>
        <w:tab/>
      </w:r>
      <w:r>
        <w:rPr>
          <w:sz w:val="22"/>
          <w:szCs w:val="22"/>
        </w:rPr>
        <w:tab/>
        <w:t>Newcastle upon Tyne Hospitals NHS Foundation Trust</w:t>
      </w:r>
    </w:p>
    <w:p w14:paraId="17271A50" w14:textId="77777777" w:rsidR="008D15C3" w:rsidRPr="00907879" w:rsidRDefault="008D15C3" w:rsidP="007E5540">
      <w:pPr>
        <w:pStyle w:val="Default"/>
        <w:spacing w:line="276" w:lineRule="auto"/>
        <w:jc w:val="both"/>
        <w:rPr>
          <w:sz w:val="22"/>
          <w:szCs w:val="22"/>
        </w:rPr>
      </w:pPr>
      <w:r w:rsidRPr="00907879">
        <w:rPr>
          <w:sz w:val="22"/>
          <w:szCs w:val="22"/>
        </w:rPr>
        <w:t>IMR</w:t>
      </w:r>
      <w:r w:rsidRPr="00907879">
        <w:rPr>
          <w:sz w:val="22"/>
          <w:szCs w:val="22"/>
        </w:rPr>
        <w:tab/>
      </w:r>
      <w:r w:rsidRPr="00907879">
        <w:rPr>
          <w:sz w:val="22"/>
          <w:szCs w:val="22"/>
        </w:rPr>
        <w:tab/>
      </w:r>
      <w:r w:rsidRPr="00907879">
        <w:rPr>
          <w:sz w:val="22"/>
          <w:szCs w:val="22"/>
        </w:rPr>
        <w:tab/>
        <w:t>Individual Management Review</w:t>
      </w:r>
    </w:p>
    <w:p w14:paraId="52292EFA" w14:textId="77777777" w:rsidR="003440F4" w:rsidRPr="00907879" w:rsidRDefault="003440F4" w:rsidP="007E5540">
      <w:pPr>
        <w:pStyle w:val="Default"/>
        <w:spacing w:line="276" w:lineRule="auto"/>
        <w:jc w:val="both"/>
        <w:rPr>
          <w:sz w:val="22"/>
          <w:szCs w:val="22"/>
        </w:rPr>
      </w:pPr>
    </w:p>
    <w:p w14:paraId="10FC0457" w14:textId="3E5B95C7" w:rsidR="00B813FE" w:rsidRPr="00B813FE" w:rsidRDefault="00B813FE" w:rsidP="00B813FE">
      <w:pPr>
        <w:spacing w:line="276" w:lineRule="auto"/>
        <w:jc w:val="both"/>
        <w:rPr>
          <w:rFonts w:ascii="Arial" w:hAnsi="Arial" w:cs="Arial"/>
          <w:sz w:val="22"/>
          <w:szCs w:val="22"/>
        </w:rPr>
      </w:pPr>
      <w:r w:rsidRPr="00B813FE">
        <w:rPr>
          <w:rFonts w:ascii="Arial" w:hAnsi="Arial" w:cs="Arial"/>
          <w:sz w:val="22"/>
          <w:szCs w:val="22"/>
        </w:rPr>
        <w:br w:type="page"/>
      </w:r>
    </w:p>
    <w:p w14:paraId="367EC2C2" w14:textId="4BED4E9F" w:rsidR="00B813FE" w:rsidRPr="00B813FE" w:rsidRDefault="00B813FE" w:rsidP="00B813FE">
      <w:pPr>
        <w:spacing w:line="276" w:lineRule="auto"/>
        <w:jc w:val="both"/>
        <w:rPr>
          <w:rFonts w:ascii="Arial" w:hAnsi="Arial" w:cs="Arial"/>
          <w:b/>
          <w:sz w:val="22"/>
          <w:szCs w:val="22"/>
          <w:u w:val="single"/>
        </w:rPr>
      </w:pPr>
      <w:r w:rsidRPr="00B813FE">
        <w:rPr>
          <w:rFonts w:ascii="Arial" w:hAnsi="Arial" w:cs="Arial"/>
          <w:b/>
          <w:sz w:val="22"/>
          <w:szCs w:val="22"/>
          <w:u w:val="single"/>
        </w:rPr>
        <w:t xml:space="preserve">Appendix 1:  Northumbria Community Rehabilitation Company </w:t>
      </w:r>
      <w:r>
        <w:rPr>
          <w:rFonts w:ascii="Arial" w:hAnsi="Arial" w:cs="Arial"/>
          <w:b/>
          <w:sz w:val="22"/>
          <w:szCs w:val="22"/>
          <w:u w:val="single"/>
        </w:rPr>
        <w:t>–</w:t>
      </w:r>
      <w:r w:rsidRPr="00B813FE">
        <w:rPr>
          <w:rFonts w:ascii="Arial" w:hAnsi="Arial" w:cs="Arial"/>
          <w:b/>
          <w:sz w:val="22"/>
          <w:szCs w:val="22"/>
          <w:u w:val="single"/>
        </w:rPr>
        <w:t xml:space="preserve"> </w:t>
      </w:r>
      <w:r>
        <w:rPr>
          <w:rFonts w:ascii="Arial" w:hAnsi="Arial" w:cs="Arial"/>
          <w:b/>
          <w:sz w:val="22"/>
          <w:szCs w:val="22"/>
          <w:u w:val="single"/>
        </w:rPr>
        <w:t>Response to</w:t>
      </w:r>
      <w:r w:rsidRPr="00B813FE">
        <w:rPr>
          <w:rFonts w:ascii="Arial" w:hAnsi="Arial" w:cs="Arial"/>
          <w:b/>
          <w:sz w:val="22"/>
          <w:szCs w:val="22"/>
          <w:u w:val="single"/>
        </w:rPr>
        <w:t xml:space="preserve"> Recommendations</w:t>
      </w:r>
      <w:r>
        <w:rPr>
          <w:rFonts w:ascii="Arial" w:hAnsi="Arial" w:cs="Arial"/>
          <w:b/>
          <w:sz w:val="22"/>
          <w:szCs w:val="22"/>
          <w:u w:val="single"/>
        </w:rPr>
        <w:t xml:space="preserve"> of National Probation Service</w:t>
      </w:r>
    </w:p>
    <w:p w14:paraId="380254B5" w14:textId="77777777" w:rsidR="00B813FE" w:rsidRPr="00B813FE" w:rsidRDefault="00B813FE" w:rsidP="00B813FE">
      <w:pPr>
        <w:spacing w:line="276" w:lineRule="auto"/>
        <w:jc w:val="both"/>
        <w:rPr>
          <w:rFonts w:ascii="Arial" w:hAnsi="Arial" w:cs="Arial"/>
          <w:sz w:val="22"/>
          <w:szCs w:val="22"/>
        </w:rPr>
      </w:pPr>
    </w:p>
    <w:p w14:paraId="460C7B2A" w14:textId="1EA9E827" w:rsidR="00B813FE" w:rsidRPr="00B813FE" w:rsidRDefault="00B813FE" w:rsidP="00B813FE">
      <w:pPr>
        <w:spacing w:line="276" w:lineRule="auto"/>
        <w:jc w:val="both"/>
        <w:rPr>
          <w:rFonts w:ascii="Arial" w:hAnsi="Arial" w:cs="Arial"/>
          <w:sz w:val="22"/>
          <w:szCs w:val="22"/>
        </w:rPr>
      </w:pPr>
      <w:r w:rsidRPr="00B813FE">
        <w:rPr>
          <w:rFonts w:ascii="Arial" w:hAnsi="Arial" w:cs="Arial"/>
          <w:sz w:val="22"/>
          <w:szCs w:val="22"/>
        </w:rPr>
        <w:t xml:space="preserve">It was agreed that the recommendations from the IMR </w:t>
      </w:r>
      <w:r>
        <w:rPr>
          <w:rFonts w:ascii="Arial" w:hAnsi="Arial" w:cs="Arial"/>
          <w:sz w:val="22"/>
          <w:szCs w:val="22"/>
        </w:rPr>
        <w:t xml:space="preserve">completed by the </w:t>
      </w:r>
      <w:r w:rsidRPr="00B813FE">
        <w:rPr>
          <w:rFonts w:ascii="Arial" w:hAnsi="Arial" w:cs="Arial"/>
          <w:sz w:val="22"/>
          <w:szCs w:val="22"/>
        </w:rPr>
        <w:t>National Probation Service</w:t>
      </w:r>
      <w:r>
        <w:rPr>
          <w:rFonts w:ascii="Arial" w:hAnsi="Arial" w:cs="Arial"/>
          <w:sz w:val="22"/>
          <w:szCs w:val="22"/>
        </w:rPr>
        <w:t xml:space="preserve"> </w:t>
      </w:r>
      <w:r w:rsidRPr="00B813FE">
        <w:rPr>
          <w:rFonts w:ascii="Arial" w:hAnsi="Arial" w:cs="Arial"/>
          <w:sz w:val="22"/>
          <w:szCs w:val="22"/>
        </w:rPr>
        <w:t>were relevant to Northumbria Community Rehabilitation Company. This report provides information on the key findings, and comments on what processes are in place to address these and any necessary actions.</w:t>
      </w:r>
    </w:p>
    <w:p w14:paraId="67DDE388" w14:textId="77777777" w:rsidR="00B813FE" w:rsidRPr="00B813FE" w:rsidRDefault="00B813FE" w:rsidP="00B813FE">
      <w:pPr>
        <w:spacing w:line="276" w:lineRule="auto"/>
        <w:jc w:val="both"/>
        <w:rPr>
          <w:rFonts w:ascii="Arial" w:hAnsi="Arial" w:cs="Arial"/>
          <w:sz w:val="22"/>
          <w:szCs w:val="22"/>
        </w:rPr>
      </w:pPr>
    </w:p>
    <w:p w14:paraId="466EBA1D" w14:textId="77777777" w:rsidR="00B813FE" w:rsidRPr="00B813FE" w:rsidRDefault="00B813FE" w:rsidP="00B813FE">
      <w:pPr>
        <w:spacing w:line="276" w:lineRule="auto"/>
        <w:jc w:val="both"/>
        <w:rPr>
          <w:rFonts w:ascii="Arial" w:hAnsi="Arial" w:cs="Arial"/>
          <w:sz w:val="22"/>
          <w:szCs w:val="22"/>
        </w:rPr>
      </w:pPr>
      <w:r w:rsidRPr="00B813FE">
        <w:rPr>
          <w:rFonts w:ascii="Arial" w:hAnsi="Arial" w:cs="Arial"/>
          <w:sz w:val="22"/>
          <w:szCs w:val="22"/>
        </w:rPr>
        <w:t>The IMR author grouped the key findings under three headings:</w:t>
      </w:r>
    </w:p>
    <w:p w14:paraId="20E6BEFB" w14:textId="77777777" w:rsidR="00B813FE" w:rsidRPr="00B813FE" w:rsidRDefault="00B813FE" w:rsidP="00B813FE">
      <w:pPr>
        <w:spacing w:line="276" w:lineRule="auto"/>
        <w:jc w:val="both"/>
        <w:rPr>
          <w:rFonts w:ascii="Arial" w:hAnsi="Arial" w:cs="Arial"/>
          <w:sz w:val="22"/>
          <w:szCs w:val="22"/>
        </w:rPr>
      </w:pPr>
    </w:p>
    <w:p w14:paraId="4F3971DC" w14:textId="77777777" w:rsidR="00B813FE" w:rsidRPr="00B813FE" w:rsidRDefault="00B813FE" w:rsidP="00B813FE">
      <w:pPr>
        <w:numPr>
          <w:ilvl w:val="0"/>
          <w:numId w:val="41"/>
        </w:numPr>
        <w:spacing w:line="276" w:lineRule="auto"/>
        <w:jc w:val="both"/>
        <w:rPr>
          <w:rFonts w:ascii="Arial" w:hAnsi="Arial" w:cs="Arial"/>
          <w:b/>
          <w:sz w:val="22"/>
          <w:szCs w:val="22"/>
        </w:rPr>
      </w:pPr>
      <w:r w:rsidRPr="00B813FE">
        <w:rPr>
          <w:rFonts w:ascii="Arial" w:hAnsi="Arial" w:cs="Arial"/>
          <w:b/>
          <w:sz w:val="22"/>
          <w:szCs w:val="22"/>
        </w:rPr>
        <w:t>Communication</w:t>
      </w:r>
    </w:p>
    <w:p w14:paraId="69D1D41E" w14:textId="77777777" w:rsidR="00B813FE" w:rsidRPr="00B813FE" w:rsidRDefault="00B813FE" w:rsidP="00B813FE">
      <w:pPr>
        <w:spacing w:line="276" w:lineRule="auto"/>
        <w:jc w:val="both"/>
        <w:rPr>
          <w:rFonts w:ascii="Arial" w:hAnsi="Arial" w:cs="Arial"/>
          <w:b/>
          <w:sz w:val="22"/>
          <w:szCs w:val="22"/>
        </w:rPr>
      </w:pPr>
      <w:r w:rsidRPr="00B813FE">
        <w:rPr>
          <w:rFonts w:ascii="Arial" w:hAnsi="Arial" w:cs="Arial"/>
          <w:b/>
          <w:sz w:val="22"/>
          <w:szCs w:val="22"/>
        </w:rPr>
        <w:t xml:space="preserve">Action: To improve communication between police and probation services in managing the risk posed by domestic violence perpetrators. </w:t>
      </w:r>
    </w:p>
    <w:p w14:paraId="31C382E1" w14:textId="77777777" w:rsidR="00B813FE" w:rsidRPr="00B813FE" w:rsidRDefault="00B813FE" w:rsidP="00B813FE">
      <w:pPr>
        <w:spacing w:line="276" w:lineRule="auto"/>
        <w:jc w:val="both"/>
        <w:rPr>
          <w:rFonts w:ascii="Arial" w:hAnsi="Arial" w:cs="Arial"/>
          <w:sz w:val="22"/>
          <w:szCs w:val="22"/>
        </w:rPr>
      </w:pPr>
    </w:p>
    <w:p w14:paraId="3480AE82" w14:textId="77777777" w:rsidR="00B813FE" w:rsidRPr="00B813FE" w:rsidRDefault="00B813FE" w:rsidP="00B813FE">
      <w:pPr>
        <w:spacing w:line="276" w:lineRule="auto"/>
        <w:jc w:val="both"/>
        <w:rPr>
          <w:rFonts w:ascii="Arial" w:hAnsi="Arial" w:cs="Arial"/>
          <w:sz w:val="22"/>
          <w:szCs w:val="22"/>
          <w:u w:val="single"/>
        </w:rPr>
      </w:pPr>
      <w:r w:rsidRPr="00B813FE">
        <w:rPr>
          <w:rFonts w:ascii="Arial" w:hAnsi="Arial" w:cs="Arial"/>
          <w:sz w:val="22"/>
          <w:szCs w:val="22"/>
        </w:rPr>
        <w:t>Procedures are in place for the management of cases with a domestic violence programme requirement (was CDVP, now BBRP or SOLO). At the commencement of an Order the offender manager e-mails through a notification form to the domestic abuse police unit details of the offender, offence, and sentence. This form prompts the police to contact the offender manager if: new domestic incidents have been reported; offender arrested; any other relevant police intelligence comes to notice; any known changes to victim’s address.  Since August 2013 police arrest data has been received daily from the police and cascaded to teams and offender managers. This arrest data is a prompt for offender managers to contact the police as necessary to make enquiries about the nature of the arrest and outcomes. All offender managers are encouraged to communicate any questions or concerns with the police on any case. The process for actions on the receipt of arrest data is currently under review to ensure that all offender managers follow the same process. This revised “Guidance on Arrest Data” will be cascaded to all offender management staff in Northumbria CRC by 1</w:t>
      </w:r>
      <w:r w:rsidRPr="00B813FE">
        <w:rPr>
          <w:rFonts w:ascii="Arial" w:hAnsi="Arial" w:cs="Arial"/>
          <w:sz w:val="22"/>
          <w:szCs w:val="22"/>
          <w:vertAlign w:val="superscript"/>
        </w:rPr>
        <w:t>st</w:t>
      </w:r>
      <w:r w:rsidRPr="00B813FE">
        <w:rPr>
          <w:rFonts w:ascii="Arial" w:hAnsi="Arial" w:cs="Arial"/>
          <w:sz w:val="22"/>
          <w:szCs w:val="22"/>
        </w:rPr>
        <w:t xml:space="preserve"> September 2015. </w:t>
      </w:r>
    </w:p>
    <w:p w14:paraId="47B3709E" w14:textId="77777777" w:rsidR="00B813FE" w:rsidRPr="00B813FE" w:rsidRDefault="00B813FE" w:rsidP="00B813FE">
      <w:pPr>
        <w:spacing w:line="276" w:lineRule="auto"/>
        <w:jc w:val="both"/>
        <w:rPr>
          <w:rFonts w:ascii="Arial" w:hAnsi="Arial" w:cs="Arial"/>
          <w:sz w:val="22"/>
          <w:szCs w:val="22"/>
        </w:rPr>
      </w:pPr>
    </w:p>
    <w:p w14:paraId="49F42A80" w14:textId="77777777" w:rsidR="00B813FE" w:rsidRPr="00B813FE" w:rsidRDefault="00B813FE" w:rsidP="00B813FE">
      <w:pPr>
        <w:numPr>
          <w:ilvl w:val="0"/>
          <w:numId w:val="41"/>
        </w:numPr>
        <w:spacing w:line="276" w:lineRule="auto"/>
        <w:jc w:val="both"/>
        <w:rPr>
          <w:rFonts w:ascii="Arial" w:hAnsi="Arial" w:cs="Arial"/>
          <w:b/>
          <w:sz w:val="22"/>
          <w:szCs w:val="22"/>
        </w:rPr>
      </w:pPr>
      <w:r w:rsidRPr="00B813FE">
        <w:rPr>
          <w:rFonts w:ascii="Arial" w:hAnsi="Arial" w:cs="Arial"/>
          <w:b/>
          <w:sz w:val="22"/>
          <w:szCs w:val="22"/>
        </w:rPr>
        <w:t>Evidence gathering and analysis</w:t>
      </w:r>
    </w:p>
    <w:p w14:paraId="370F46D1" w14:textId="77777777" w:rsidR="00B813FE" w:rsidRPr="00B813FE" w:rsidRDefault="00B813FE" w:rsidP="00B813FE">
      <w:pPr>
        <w:spacing w:line="276" w:lineRule="auto"/>
        <w:jc w:val="both"/>
        <w:rPr>
          <w:rFonts w:ascii="Arial" w:hAnsi="Arial" w:cs="Arial"/>
          <w:b/>
          <w:sz w:val="22"/>
          <w:szCs w:val="22"/>
        </w:rPr>
      </w:pPr>
      <w:r w:rsidRPr="00B813FE">
        <w:rPr>
          <w:rFonts w:ascii="Arial" w:hAnsi="Arial" w:cs="Arial"/>
          <w:b/>
          <w:sz w:val="22"/>
          <w:szCs w:val="22"/>
        </w:rPr>
        <w:t>Action: To improve evidence gathering and analysis by NPS staff in managing the risk posed by domestic violence perpetrators.</w:t>
      </w:r>
    </w:p>
    <w:p w14:paraId="601CA35B" w14:textId="77777777" w:rsidR="00B813FE" w:rsidRPr="00B813FE" w:rsidRDefault="00B813FE" w:rsidP="00B813FE">
      <w:pPr>
        <w:spacing w:line="276" w:lineRule="auto"/>
        <w:jc w:val="both"/>
        <w:rPr>
          <w:rFonts w:ascii="Arial" w:hAnsi="Arial" w:cs="Arial"/>
          <w:b/>
          <w:sz w:val="22"/>
          <w:szCs w:val="22"/>
        </w:rPr>
      </w:pPr>
    </w:p>
    <w:p w14:paraId="45B3B552" w14:textId="77777777" w:rsidR="00B813FE" w:rsidRPr="00B813FE" w:rsidRDefault="00B813FE" w:rsidP="00B813FE">
      <w:pPr>
        <w:spacing w:line="276" w:lineRule="auto"/>
        <w:jc w:val="both"/>
        <w:rPr>
          <w:rFonts w:ascii="Arial" w:hAnsi="Arial" w:cs="Arial"/>
          <w:sz w:val="22"/>
          <w:szCs w:val="22"/>
        </w:rPr>
      </w:pPr>
      <w:r w:rsidRPr="00B813FE">
        <w:rPr>
          <w:rFonts w:ascii="Arial" w:hAnsi="Arial" w:cs="Arial"/>
          <w:sz w:val="22"/>
          <w:szCs w:val="22"/>
        </w:rPr>
        <w:t xml:space="preserve">Northumbria CRC as part of the quality assurance development framework has a Practitioner Advisory Group (PAG). This group designs development improvement activities in response to findings or recommendations from HMIP inspections, lessons from serious further offence reviews, and other quality assurance activities. PAG also supports the practice and professional development of offender managers. Themed workshops have been devised and delivered since September 2014. Within these workshops the issue of considering evidence and applying this to any risk assessment or risk management plans is a key component. In May/June 2015 a specific workshop on working with domestic violence offenders has been delivered to teams. By the end of September the workshop on ‘Risk assessment, planning and review’ will be delivered to all teams. The organisational development team collate feedback from these team events, which provides evidence that the workshops have been delivered, evidence of the effectiveness and highlights any further areas for development either individually or as a organisation. There are annual OASys risk assessment quality assurance exercises, the next one will take place over July – September. Part of this quality assurance is reviewing sources of information and how the assessor has applied analysis. Detailed feedback on the quality of the review and any learning points are shared with the offender manager and their team manager. </w:t>
      </w:r>
    </w:p>
    <w:p w14:paraId="1A3FEDC6" w14:textId="77777777" w:rsidR="00B813FE" w:rsidRPr="00B813FE" w:rsidRDefault="00B813FE" w:rsidP="00B813FE">
      <w:pPr>
        <w:spacing w:line="276" w:lineRule="auto"/>
        <w:jc w:val="both"/>
        <w:rPr>
          <w:rFonts w:ascii="Arial" w:hAnsi="Arial" w:cs="Arial"/>
          <w:sz w:val="22"/>
          <w:szCs w:val="22"/>
        </w:rPr>
      </w:pPr>
    </w:p>
    <w:p w14:paraId="21917662" w14:textId="77777777" w:rsidR="00B813FE" w:rsidRPr="00B813FE" w:rsidRDefault="00B813FE" w:rsidP="00B813FE">
      <w:pPr>
        <w:numPr>
          <w:ilvl w:val="0"/>
          <w:numId w:val="41"/>
        </w:numPr>
        <w:spacing w:line="276" w:lineRule="auto"/>
        <w:jc w:val="both"/>
        <w:rPr>
          <w:rFonts w:ascii="Arial" w:hAnsi="Arial" w:cs="Arial"/>
          <w:b/>
          <w:sz w:val="22"/>
          <w:szCs w:val="22"/>
        </w:rPr>
      </w:pPr>
      <w:r w:rsidRPr="00B813FE">
        <w:rPr>
          <w:rFonts w:ascii="Arial" w:hAnsi="Arial" w:cs="Arial"/>
          <w:b/>
          <w:sz w:val="22"/>
          <w:szCs w:val="22"/>
        </w:rPr>
        <w:t>Relevant and meaningful contact with the offender</w:t>
      </w:r>
    </w:p>
    <w:p w14:paraId="647762F1" w14:textId="77777777" w:rsidR="00B813FE" w:rsidRPr="00B813FE" w:rsidRDefault="00B813FE" w:rsidP="00B813FE">
      <w:pPr>
        <w:spacing w:line="276" w:lineRule="auto"/>
        <w:jc w:val="both"/>
        <w:rPr>
          <w:rFonts w:ascii="Arial" w:hAnsi="Arial" w:cs="Arial"/>
          <w:b/>
          <w:sz w:val="22"/>
          <w:szCs w:val="22"/>
        </w:rPr>
      </w:pPr>
      <w:r w:rsidRPr="00B813FE">
        <w:rPr>
          <w:rFonts w:ascii="Arial" w:hAnsi="Arial" w:cs="Arial"/>
          <w:b/>
          <w:sz w:val="22"/>
          <w:szCs w:val="22"/>
        </w:rPr>
        <w:t>Action: To ensure relevant and meaningful contact with offenders in order to manage the risk posed by domestic violence perpetrators</w:t>
      </w:r>
    </w:p>
    <w:p w14:paraId="531BB37B" w14:textId="77777777" w:rsidR="00B813FE" w:rsidRPr="00B813FE" w:rsidRDefault="00B813FE" w:rsidP="00B813FE">
      <w:pPr>
        <w:spacing w:line="276" w:lineRule="auto"/>
        <w:jc w:val="both"/>
        <w:rPr>
          <w:rFonts w:ascii="Arial" w:hAnsi="Arial" w:cs="Arial"/>
          <w:b/>
          <w:sz w:val="22"/>
          <w:szCs w:val="22"/>
        </w:rPr>
      </w:pPr>
    </w:p>
    <w:p w14:paraId="68C16028" w14:textId="77777777" w:rsidR="00B813FE" w:rsidRPr="00B813FE" w:rsidRDefault="00B813FE" w:rsidP="00B813FE">
      <w:pPr>
        <w:spacing w:line="276" w:lineRule="auto"/>
        <w:jc w:val="both"/>
        <w:rPr>
          <w:rFonts w:ascii="Arial" w:hAnsi="Arial" w:cs="Arial"/>
          <w:sz w:val="22"/>
          <w:szCs w:val="22"/>
          <w:u w:val="single"/>
        </w:rPr>
      </w:pPr>
      <w:r w:rsidRPr="00B813FE">
        <w:rPr>
          <w:rFonts w:ascii="Arial" w:hAnsi="Arial" w:cs="Arial"/>
          <w:sz w:val="22"/>
          <w:szCs w:val="22"/>
        </w:rPr>
        <w:t xml:space="preserve">The accredited programme available for domestic violence perpetrators is Building Better Relationships (BBRP), this replaced CDVP. If an offender is not eligible or suitable for the programme, there are two other specific interventions for D/V perpetrators - SOLO and Positive Pathways Plus. These  are delivered on a one to one basis by the offender manager. SOLO has been available since 2011, and Positive Pathways Plus since April 2015. Probation officers are trained in the delivery of these with the expectation that either SOLO or PP Plus is delivered on cases where the index offence is domestic abuse related.  In addition, PP Plus can be delivered to an offender where concerns or issues are raised around domestic abuse during the course of supervision. The delivery of SOLO and PP Plus is monitored via our Delius records system which. </w:t>
      </w:r>
      <w:r w:rsidRPr="00B813FE">
        <w:rPr>
          <w:rFonts w:ascii="Arial" w:hAnsi="Arial" w:cs="Arial"/>
          <w:sz w:val="22"/>
          <w:szCs w:val="22"/>
          <w:u w:val="single"/>
        </w:rPr>
        <w:t xml:space="preserve"> </w:t>
      </w:r>
    </w:p>
    <w:p w14:paraId="5A8DC2B7" w14:textId="32FD3248" w:rsidR="003440F4" w:rsidRPr="00B813FE" w:rsidRDefault="003440F4" w:rsidP="00B813FE">
      <w:pPr>
        <w:spacing w:line="276" w:lineRule="auto"/>
        <w:jc w:val="both"/>
        <w:rPr>
          <w:rFonts w:ascii="Arial" w:hAnsi="Arial" w:cs="Arial"/>
          <w:b/>
          <w:sz w:val="22"/>
          <w:szCs w:val="22"/>
          <w:u w:val="single"/>
        </w:rPr>
      </w:pPr>
    </w:p>
    <w:p w14:paraId="78888358" w14:textId="51D53CA2" w:rsidR="00B813FE" w:rsidRPr="00B813FE" w:rsidRDefault="00D36F51" w:rsidP="00B813FE">
      <w:pPr>
        <w:spacing w:line="276" w:lineRule="auto"/>
        <w:jc w:val="both"/>
        <w:rPr>
          <w:rFonts w:ascii="Arial" w:hAnsi="Arial" w:cs="Arial"/>
          <w:sz w:val="22"/>
          <w:szCs w:val="22"/>
        </w:rPr>
      </w:pPr>
      <w:r>
        <w:rPr>
          <w:rFonts w:ascii="Arial" w:hAnsi="Arial" w:cs="Arial"/>
          <w:sz w:val="22"/>
          <w:szCs w:val="22"/>
        </w:rPr>
        <w:t xml:space="preserve">Dated: </w:t>
      </w:r>
      <w:r w:rsidR="00B813FE" w:rsidRPr="00B813FE">
        <w:rPr>
          <w:rFonts w:ascii="Arial" w:hAnsi="Arial" w:cs="Arial"/>
          <w:sz w:val="22"/>
          <w:szCs w:val="22"/>
        </w:rPr>
        <w:t>30/06/2015</w:t>
      </w:r>
    </w:p>
    <w:p w14:paraId="2F3F3714" w14:textId="77777777" w:rsidR="00642572" w:rsidRPr="00B813FE" w:rsidRDefault="00642572" w:rsidP="00B813FE">
      <w:pPr>
        <w:spacing w:line="276" w:lineRule="auto"/>
        <w:rPr>
          <w:rFonts w:ascii="Arial" w:hAnsi="Arial" w:cs="Arial"/>
          <w:sz w:val="22"/>
          <w:szCs w:val="22"/>
          <w:lang w:val="en-GB" w:eastAsia="en-US"/>
        </w:rPr>
      </w:pPr>
    </w:p>
    <w:sectPr w:rsidR="00642572" w:rsidRPr="00B813FE" w:rsidSect="00116842">
      <w:headerReference w:type="even" r:id="rId8"/>
      <w:headerReference w:type="default" r:id="rId9"/>
      <w:footerReference w:type="even" r:id="rId10"/>
      <w:footerReference w:type="default" r:id="rId11"/>
      <w:headerReference w:type="first" r:id="rId12"/>
      <w:type w:val="oddPage"/>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F421F" w14:textId="77777777" w:rsidR="0011703D" w:rsidRDefault="0011703D" w:rsidP="0072568A">
      <w:r>
        <w:separator/>
      </w:r>
    </w:p>
  </w:endnote>
  <w:endnote w:type="continuationSeparator" w:id="0">
    <w:p w14:paraId="446FF3CE" w14:textId="77777777" w:rsidR="0011703D" w:rsidRDefault="0011703D" w:rsidP="0072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86"/>
    <w:family w:val="auto"/>
    <w:pitch w:val="variable"/>
    <w:sig w:usb0="00000000"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65 Medium">
    <w:charset w:val="00"/>
    <w:family w:val="auto"/>
    <w:pitch w:val="variable"/>
    <w:sig w:usb0="E00002FF" w:usb1="5000785B" w:usb2="00000000" w:usb3="00000000" w:csb0="0000019F" w:csb1="00000000"/>
  </w:font>
  <w:font w:name="Helvetica 45 Light">
    <w:charset w:val="00"/>
    <w:family w:val="auto"/>
    <w:pitch w:val="variable"/>
    <w:sig w:usb0="800000AF" w:usb1="4000204A" w:usb2="00000000" w:usb3="00000000" w:csb0="00000001" w:csb1="00000000"/>
  </w:font>
  <w:font w:name="Helvetica 55 Roman">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AE06C" w14:textId="77777777" w:rsidR="00210D86" w:rsidRDefault="00210D86" w:rsidP="00C374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079DC" w14:textId="77777777" w:rsidR="00210D86" w:rsidRDefault="00210D86" w:rsidP="00B12C2E">
    <w:pPr>
      <w:pStyle w:val="Footer"/>
      <w:ind w:right="360"/>
    </w:pPr>
    <w:r>
      <w:rPr>
        <w:rStyle w:val="PageNumber"/>
      </w:rPr>
      <w:t>Community Matron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3BB4D" w14:textId="77777777" w:rsidR="00210D86" w:rsidRDefault="00210D86" w:rsidP="009A109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C16DF">
      <w:rPr>
        <w:rStyle w:val="PageNumber"/>
        <w:noProof/>
      </w:rPr>
      <w:t>4</w:t>
    </w:r>
    <w:r>
      <w:rPr>
        <w:rStyle w:val="PageNumber"/>
      </w:rPr>
      <w:fldChar w:fldCharType="end"/>
    </w:r>
  </w:p>
  <w:p w14:paraId="1EC54E65" w14:textId="77777777" w:rsidR="00210D86" w:rsidRDefault="00210D86" w:rsidP="00C37497">
    <w:pPr>
      <w:pStyle w:val="Footer"/>
      <w:framePr w:wrap="around" w:vAnchor="text" w:hAnchor="margin" w:xAlign="right" w:y="1"/>
      <w:ind w:right="360"/>
      <w:rPr>
        <w:rStyle w:val="PageNumber"/>
      </w:rPr>
    </w:pPr>
  </w:p>
  <w:p w14:paraId="125D2EDE" w14:textId="77777777" w:rsidR="00210D86" w:rsidRDefault="00210D86" w:rsidP="00B12C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C49A6" w14:textId="77777777" w:rsidR="0011703D" w:rsidRDefault="0011703D" w:rsidP="0072568A">
      <w:r>
        <w:separator/>
      </w:r>
    </w:p>
  </w:footnote>
  <w:footnote w:type="continuationSeparator" w:id="0">
    <w:p w14:paraId="179F52BD" w14:textId="77777777" w:rsidR="0011703D" w:rsidRDefault="0011703D" w:rsidP="0072568A">
      <w:r>
        <w:continuationSeparator/>
      </w:r>
    </w:p>
  </w:footnote>
  <w:footnote w:id="1">
    <w:p w14:paraId="32868EBA" w14:textId="1077AB68" w:rsidR="00210D86" w:rsidRPr="00C442F6" w:rsidRDefault="00210D86">
      <w:pPr>
        <w:pStyle w:val="FootnoteText"/>
        <w:rPr>
          <w:rFonts w:ascii="Arial" w:hAnsi="Arial" w:cs="Arial"/>
          <w:sz w:val="16"/>
          <w:szCs w:val="16"/>
          <w:lang w:val="en-GB"/>
        </w:rPr>
      </w:pPr>
      <w:r w:rsidRPr="00C442F6">
        <w:rPr>
          <w:rStyle w:val="FootnoteReference"/>
          <w:rFonts w:ascii="Arial" w:hAnsi="Arial" w:cs="Arial"/>
          <w:sz w:val="16"/>
          <w:szCs w:val="16"/>
        </w:rPr>
        <w:footnoteRef/>
      </w:r>
      <w:r w:rsidRPr="00C442F6">
        <w:rPr>
          <w:rFonts w:ascii="Arial" w:hAnsi="Arial" w:cs="Arial"/>
          <w:sz w:val="16"/>
          <w:szCs w:val="16"/>
        </w:rPr>
        <w:t xml:space="preserve"> </w:t>
      </w:r>
      <w:r w:rsidRPr="00C442F6">
        <w:rPr>
          <w:rFonts w:ascii="Arial" w:hAnsi="Arial" w:cs="Arial"/>
          <w:sz w:val="16"/>
          <w:szCs w:val="16"/>
          <w:lang w:val="en-GB"/>
        </w:rPr>
        <w:t>National Institute for Health and Care Excellence</w:t>
      </w:r>
    </w:p>
  </w:footnote>
  <w:footnote w:id="2">
    <w:p w14:paraId="3EEAA0B1" w14:textId="52F703B6" w:rsidR="00210D86" w:rsidRPr="0089075A" w:rsidRDefault="00210D86" w:rsidP="0089075A">
      <w:pPr>
        <w:rPr>
          <w:rFonts w:ascii="Arial" w:eastAsia="Times New Roman" w:hAnsi="Arial" w:cs="Arial"/>
          <w:sz w:val="16"/>
          <w:szCs w:val="16"/>
          <w:lang w:val="en-GB" w:eastAsia="en-US"/>
        </w:rPr>
      </w:pPr>
      <w:r w:rsidRPr="00D34158">
        <w:rPr>
          <w:rStyle w:val="FootnoteReference"/>
          <w:rFonts w:ascii="Arial" w:hAnsi="Arial" w:cs="Arial"/>
          <w:sz w:val="16"/>
          <w:szCs w:val="16"/>
        </w:rPr>
        <w:footnoteRef/>
      </w:r>
      <w:r w:rsidRPr="00D34158">
        <w:rPr>
          <w:rFonts w:ascii="Arial" w:hAnsi="Arial" w:cs="Arial"/>
          <w:sz w:val="16"/>
          <w:szCs w:val="16"/>
        </w:rPr>
        <w:t xml:space="preserve"> Hester, M (2009): </w:t>
      </w:r>
      <w:r>
        <w:rPr>
          <w:rFonts w:ascii="Arial" w:hAnsi="Arial" w:cs="Arial"/>
          <w:sz w:val="16"/>
          <w:szCs w:val="16"/>
        </w:rPr>
        <w:t>‘</w:t>
      </w:r>
      <w:r w:rsidRPr="00D34158">
        <w:rPr>
          <w:rFonts w:ascii="Arial" w:eastAsia="Times New Roman" w:hAnsi="Arial" w:cs="Arial"/>
          <w:sz w:val="16"/>
          <w:szCs w:val="16"/>
          <w:lang w:val="en-GB"/>
        </w:rPr>
        <w:t>Who Does What to Whom?  Gender and Domestic Violence Perpetrators</w:t>
      </w:r>
      <w:r>
        <w:rPr>
          <w:rFonts w:ascii="Arial" w:eastAsia="Times New Roman" w:hAnsi="Arial" w:cs="Arial"/>
          <w:sz w:val="16"/>
          <w:szCs w:val="16"/>
          <w:lang w:val="en-GB"/>
        </w:rPr>
        <w:t>’; and Hester (2012): ‘</w:t>
      </w:r>
      <w:r w:rsidRPr="0089075A">
        <w:rPr>
          <w:rFonts w:ascii="Arial" w:eastAsia="Times New Roman" w:hAnsi="Arial" w:cs="Arial"/>
          <w:sz w:val="16"/>
          <w:szCs w:val="16"/>
          <w:lang w:val="en-GB" w:eastAsia="en-US"/>
        </w:rPr>
        <w:t>Portrayal of Women as Intimate Partner Domestic Violence Perpetrators</w:t>
      </w:r>
      <w:r>
        <w:rPr>
          <w:rFonts w:ascii="Arial" w:eastAsia="Times New Roman" w:hAnsi="Arial" w:cs="Arial"/>
          <w:sz w:val="16"/>
          <w:szCs w:val="16"/>
          <w:lang w:val="en-GB" w:eastAsia="en-US"/>
        </w:rPr>
        <w:t>’.</w:t>
      </w:r>
    </w:p>
    <w:p w14:paraId="52AC6F3B" w14:textId="2597159F" w:rsidR="00210D86" w:rsidRPr="00D34158" w:rsidRDefault="00210D86">
      <w:pPr>
        <w:pStyle w:val="FootnoteText"/>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4A9F7" w14:textId="77777777" w:rsidR="00210D86" w:rsidRDefault="002C16DF" w:rsidP="00C11BEF">
    <w:pPr>
      <w:pStyle w:val="Header"/>
      <w:tabs>
        <w:tab w:val="clear" w:pos="4320"/>
        <w:tab w:val="clear" w:pos="8640"/>
        <w:tab w:val="center" w:pos="4150"/>
        <w:tab w:val="right" w:pos="8300"/>
      </w:tabs>
    </w:pPr>
    <w:r>
      <w:rPr>
        <w:noProof/>
        <w:lang w:eastAsia="en-US"/>
      </w:rPr>
      <w:pict w14:anchorId="30114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6.35pt;height:48.75pt;rotation:315;z-index:-251658752;mso-wrap-edited:f;mso-position-horizontal:center;mso-position-horizontal-relative:margin;mso-position-vertical:center;mso-position-vertical-relative:margin" wrapcoords="21268 7975 19908 7975 19395 4320 19244 4985 18639 5982 18519 7975 17159 7975 16464 3988 16283 5649 15890 2991 15739 4320 15830 8308 15105 4320 14803 3323 14440 7975 13745 7975 13504 5317 12839 2658 12718 4320 11933 3655 10785 5649 10634 7643 10573 10634 10332 8308 9788 5982 9637 7643 8851 8308 8217 7311 7885 3655 7673 3988 7583 5317 7583 7643 7341 8308 7220 9305 7160 10966 6858 8308 6495 7643 6344 9305 5891 5982 5740 5982 5589 8308 5257 7643 5045 7975 4954 8972 4501 3988 4229 6646 4380 9969 4169 7975 3655 6646 3504 8308 3172 5982 2991 5982 2840 8308 2628 7975 1480 7975 967 5317 514 3655 91 4320 60 4985 151 8972 91 16283 181 17612 2296 17280 2387 18277 2689 16948 2779 15286 2930 16948 3595 18609 3686 17612 3897 17945 3957 17280 3867 11963 4441 18277 4713 17280 4622 12960 5196 18942 5559 15618 5105 10634 5951 17945 6314 16283 6858 18609 7009 16283 7069 17280 7673 17612 7734 16948 8036 18277 8096 17280 8006 12295 8187 14622 9063 18277 12114 17945 12175 16948 12114 12295 12779 17280 13171 17280 13051 15618 13413 11963 13866 16948 14470 19606 14652 17945 18368 17945 18458 16948 18337 13292 18670 17280 19274 19606 19425 17945 21540 17945 21540 15286 21479 10302 21268 7975" fillcolor="silver" stroked="f">
          <v:textpath style="font-family:&quot;Cambria&quot;;font-size:1pt" string="Restricted until Publication"/>
          <w10:wrap anchorx="margin" anchory="margin"/>
        </v:shape>
      </w:pict>
    </w:r>
    <w:r w:rsidR="00210D86">
      <w:t>[Type text]</w:t>
    </w:r>
    <w:r w:rsidR="00210D86">
      <w:tab/>
      <w:t>[Type text]</w:t>
    </w:r>
    <w:r w:rsidR="00210D86">
      <w:tab/>
      <w:t>[Type text]</w:t>
    </w:r>
  </w:p>
  <w:p w14:paraId="20A92BF2" w14:textId="77777777" w:rsidR="00210D86" w:rsidRDefault="00210D86">
    <w:pPr>
      <w:pStyle w:val="Header"/>
    </w:pPr>
    <w:r>
      <w:t>Community Matron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CB086" w14:textId="6F11D78B" w:rsidR="00210D86" w:rsidRDefault="002C16DF" w:rsidP="009E7912">
    <w:pPr>
      <w:pStyle w:val="Header"/>
      <w:tabs>
        <w:tab w:val="clear" w:pos="4320"/>
        <w:tab w:val="clear" w:pos="8640"/>
        <w:tab w:val="center" w:pos="4150"/>
        <w:tab w:val="right" w:pos="8300"/>
      </w:tabs>
      <w:jc w:val="center"/>
    </w:pPr>
    <w:r>
      <w:rPr>
        <w:noProof/>
        <w:lang w:eastAsia="en-US"/>
      </w:rPr>
      <w:pict w14:anchorId="22EA6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36.35pt;height:48.75pt;rotation:315;z-index:-251659776;mso-wrap-edited:f;mso-position-horizontal:center;mso-position-horizontal-relative:margin;mso-position-vertical:center;mso-position-vertical-relative:margin" wrapcoords="21268 7975 19908 7975 19395 4320 19244 4985 18639 5982 18519 7975 17159 7975 16464 3988 16283 5649 15890 2991 15739 4320 15830 8308 15105 4320 14803 3323 14440 7975 13745 7975 13504 5317 12839 2658 12718 4320 11933 3655 10785 5649 10634 7643 10573 10634 10332 8308 9788 5982 9637 7643 8851 8308 8217 7311 7885 3655 7673 3988 7583 5317 7583 7643 7341 8308 7220 9305 7160 10966 6858 8308 6495 7643 6344 9305 5891 5982 5740 5982 5589 8308 5257 7643 5045 7975 4954 8972 4501 3988 4229 6646 4380 9969 4169 7975 3655 6646 3504 8308 3172 5982 2991 5982 2840 8308 2628 7975 1480 7975 967 5317 514 3655 91 4320 60 4985 151 8972 91 16283 181 17612 2296 17280 2387 18277 2689 16948 2779 15286 2930 16948 3595 18609 3686 17612 3897 17945 3957 17280 3867 11963 4441 18277 4713 17280 4622 12960 5196 18942 5559 15618 5105 10634 5951 17945 6314 16283 6858 18609 7009 16283 7069 17280 7673 17612 7734 16948 8036 18277 8096 17280 8006 12295 8187 14622 9063 18277 12114 17945 12175 16948 12114 12295 12779 17280 13171 17280 13051 15618 13413 11963 13866 16948 14470 19606 14652 17945 18368 17945 18458 16948 18337 13292 18670 17280 19274 19606 19425 17945 21540 17945 21540 15286 21479 10302 21268 7975" fillcolor="silver" stroked="f">
          <v:textpath style="font-family:&quot;Cambria&quot;;font-size:1pt" string="Restricted until Publication"/>
          <w10:wrap anchorx="margin" anchory="margin"/>
        </v:shape>
      </w:pict>
    </w:r>
    <w:r w:rsidR="00210D86">
      <w:t xml:space="preserve">Newcastle Domestic Homicide Review – Mark:  </w:t>
    </w:r>
    <w:r w:rsidR="00480261">
      <w:t xml:space="preserve">final version dated Nov. </w:t>
    </w:r>
    <w:r w:rsidR="00210D86">
      <w:t>2015 (Restricted until Publication)</w:t>
    </w:r>
  </w:p>
  <w:p w14:paraId="07CCFB38" w14:textId="77777777" w:rsidR="00210D86" w:rsidRDefault="00210D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CF7BD" w14:textId="7FBF6158" w:rsidR="00210D86" w:rsidRDefault="002C16DF" w:rsidP="00F50575">
    <w:pPr>
      <w:pStyle w:val="Header"/>
      <w:tabs>
        <w:tab w:val="clear" w:pos="4320"/>
        <w:tab w:val="clear" w:pos="8640"/>
        <w:tab w:val="center" w:pos="4150"/>
        <w:tab w:val="right" w:pos="8300"/>
      </w:tabs>
      <w:jc w:val="center"/>
    </w:pPr>
    <w:r>
      <w:rPr>
        <w:noProof/>
        <w:lang w:eastAsia="en-US"/>
      </w:rPr>
      <w:pict w14:anchorId="14EB2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36.35pt;height:48.75pt;rotation:315;z-index:-251657728;mso-wrap-edited:f;mso-position-horizontal:center;mso-position-horizontal-relative:margin;mso-position-vertical:center;mso-position-vertical-relative:margin" wrapcoords="21268 7975 19908 7975 19395 4320 19244 4985 18639 5982 18519 7975 17159 7975 16464 3988 16283 5649 15890 2991 15739 4320 15830 8308 15105 4320 14803 3323 14440 7975 13745 7975 13504 5317 12839 2658 12718 4320 11933 3655 10785 5649 10634 7643 10573 10634 10332 8308 9788 5982 9637 7643 8851 8308 8217 7311 7885 3655 7673 3988 7583 5317 7583 7643 7341 8308 7220 9305 7160 10966 6858 8308 6495 7643 6344 9305 5891 5982 5740 5982 5589 8308 5257 7643 5045 7975 4954 8972 4501 3988 4229 6646 4380 9969 4169 7975 3655 6646 3504 8308 3172 5982 2991 5982 2840 8308 2628 7975 1480 7975 967 5317 514 3655 91 4320 60 4985 151 8972 91 16283 181 17612 2296 17280 2387 18277 2689 16948 2779 15286 2930 16948 3595 18609 3686 17612 3897 17945 3957 17280 3867 11963 4441 18277 4713 17280 4622 12960 5196 18942 5559 15618 5105 10634 5951 17945 6314 16283 6858 18609 7009 16283 7069 17280 7673 17612 7734 16948 8036 18277 8096 17280 8006 12295 8187 14622 9063 18277 12114 17945 12175 16948 12114 12295 12779 17280 13171 17280 13051 15618 13413 11963 13866 16948 14470 19606 14652 17945 18368 17945 18458 16948 18337 13292 18670 17280 19274 19606 19425 17945 21540 17945 21540 15286 21479 10302 21268 7975" fillcolor="silver" stroked="f">
          <v:textpath style="font-family:&quot;Cambria&quot;;font-size:1pt" string="Restricted until Public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D73"/>
    <w:multiLevelType w:val="multilevel"/>
    <w:tmpl w:val="6B761614"/>
    <w:lvl w:ilvl="0">
      <w:start w:val="2"/>
      <w:numFmt w:val="decimal"/>
      <w:lvlText w:val="%1"/>
      <w:lvlJc w:val="left"/>
      <w:pPr>
        <w:ind w:left="360" w:hanging="360"/>
      </w:pPr>
      <w:rPr>
        <w:rFonts w:hint="default"/>
        <w:b/>
        <w:sz w:val="20"/>
        <w:szCs w:val="20"/>
      </w:rPr>
    </w:lvl>
    <w:lvl w:ilvl="1">
      <w:start w:val="1"/>
      <w:numFmt w:val="decimal"/>
      <w:isLgl/>
      <w:lvlText w:val="%1.%2"/>
      <w:lvlJc w:val="left"/>
      <w:pPr>
        <w:ind w:left="360" w:hanging="360"/>
      </w:pPr>
      <w:rPr>
        <w:rFonts w:hint="default"/>
        <w:b/>
        <w:sz w:val="20"/>
        <w:szCs w:val="20"/>
      </w:rPr>
    </w:lvl>
    <w:lvl w:ilvl="2">
      <w:start w:val="1"/>
      <w:numFmt w:val="decimal"/>
      <w:isLgl/>
      <w:lvlText w:val="%1.%2.%3"/>
      <w:lvlJc w:val="left"/>
      <w:pPr>
        <w:ind w:left="720" w:hanging="720"/>
      </w:pPr>
      <w:rPr>
        <w:rFonts w:hint="default"/>
        <w:b w:val="0"/>
        <w:bCs w:val="0"/>
        <w:i w:val="0"/>
        <w:iCs w:val="0"/>
        <w:color w:val="auto"/>
        <w:sz w:val="16"/>
        <w:szCs w:val="16"/>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427650"/>
    <w:multiLevelType w:val="hybridMultilevel"/>
    <w:tmpl w:val="5630F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33869"/>
    <w:multiLevelType w:val="hybridMultilevel"/>
    <w:tmpl w:val="9394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B073A"/>
    <w:multiLevelType w:val="hybridMultilevel"/>
    <w:tmpl w:val="E732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B0159"/>
    <w:multiLevelType w:val="multilevel"/>
    <w:tmpl w:val="DC124076"/>
    <w:lvl w:ilvl="0">
      <w:start w:val="1"/>
      <w:numFmt w:val="decimal"/>
      <w:lvlText w:val="%1"/>
      <w:lvlJc w:val="left"/>
      <w:pPr>
        <w:ind w:left="480" w:hanging="480"/>
      </w:pPr>
      <w:rPr>
        <w:rFonts w:hint="default"/>
        <w:b w:val="0"/>
      </w:rPr>
    </w:lvl>
    <w:lvl w:ilvl="1">
      <w:start w:val="6"/>
      <w:numFmt w:val="decimal"/>
      <w:lvlText w:val="%1.%2"/>
      <w:lvlJc w:val="left"/>
      <w:pPr>
        <w:ind w:left="480" w:hanging="480"/>
      </w:pPr>
      <w:rPr>
        <w:rFonts w:hint="default"/>
        <w:b/>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A120081"/>
    <w:multiLevelType w:val="hybridMultilevel"/>
    <w:tmpl w:val="AF9C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111DB"/>
    <w:multiLevelType w:val="multilevel"/>
    <w:tmpl w:val="5BE021CA"/>
    <w:lvl w:ilvl="0">
      <w:start w:val="2"/>
      <w:numFmt w:val="decimal"/>
      <w:lvlText w:val="%1"/>
      <w:lvlJc w:val="left"/>
      <w:pPr>
        <w:ind w:left="360" w:hanging="360"/>
      </w:pPr>
      <w:rPr>
        <w:rFonts w:hint="default"/>
        <w:b/>
        <w:sz w:val="20"/>
        <w:szCs w:val="20"/>
      </w:rPr>
    </w:lvl>
    <w:lvl w:ilvl="1">
      <w:start w:val="1"/>
      <w:numFmt w:val="decimal"/>
      <w:isLgl/>
      <w:lvlText w:val="%1.%2"/>
      <w:lvlJc w:val="left"/>
      <w:pPr>
        <w:ind w:left="360" w:hanging="360"/>
      </w:pPr>
      <w:rPr>
        <w:rFonts w:hint="default"/>
        <w:b w:val="0"/>
        <w:sz w:val="16"/>
        <w:szCs w:val="16"/>
      </w:rPr>
    </w:lvl>
    <w:lvl w:ilvl="2">
      <w:start w:val="1"/>
      <w:numFmt w:val="decimal"/>
      <w:isLgl/>
      <w:lvlText w:val="%1.%2.%3"/>
      <w:lvlJc w:val="left"/>
      <w:pPr>
        <w:ind w:left="720" w:hanging="720"/>
      </w:pPr>
      <w:rPr>
        <w:rFonts w:ascii="Arial" w:hAnsi="Arial" w:cs="Arial" w:hint="default"/>
        <w:b w:val="0"/>
        <w:bCs w:val="0"/>
        <w:i w:val="0"/>
        <w:iCs w:val="0"/>
        <w:color w:val="auto"/>
        <w:sz w:val="16"/>
        <w:szCs w:val="16"/>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AA6412E"/>
    <w:multiLevelType w:val="hybridMultilevel"/>
    <w:tmpl w:val="3C48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82AF1"/>
    <w:multiLevelType w:val="multilevel"/>
    <w:tmpl w:val="A1024F42"/>
    <w:lvl w:ilvl="0">
      <w:start w:val="1"/>
      <w:numFmt w:val="decimal"/>
      <w:lvlText w:val="%1."/>
      <w:lvlJc w:val="left"/>
      <w:pPr>
        <w:ind w:left="360" w:hanging="360"/>
      </w:pPr>
      <w:rPr>
        <w:sz w:val="20"/>
        <w:szCs w:val="20"/>
      </w:rPr>
    </w:lvl>
    <w:lvl w:ilvl="1">
      <w:start w:val="1"/>
      <w:numFmt w:val="decimal"/>
      <w:isLgl/>
      <w:lvlText w:val="%1.%2"/>
      <w:lvlJc w:val="left"/>
      <w:pPr>
        <w:ind w:left="360" w:hanging="360"/>
      </w:pPr>
      <w:rPr>
        <w:rFonts w:cs="Arial" w:hint="default"/>
        <w:b/>
        <w:sz w:val="20"/>
        <w:szCs w:val="20"/>
      </w:rPr>
    </w:lvl>
    <w:lvl w:ilvl="2">
      <w:start w:val="1"/>
      <w:numFmt w:val="decimal"/>
      <w:isLgl/>
      <w:lvlText w:val="%1.%2.%3"/>
      <w:lvlJc w:val="left"/>
      <w:pPr>
        <w:ind w:left="720" w:hanging="720"/>
      </w:pPr>
      <w:rPr>
        <w:rFonts w:cs="Arial" w:hint="default"/>
        <w:b w:val="0"/>
        <w:sz w:val="20"/>
        <w:szCs w:val="20"/>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1800" w:hanging="1800"/>
      </w:pPr>
      <w:rPr>
        <w:rFonts w:cs="Arial" w:hint="default"/>
      </w:rPr>
    </w:lvl>
  </w:abstractNum>
  <w:abstractNum w:abstractNumId="9" w15:restartNumberingAfterBreak="0">
    <w:nsid w:val="1333313E"/>
    <w:multiLevelType w:val="hybridMultilevel"/>
    <w:tmpl w:val="9DEC135E"/>
    <w:lvl w:ilvl="0" w:tplc="E3F4B4EC">
      <w:start w:val="1"/>
      <w:numFmt w:val="bullet"/>
      <w:lvlText w:val="•"/>
      <w:lvlJc w:val="left"/>
      <w:pPr>
        <w:ind w:left="779" w:hanging="360"/>
      </w:pPr>
      <w:rPr>
        <w:rFonts w:ascii="@宋体" w:hAnsi="@宋体"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0" w15:restartNumberingAfterBreak="0">
    <w:nsid w:val="155F0291"/>
    <w:multiLevelType w:val="multilevel"/>
    <w:tmpl w:val="F9143BFE"/>
    <w:lvl w:ilvl="0">
      <w:start w:val="5"/>
      <w:numFmt w:val="decimal"/>
      <w:lvlText w:val="%1"/>
      <w:lvlJc w:val="left"/>
      <w:pPr>
        <w:ind w:left="360" w:hanging="360"/>
      </w:pPr>
      <w:rPr>
        <w:rFonts w:hint="default"/>
        <w:sz w:val="16"/>
        <w:szCs w:val="16"/>
      </w:rPr>
    </w:lvl>
    <w:lvl w:ilvl="1">
      <w:start w:val="4"/>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2E4A10"/>
    <w:multiLevelType w:val="multilevel"/>
    <w:tmpl w:val="6B761614"/>
    <w:lvl w:ilvl="0">
      <w:start w:val="2"/>
      <w:numFmt w:val="decimal"/>
      <w:lvlText w:val="%1"/>
      <w:lvlJc w:val="left"/>
      <w:pPr>
        <w:ind w:left="360" w:hanging="360"/>
      </w:pPr>
      <w:rPr>
        <w:rFonts w:hint="default"/>
        <w:b/>
        <w:sz w:val="20"/>
        <w:szCs w:val="20"/>
      </w:rPr>
    </w:lvl>
    <w:lvl w:ilvl="1">
      <w:start w:val="1"/>
      <w:numFmt w:val="decimal"/>
      <w:isLgl/>
      <w:lvlText w:val="%1.%2"/>
      <w:lvlJc w:val="left"/>
      <w:pPr>
        <w:ind w:left="360" w:hanging="360"/>
      </w:pPr>
      <w:rPr>
        <w:rFonts w:hint="default"/>
        <w:b/>
        <w:sz w:val="20"/>
        <w:szCs w:val="20"/>
      </w:rPr>
    </w:lvl>
    <w:lvl w:ilvl="2">
      <w:start w:val="1"/>
      <w:numFmt w:val="decimal"/>
      <w:isLgl/>
      <w:lvlText w:val="%1.%2.%3"/>
      <w:lvlJc w:val="left"/>
      <w:pPr>
        <w:ind w:left="720" w:hanging="720"/>
      </w:pPr>
      <w:rPr>
        <w:rFonts w:hint="default"/>
        <w:b w:val="0"/>
        <w:bCs w:val="0"/>
        <w:i w:val="0"/>
        <w:iCs w:val="0"/>
        <w:color w:val="auto"/>
        <w:sz w:val="16"/>
        <w:szCs w:val="16"/>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4894744"/>
    <w:multiLevelType w:val="hybridMultilevel"/>
    <w:tmpl w:val="5E92A250"/>
    <w:lvl w:ilvl="0" w:tplc="04090001">
      <w:start w:val="1"/>
      <w:numFmt w:val="bullet"/>
      <w:lvlText w:val=""/>
      <w:lvlJc w:val="left"/>
      <w:pPr>
        <w:ind w:left="360" w:hanging="360"/>
      </w:pPr>
      <w:rPr>
        <w:rFonts w:ascii="Symbol" w:hAnsi="Symbol" w:hint="default"/>
      </w:rPr>
    </w:lvl>
    <w:lvl w:ilvl="1" w:tplc="E3F4B4EC">
      <w:start w:val="1"/>
      <w:numFmt w:val="bullet"/>
      <w:lvlText w:val="•"/>
      <w:lvlJc w:val="left"/>
      <w:pPr>
        <w:ind w:left="1080" w:hanging="360"/>
      </w:pPr>
      <w:rPr>
        <w:rFonts w:ascii="@宋体" w:hAnsi="@宋体"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883612"/>
    <w:multiLevelType w:val="hybridMultilevel"/>
    <w:tmpl w:val="0FC8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F1095"/>
    <w:multiLevelType w:val="multilevel"/>
    <w:tmpl w:val="1AACA19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0C725E"/>
    <w:multiLevelType w:val="multilevel"/>
    <w:tmpl w:val="ABD0BA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8C1F22"/>
    <w:multiLevelType w:val="hybridMultilevel"/>
    <w:tmpl w:val="1AD81F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2227E8"/>
    <w:multiLevelType w:val="hybridMultilevel"/>
    <w:tmpl w:val="BB867714"/>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8" w15:restartNumberingAfterBreak="0">
    <w:nsid w:val="337E2E96"/>
    <w:multiLevelType w:val="hybridMultilevel"/>
    <w:tmpl w:val="EEFCE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B167D"/>
    <w:multiLevelType w:val="multilevel"/>
    <w:tmpl w:val="B40842AE"/>
    <w:lvl w:ilvl="0">
      <w:start w:val="1"/>
      <w:numFmt w:val="decimal"/>
      <w:lvlText w:val="%1"/>
      <w:lvlJc w:val="left"/>
      <w:pPr>
        <w:ind w:left="360" w:hanging="360"/>
      </w:pPr>
      <w:rPr>
        <w:rFonts w:cs="Arial" w:hint="default"/>
        <w:b/>
        <w:sz w:val="16"/>
        <w:szCs w:val="16"/>
      </w:rPr>
    </w:lvl>
    <w:lvl w:ilvl="1">
      <w:start w:val="1"/>
      <w:numFmt w:val="decimal"/>
      <w:lvlText w:val="%1.%2"/>
      <w:lvlJc w:val="left"/>
      <w:pPr>
        <w:ind w:left="360" w:hanging="360"/>
      </w:pPr>
      <w:rPr>
        <w:rFonts w:cs="Arial" w:hint="default"/>
        <w:b/>
        <w:sz w:val="16"/>
        <w:szCs w:val="16"/>
      </w:rPr>
    </w:lvl>
    <w:lvl w:ilvl="2">
      <w:start w:val="1"/>
      <w:numFmt w:val="decimal"/>
      <w:lvlText w:val="%1.%2.%3"/>
      <w:lvlJc w:val="left"/>
      <w:pPr>
        <w:ind w:left="720" w:hanging="720"/>
      </w:pPr>
      <w:rPr>
        <w:rFonts w:cs="Arial" w:hint="default"/>
        <w:b w:val="0"/>
        <w:i w:val="0"/>
        <w:color w:val="auto"/>
        <w:sz w:val="16"/>
        <w:szCs w:val="16"/>
      </w:rPr>
    </w:lvl>
    <w:lvl w:ilvl="3">
      <w:start w:val="1"/>
      <w:numFmt w:val="decimal"/>
      <w:lvlText w:val="%1.%2.%3.%4"/>
      <w:lvlJc w:val="left"/>
      <w:pPr>
        <w:ind w:left="1080" w:hanging="108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abstractNum w:abstractNumId="20" w15:restartNumberingAfterBreak="0">
    <w:nsid w:val="3F00346D"/>
    <w:multiLevelType w:val="multilevel"/>
    <w:tmpl w:val="0409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0A1D43"/>
    <w:multiLevelType w:val="hybridMultilevel"/>
    <w:tmpl w:val="990E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6047A"/>
    <w:multiLevelType w:val="hybridMultilevel"/>
    <w:tmpl w:val="C3529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A2C6C"/>
    <w:multiLevelType w:val="hybridMultilevel"/>
    <w:tmpl w:val="B3D0C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917439"/>
    <w:multiLevelType w:val="multilevel"/>
    <w:tmpl w:val="673838C6"/>
    <w:lvl w:ilvl="0">
      <w:start w:val="2"/>
      <w:numFmt w:val="decimal"/>
      <w:lvlText w:val="%1"/>
      <w:lvlJc w:val="left"/>
      <w:pPr>
        <w:ind w:left="360" w:hanging="360"/>
      </w:pPr>
      <w:rPr>
        <w:rFonts w:hint="default"/>
        <w:b/>
        <w:sz w:val="20"/>
        <w:szCs w:val="20"/>
      </w:rPr>
    </w:lvl>
    <w:lvl w:ilvl="1">
      <w:start w:val="1"/>
      <w:numFmt w:val="decimal"/>
      <w:isLgl/>
      <w:lvlText w:val="%1.%2"/>
      <w:lvlJc w:val="left"/>
      <w:pPr>
        <w:ind w:left="360" w:hanging="360"/>
      </w:pPr>
      <w:rPr>
        <w:rFonts w:hint="default"/>
        <w:b/>
        <w:sz w:val="20"/>
        <w:szCs w:val="20"/>
      </w:rPr>
    </w:lvl>
    <w:lvl w:ilvl="2">
      <w:start w:val="1"/>
      <w:numFmt w:val="decimal"/>
      <w:isLgl/>
      <w:lvlText w:val="%1.%2.%3"/>
      <w:lvlJc w:val="left"/>
      <w:pPr>
        <w:ind w:left="720" w:hanging="720"/>
      </w:pPr>
      <w:rPr>
        <w:rFonts w:ascii="Arial" w:hAnsi="Arial" w:cs="Arial" w:hint="default"/>
        <w:b w:val="0"/>
        <w:bCs w:val="0"/>
        <w:i w:val="0"/>
        <w:iCs w:val="0"/>
        <w:color w:val="auto"/>
        <w:sz w:val="16"/>
        <w:szCs w:val="16"/>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24901A5"/>
    <w:multiLevelType w:val="multilevel"/>
    <w:tmpl w:val="0409001F"/>
    <w:styleLink w:val="DHRs"/>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491183"/>
    <w:multiLevelType w:val="hybridMultilevel"/>
    <w:tmpl w:val="02EA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10CCF"/>
    <w:multiLevelType w:val="multilevel"/>
    <w:tmpl w:val="A1024F42"/>
    <w:lvl w:ilvl="0">
      <w:start w:val="1"/>
      <w:numFmt w:val="decimal"/>
      <w:lvlText w:val="%1."/>
      <w:lvlJc w:val="left"/>
      <w:pPr>
        <w:ind w:left="360" w:hanging="360"/>
      </w:pPr>
      <w:rPr>
        <w:sz w:val="20"/>
        <w:szCs w:val="20"/>
      </w:rPr>
    </w:lvl>
    <w:lvl w:ilvl="1">
      <w:start w:val="1"/>
      <w:numFmt w:val="decimal"/>
      <w:isLgl/>
      <w:lvlText w:val="%1.%2"/>
      <w:lvlJc w:val="left"/>
      <w:pPr>
        <w:ind w:left="360" w:hanging="360"/>
      </w:pPr>
      <w:rPr>
        <w:rFonts w:cs="Arial" w:hint="default"/>
        <w:b/>
        <w:sz w:val="20"/>
        <w:szCs w:val="20"/>
      </w:rPr>
    </w:lvl>
    <w:lvl w:ilvl="2">
      <w:start w:val="1"/>
      <w:numFmt w:val="decimal"/>
      <w:isLgl/>
      <w:lvlText w:val="%1.%2.%3"/>
      <w:lvlJc w:val="left"/>
      <w:pPr>
        <w:ind w:left="720" w:hanging="720"/>
      </w:pPr>
      <w:rPr>
        <w:rFonts w:cs="Arial" w:hint="default"/>
        <w:b w:val="0"/>
        <w:sz w:val="20"/>
        <w:szCs w:val="20"/>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1800" w:hanging="1800"/>
      </w:pPr>
      <w:rPr>
        <w:rFonts w:cs="Arial" w:hint="default"/>
      </w:rPr>
    </w:lvl>
  </w:abstractNum>
  <w:abstractNum w:abstractNumId="28" w15:restartNumberingAfterBreak="0">
    <w:nsid w:val="52750783"/>
    <w:multiLevelType w:val="hybridMultilevel"/>
    <w:tmpl w:val="B3426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621C7B"/>
    <w:multiLevelType w:val="hybridMultilevel"/>
    <w:tmpl w:val="A5EC0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6259D"/>
    <w:multiLevelType w:val="hybridMultilevel"/>
    <w:tmpl w:val="8A927F5A"/>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1" w15:restartNumberingAfterBreak="0">
    <w:nsid w:val="5BB203FA"/>
    <w:multiLevelType w:val="multilevel"/>
    <w:tmpl w:val="831A1D8A"/>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cs="Arial" w:hint="default"/>
      </w:rPr>
    </w:lvl>
    <w:lvl w:ilvl="2">
      <w:start w:val="1"/>
      <w:numFmt w:val="decimal"/>
      <w:isLgl/>
      <w:lvlText w:val="%1.%2.%3"/>
      <w:lvlJc w:val="left"/>
      <w:pPr>
        <w:ind w:left="720" w:hanging="720"/>
      </w:pPr>
      <w:rPr>
        <w:rFonts w:cs="Arial" w:hint="default"/>
        <w:b w:val="0"/>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1800" w:hanging="1800"/>
      </w:pPr>
      <w:rPr>
        <w:rFonts w:cs="Arial" w:hint="default"/>
      </w:rPr>
    </w:lvl>
  </w:abstractNum>
  <w:abstractNum w:abstractNumId="32" w15:restartNumberingAfterBreak="0">
    <w:nsid w:val="5FE1019A"/>
    <w:multiLevelType w:val="multilevel"/>
    <w:tmpl w:val="D2140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315A5F"/>
    <w:multiLevelType w:val="multilevel"/>
    <w:tmpl w:val="BA76D09A"/>
    <w:lvl w:ilvl="0">
      <w:start w:val="6"/>
      <w:numFmt w:val="decimal"/>
      <w:lvlText w:val="%1"/>
      <w:lvlJc w:val="left"/>
      <w:pPr>
        <w:ind w:left="420" w:hanging="420"/>
      </w:pPr>
      <w:rPr>
        <w:rFonts w:hint="default"/>
        <w:sz w:val="16"/>
        <w:szCs w:val="16"/>
      </w:rPr>
    </w:lvl>
    <w:lvl w:ilvl="1">
      <w:start w:val="10"/>
      <w:numFmt w:val="decimal"/>
      <w:lvlText w:val="%1.%2"/>
      <w:lvlJc w:val="left"/>
      <w:pPr>
        <w:ind w:left="420" w:hanging="420"/>
      </w:pPr>
      <w:rPr>
        <w:rFonts w:hint="default"/>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F27536"/>
    <w:multiLevelType w:val="multilevel"/>
    <w:tmpl w:val="3D58BA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1E7006"/>
    <w:multiLevelType w:val="hybridMultilevel"/>
    <w:tmpl w:val="AA4A4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8B2B19"/>
    <w:multiLevelType w:val="hybridMultilevel"/>
    <w:tmpl w:val="D9F40C72"/>
    <w:lvl w:ilvl="0" w:tplc="272C17D2">
      <w:start w:val="1"/>
      <w:numFmt w:val="decimal"/>
      <w:lvlText w:val="%1."/>
      <w:lvlJc w:val="left"/>
      <w:pPr>
        <w:ind w:left="1620" w:hanging="9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AF3E85"/>
    <w:multiLevelType w:val="hybridMultilevel"/>
    <w:tmpl w:val="791493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BC6E27"/>
    <w:multiLevelType w:val="hybridMultilevel"/>
    <w:tmpl w:val="2DAE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A200E"/>
    <w:multiLevelType w:val="multilevel"/>
    <w:tmpl w:val="EE72511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pStyle w:val="Heading2"/>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6C6581D"/>
    <w:multiLevelType w:val="multilevel"/>
    <w:tmpl w:val="48820016"/>
    <w:lvl w:ilvl="0">
      <w:start w:val="1"/>
      <w:numFmt w:val="decimal"/>
      <w:lvlText w:val="%1."/>
      <w:lvlJc w:val="left"/>
      <w:pPr>
        <w:ind w:left="1620" w:hanging="90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776701CA"/>
    <w:multiLevelType w:val="hybridMultilevel"/>
    <w:tmpl w:val="8EB67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5"/>
  </w:num>
  <w:num w:numId="3">
    <w:abstractNumId w:val="39"/>
  </w:num>
  <w:num w:numId="4">
    <w:abstractNumId w:val="3"/>
  </w:num>
  <w:num w:numId="5">
    <w:abstractNumId w:val="17"/>
  </w:num>
  <w:num w:numId="6">
    <w:abstractNumId w:val="30"/>
  </w:num>
  <w:num w:numId="7">
    <w:abstractNumId w:val="5"/>
  </w:num>
  <w:num w:numId="8">
    <w:abstractNumId w:val="27"/>
  </w:num>
  <w:num w:numId="9">
    <w:abstractNumId w:val="6"/>
  </w:num>
  <w:num w:numId="10">
    <w:abstractNumId w:val="29"/>
  </w:num>
  <w:num w:numId="11">
    <w:abstractNumId w:val="2"/>
  </w:num>
  <w:num w:numId="12">
    <w:abstractNumId w:val="14"/>
  </w:num>
  <w:num w:numId="13">
    <w:abstractNumId w:val="36"/>
  </w:num>
  <w:num w:numId="14">
    <w:abstractNumId w:val="23"/>
  </w:num>
  <w:num w:numId="15">
    <w:abstractNumId w:val="19"/>
  </w:num>
  <w:num w:numId="16">
    <w:abstractNumId w:val="28"/>
  </w:num>
  <w:num w:numId="17">
    <w:abstractNumId w:val="8"/>
  </w:num>
  <w:num w:numId="18">
    <w:abstractNumId w:val="21"/>
  </w:num>
  <w:num w:numId="19">
    <w:abstractNumId w:val="1"/>
  </w:num>
  <w:num w:numId="20">
    <w:abstractNumId w:val="40"/>
  </w:num>
  <w:num w:numId="21">
    <w:abstractNumId w:val="22"/>
  </w:num>
  <w:num w:numId="22">
    <w:abstractNumId w:val="15"/>
  </w:num>
  <w:num w:numId="23">
    <w:abstractNumId w:val="10"/>
  </w:num>
  <w:num w:numId="24">
    <w:abstractNumId w:val="32"/>
  </w:num>
  <w:num w:numId="25">
    <w:abstractNumId w:val="13"/>
  </w:num>
  <w:num w:numId="26">
    <w:abstractNumId w:val="31"/>
  </w:num>
  <w:num w:numId="27">
    <w:abstractNumId w:val="4"/>
  </w:num>
  <w:num w:numId="28">
    <w:abstractNumId w:val="41"/>
  </w:num>
  <w:num w:numId="29">
    <w:abstractNumId w:val="37"/>
  </w:num>
  <w:num w:numId="30">
    <w:abstractNumId w:val="26"/>
  </w:num>
  <w:num w:numId="31">
    <w:abstractNumId w:val="33"/>
  </w:num>
  <w:num w:numId="32">
    <w:abstractNumId w:val="34"/>
  </w:num>
  <w:num w:numId="33">
    <w:abstractNumId w:val="38"/>
  </w:num>
  <w:num w:numId="34">
    <w:abstractNumId w:val="18"/>
  </w:num>
  <w:num w:numId="35">
    <w:abstractNumId w:val="0"/>
  </w:num>
  <w:num w:numId="36">
    <w:abstractNumId w:val="11"/>
  </w:num>
  <w:num w:numId="37">
    <w:abstractNumId w:val="16"/>
  </w:num>
  <w:num w:numId="38">
    <w:abstractNumId w:val="24"/>
  </w:num>
  <w:num w:numId="39">
    <w:abstractNumId w:val="12"/>
  </w:num>
  <w:num w:numId="40">
    <w:abstractNumId w:val="9"/>
  </w:num>
  <w:num w:numId="41">
    <w:abstractNumId w:val="35"/>
  </w:num>
  <w:num w:numId="4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64"/>
    <w:rsid w:val="00000032"/>
    <w:rsid w:val="00000D61"/>
    <w:rsid w:val="00003FFC"/>
    <w:rsid w:val="00004029"/>
    <w:rsid w:val="00004977"/>
    <w:rsid w:val="00005BC5"/>
    <w:rsid w:val="000066ED"/>
    <w:rsid w:val="00006DBC"/>
    <w:rsid w:val="00010104"/>
    <w:rsid w:val="00011781"/>
    <w:rsid w:val="00011EA1"/>
    <w:rsid w:val="000134DF"/>
    <w:rsid w:val="00013671"/>
    <w:rsid w:val="00013E73"/>
    <w:rsid w:val="00014F0E"/>
    <w:rsid w:val="0001513E"/>
    <w:rsid w:val="00015AD5"/>
    <w:rsid w:val="00016A0A"/>
    <w:rsid w:val="00020B91"/>
    <w:rsid w:val="000227A3"/>
    <w:rsid w:val="00022D1A"/>
    <w:rsid w:val="00023526"/>
    <w:rsid w:val="00023B4D"/>
    <w:rsid w:val="00023CE0"/>
    <w:rsid w:val="00024D58"/>
    <w:rsid w:val="00025423"/>
    <w:rsid w:val="00030F4C"/>
    <w:rsid w:val="000316F6"/>
    <w:rsid w:val="0003176D"/>
    <w:rsid w:val="00031CD5"/>
    <w:rsid w:val="00031E3B"/>
    <w:rsid w:val="00032871"/>
    <w:rsid w:val="00032A6F"/>
    <w:rsid w:val="00032B3A"/>
    <w:rsid w:val="000341CE"/>
    <w:rsid w:val="000341E0"/>
    <w:rsid w:val="00036CD3"/>
    <w:rsid w:val="00037E9D"/>
    <w:rsid w:val="0004127B"/>
    <w:rsid w:val="00042AB7"/>
    <w:rsid w:val="00042ED2"/>
    <w:rsid w:val="00044858"/>
    <w:rsid w:val="00045B56"/>
    <w:rsid w:val="00045E3A"/>
    <w:rsid w:val="00046E1A"/>
    <w:rsid w:val="00047AA5"/>
    <w:rsid w:val="00052067"/>
    <w:rsid w:val="000535A2"/>
    <w:rsid w:val="00053B0E"/>
    <w:rsid w:val="00053B2F"/>
    <w:rsid w:val="00054109"/>
    <w:rsid w:val="000548F1"/>
    <w:rsid w:val="000550D7"/>
    <w:rsid w:val="00057DCC"/>
    <w:rsid w:val="0006185E"/>
    <w:rsid w:val="00061F1C"/>
    <w:rsid w:val="00062F17"/>
    <w:rsid w:val="000637FB"/>
    <w:rsid w:val="00063E67"/>
    <w:rsid w:val="0006450A"/>
    <w:rsid w:val="00064B67"/>
    <w:rsid w:val="0006546C"/>
    <w:rsid w:val="000655C1"/>
    <w:rsid w:val="000655C7"/>
    <w:rsid w:val="00065B2C"/>
    <w:rsid w:val="00066383"/>
    <w:rsid w:val="00066F11"/>
    <w:rsid w:val="00067159"/>
    <w:rsid w:val="00067176"/>
    <w:rsid w:val="000673EB"/>
    <w:rsid w:val="00067B82"/>
    <w:rsid w:val="0007078D"/>
    <w:rsid w:val="00071F05"/>
    <w:rsid w:val="0007229E"/>
    <w:rsid w:val="00072A5D"/>
    <w:rsid w:val="00073DE2"/>
    <w:rsid w:val="00074A45"/>
    <w:rsid w:val="00075F45"/>
    <w:rsid w:val="00076BB5"/>
    <w:rsid w:val="00076D78"/>
    <w:rsid w:val="00077282"/>
    <w:rsid w:val="000777EE"/>
    <w:rsid w:val="000777FE"/>
    <w:rsid w:val="00077BEE"/>
    <w:rsid w:val="000800B8"/>
    <w:rsid w:val="00080122"/>
    <w:rsid w:val="00082AA9"/>
    <w:rsid w:val="000832B6"/>
    <w:rsid w:val="0008405D"/>
    <w:rsid w:val="000844D3"/>
    <w:rsid w:val="00084555"/>
    <w:rsid w:val="00086BF7"/>
    <w:rsid w:val="00086C08"/>
    <w:rsid w:val="0008720B"/>
    <w:rsid w:val="000877BA"/>
    <w:rsid w:val="00087819"/>
    <w:rsid w:val="0009047A"/>
    <w:rsid w:val="00090836"/>
    <w:rsid w:val="00090D8A"/>
    <w:rsid w:val="000929EE"/>
    <w:rsid w:val="00092BA2"/>
    <w:rsid w:val="0009315F"/>
    <w:rsid w:val="0009337C"/>
    <w:rsid w:val="000934D2"/>
    <w:rsid w:val="0009405A"/>
    <w:rsid w:val="0009499A"/>
    <w:rsid w:val="00094A70"/>
    <w:rsid w:val="000966F8"/>
    <w:rsid w:val="000A0150"/>
    <w:rsid w:val="000A0747"/>
    <w:rsid w:val="000A09DC"/>
    <w:rsid w:val="000A0CE7"/>
    <w:rsid w:val="000A2262"/>
    <w:rsid w:val="000A2CCF"/>
    <w:rsid w:val="000A31ED"/>
    <w:rsid w:val="000A3B8A"/>
    <w:rsid w:val="000A3E4D"/>
    <w:rsid w:val="000A4417"/>
    <w:rsid w:val="000A45A4"/>
    <w:rsid w:val="000A4CFF"/>
    <w:rsid w:val="000A605E"/>
    <w:rsid w:val="000A6E1B"/>
    <w:rsid w:val="000B1B61"/>
    <w:rsid w:val="000B206C"/>
    <w:rsid w:val="000B2CCF"/>
    <w:rsid w:val="000B2CE2"/>
    <w:rsid w:val="000B2D34"/>
    <w:rsid w:val="000B365B"/>
    <w:rsid w:val="000B4070"/>
    <w:rsid w:val="000B4479"/>
    <w:rsid w:val="000B626F"/>
    <w:rsid w:val="000B665F"/>
    <w:rsid w:val="000B667F"/>
    <w:rsid w:val="000B6682"/>
    <w:rsid w:val="000C1EBA"/>
    <w:rsid w:val="000C2844"/>
    <w:rsid w:val="000C393F"/>
    <w:rsid w:val="000C45CF"/>
    <w:rsid w:val="000C46F3"/>
    <w:rsid w:val="000C4F66"/>
    <w:rsid w:val="000C56F5"/>
    <w:rsid w:val="000C5A0D"/>
    <w:rsid w:val="000C6EF0"/>
    <w:rsid w:val="000C73CB"/>
    <w:rsid w:val="000C74C8"/>
    <w:rsid w:val="000C76D7"/>
    <w:rsid w:val="000D013A"/>
    <w:rsid w:val="000D07E1"/>
    <w:rsid w:val="000D092E"/>
    <w:rsid w:val="000D2746"/>
    <w:rsid w:val="000D27B8"/>
    <w:rsid w:val="000D386B"/>
    <w:rsid w:val="000D3A4C"/>
    <w:rsid w:val="000D3F58"/>
    <w:rsid w:val="000D462D"/>
    <w:rsid w:val="000D4852"/>
    <w:rsid w:val="000D5253"/>
    <w:rsid w:val="000D5A51"/>
    <w:rsid w:val="000D5A75"/>
    <w:rsid w:val="000D5F4E"/>
    <w:rsid w:val="000D6527"/>
    <w:rsid w:val="000D696E"/>
    <w:rsid w:val="000D74BA"/>
    <w:rsid w:val="000D7958"/>
    <w:rsid w:val="000D7AD2"/>
    <w:rsid w:val="000D7D5C"/>
    <w:rsid w:val="000E07FC"/>
    <w:rsid w:val="000E1AF3"/>
    <w:rsid w:val="000E1FD7"/>
    <w:rsid w:val="000E2888"/>
    <w:rsid w:val="000E2927"/>
    <w:rsid w:val="000E3B78"/>
    <w:rsid w:val="000E6DCB"/>
    <w:rsid w:val="000E7B1B"/>
    <w:rsid w:val="000F0549"/>
    <w:rsid w:val="000F10CD"/>
    <w:rsid w:val="000F23E8"/>
    <w:rsid w:val="000F2542"/>
    <w:rsid w:val="000F382D"/>
    <w:rsid w:val="000F3847"/>
    <w:rsid w:val="000F4188"/>
    <w:rsid w:val="000F48EA"/>
    <w:rsid w:val="000F5128"/>
    <w:rsid w:val="000F54E3"/>
    <w:rsid w:val="000F5FFD"/>
    <w:rsid w:val="000F62FC"/>
    <w:rsid w:val="000F70CF"/>
    <w:rsid w:val="000F78DA"/>
    <w:rsid w:val="000F7F66"/>
    <w:rsid w:val="00101E71"/>
    <w:rsid w:val="001046B8"/>
    <w:rsid w:val="00104F31"/>
    <w:rsid w:val="00105725"/>
    <w:rsid w:val="001059EA"/>
    <w:rsid w:val="00105C60"/>
    <w:rsid w:val="00106465"/>
    <w:rsid w:val="00106C5A"/>
    <w:rsid w:val="001075F0"/>
    <w:rsid w:val="00107A92"/>
    <w:rsid w:val="00110E73"/>
    <w:rsid w:val="00111C3B"/>
    <w:rsid w:val="00112412"/>
    <w:rsid w:val="00112569"/>
    <w:rsid w:val="00112A8D"/>
    <w:rsid w:val="00113353"/>
    <w:rsid w:val="00114187"/>
    <w:rsid w:val="001149C9"/>
    <w:rsid w:val="00115ACA"/>
    <w:rsid w:val="0011640D"/>
    <w:rsid w:val="001164E5"/>
    <w:rsid w:val="0011682A"/>
    <w:rsid w:val="00116842"/>
    <w:rsid w:val="0011703D"/>
    <w:rsid w:val="001172C0"/>
    <w:rsid w:val="00120118"/>
    <w:rsid w:val="00120E80"/>
    <w:rsid w:val="00120F9E"/>
    <w:rsid w:val="00121314"/>
    <w:rsid w:val="001236C0"/>
    <w:rsid w:val="00124555"/>
    <w:rsid w:val="00124564"/>
    <w:rsid w:val="001246D2"/>
    <w:rsid w:val="00124746"/>
    <w:rsid w:val="00125CA9"/>
    <w:rsid w:val="00126806"/>
    <w:rsid w:val="001275F8"/>
    <w:rsid w:val="00127B80"/>
    <w:rsid w:val="00127C49"/>
    <w:rsid w:val="00127CCF"/>
    <w:rsid w:val="00130111"/>
    <w:rsid w:val="00130CE7"/>
    <w:rsid w:val="00131E6E"/>
    <w:rsid w:val="00132C5E"/>
    <w:rsid w:val="00133461"/>
    <w:rsid w:val="00133EB5"/>
    <w:rsid w:val="00134AFE"/>
    <w:rsid w:val="00134C7D"/>
    <w:rsid w:val="0013517C"/>
    <w:rsid w:val="00135F99"/>
    <w:rsid w:val="001360E7"/>
    <w:rsid w:val="00136D9D"/>
    <w:rsid w:val="00137930"/>
    <w:rsid w:val="00137EEE"/>
    <w:rsid w:val="001417B7"/>
    <w:rsid w:val="001424AD"/>
    <w:rsid w:val="00144CA4"/>
    <w:rsid w:val="001454C6"/>
    <w:rsid w:val="00145D12"/>
    <w:rsid w:val="0014664D"/>
    <w:rsid w:val="00147EA4"/>
    <w:rsid w:val="00147FD3"/>
    <w:rsid w:val="001509C9"/>
    <w:rsid w:val="00150ADD"/>
    <w:rsid w:val="00151815"/>
    <w:rsid w:val="00151DC2"/>
    <w:rsid w:val="00152436"/>
    <w:rsid w:val="00152732"/>
    <w:rsid w:val="00152A81"/>
    <w:rsid w:val="00153450"/>
    <w:rsid w:val="00153554"/>
    <w:rsid w:val="001550CD"/>
    <w:rsid w:val="001569C4"/>
    <w:rsid w:val="00156D1C"/>
    <w:rsid w:val="00157A54"/>
    <w:rsid w:val="00157CF2"/>
    <w:rsid w:val="001601E9"/>
    <w:rsid w:val="00160E32"/>
    <w:rsid w:val="001616F0"/>
    <w:rsid w:val="001618BC"/>
    <w:rsid w:val="001619E7"/>
    <w:rsid w:val="001625ED"/>
    <w:rsid w:val="00162BAB"/>
    <w:rsid w:val="00163331"/>
    <w:rsid w:val="00163F6A"/>
    <w:rsid w:val="001646D9"/>
    <w:rsid w:val="00165D9A"/>
    <w:rsid w:val="00165F59"/>
    <w:rsid w:val="001662A8"/>
    <w:rsid w:val="0016676E"/>
    <w:rsid w:val="00167F00"/>
    <w:rsid w:val="00170411"/>
    <w:rsid w:val="0017171C"/>
    <w:rsid w:val="00171BDE"/>
    <w:rsid w:val="00172AD7"/>
    <w:rsid w:val="001732B2"/>
    <w:rsid w:val="00173439"/>
    <w:rsid w:val="00174036"/>
    <w:rsid w:val="001746D5"/>
    <w:rsid w:val="00177BCB"/>
    <w:rsid w:val="001801CD"/>
    <w:rsid w:val="00180456"/>
    <w:rsid w:val="001810CA"/>
    <w:rsid w:val="00181912"/>
    <w:rsid w:val="0018250B"/>
    <w:rsid w:val="00183D62"/>
    <w:rsid w:val="0018443C"/>
    <w:rsid w:val="00184901"/>
    <w:rsid w:val="0018506A"/>
    <w:rsid w:val="00185E6F"/>
    <w:rsid w:val="00185FEF"/>
    <w:rsid w:val="00186203"/>
    <w:rsid w:val="0018689C"/>
    <w:rsid w:val="001870F3"/>
    <w:rsid w:val="0018729F"/>
    <w:rsid w:val="00190A79"/>
    <w:rsid w:val="0019164B"/>
    <w:rsid w:val="00191DA7"/>
    <w:rsid w:val="001927B5"/>
    <w:rsid w:val="001931E1"/>
    <w:rsid w:val="001943A6"/>
    <w:rsid w:val="0019598F"/>
    <w:rsid w:val="00195E83"/>
    <w:rsid w:val="001966AC"/>
    <w:rsid w:val="001A015F"/>
    <w:rsid w:val="001A03AA"/>
    <w:rsid w:val="001A1457"/>
    <w:rsid w:val="001A26E6"/>
    <w:rsid w:val="001A33AB"/>
    <w:rsid w:val="001A381A"/>
    <w:rsid w:val="001A384D"/>
    <w:rsid w:val="001A3A37"/>
    <w:rsid w:val="001A4585"/>
    <w:rsid w:val="001A462A"/>
    <w:rsid w:val="001A5FBE"/>
    <w:rsid w:val="001A65EF"/>
    <w:rsid w:val="001A7155"/>
    <w:rsid w:val="001B085E"/>
    <w:rsid w:val="001B11BE"/>
    <w:rsid w:val="001B15F2"/>
    <w:rsid w:val="001B1714"/>
    <w:rsid w:val="001B19E2"/>
    <w:rsid w:val="001B28EE"/>
    <w:rsid w:val="001B2B33"/>
    <w:rsid w:val="001B2C22"/>
    <w:rsid w:val="001B2E25"/>
    <w:rsid w:val="001B40AC"/>
    <w:rsid w:val="001B4471"/>
    <w:rsid w:val="001B5126"/>
    <w:rsid w:val="001B5F3D"/>
    <w:rsid w:val="001B605F"/>
    <w:rsid w:val="001B7F9A"/>
    <w:rsid w:val="001C03B4"/>
    <w:rsid w:val="001C190C"/>
    <w:rsid w:val="001C20B9"/>
    <w:rsid w:val="001C36FE"/>
    <w:rsid w:val="001C3A11"/>
    <w:rsid w:val="001C3C50"/>
    <w:rsid w:val="001C4922"/>
    <w:rsid w:val="001C49F2"/>
    <w:rsid w:val="001C56A7"/>
    <w:rsid w:val="001C7EC7"/>
    <w:rsid w:val="001C7EDE"/>
    <w:rsid w:val="001D0120"/>
    <w:rsid w:val="001D0547"/>
    <w:rsid w:val="001D0B6D"/>
    <w:rsid w:val="001D120F"/>
    <w:rsid w:val="001D2838"/>
    <w:rsid w:val="001D3DE7"/>
    <w:rsid w:val="001D45BA"/>
    <w:rsid w:val="001D57D2"/>
    <w:rsid w:val="001D5B9A"/>
    <w:rsid w:val="001D5C58"/>
    <w:rsid w:val="001D76B8"/>
    <w:rsid w:val="001D782A"/>
    <w:rsid w:val="001D782D"/>
    <w:rsid w:val="001D7F63"/>
    <w:rsid w:val="001E0733"/>
    <w:rsid w:val="001E0A6F"/>
    <w:rsid w:val="001E0FB9"/>
    <w:rsid w:val="001E1276"/>
    <w:rsid w:val="001E1C91"/>
    <w:rsid w:val="001E2BF8"/>
    <w:rsid w:val="001E387E"/>
    <w:rsid w:val="001E3CD2"/>
    <w:rsid w:val="001E46D9"/>
    <w:rsid w:val="001E4718"/>
    <w:rsid w:val="001E4A7A"/>
    <w:rsid w:val="001E4AE9"/>
    <w:rsid w:val="001E4C08"/>
    <w:rsid w:val="001E52BA"/>
    <w:rsid w:val="001E53F2"/>
    <w:rsid w:val="001E568E"/>
    <w:rsid w:val="001E6053"/>
    <w:rsid w:val="001E64CB"/>
    <w:rsid w:val="001E705A"/>
    <w:rsid w:val="001E7540"/>
    <w:rsid w:val="001F06E5"/>
    <w:rsid w:val="001F0898"/>
    <w:rsid w:val="001F1483"/>
    <w:rsid w:val="001F1708"/>
    <w:rsid w:val="001F25F0"/>
    <w:rsid w:val="001F28B7"/>
    <w:rsid w:val="001F337F"/>
    <w:rsid w:val="001F348B"/>
    <w:rsid w:val="001F3A0D"/>
    <w:rsid w:val="001F3C1B"/>
    <w:rsid w:val="001F4210"/>
    <w:rsid w:val="001F6E40"/>
    <w:rsid w:val="00200260"/>
    <w:rsid w:val="00200599"/>
    <w:rsid w:val="0020325B"/>
    <w:rsid w:val="00203828"/>
    <w:rsid w:val="00203B6B"/>
    <w:rsid w:val="0020407A"/>
    <w:rsid w:val="00204AC1"/>
    <w:rsid w:val="00206BCA"/>
    <w:rsid w:val="00207AA5"/>
    <w:rsid w:val="00207F9F"/>
    <w:rsid w:val="00210BE4"/>
    <w:rsid w:val="00210D86"/>
    <w:rsid w:val="002118B6"/>
    <w:rsid w:val="00211F7E"/>
    <w:rsid w:val="00213289"/>
    <w:rsid w:val="0021542E"/>
    <w:rsid w:val="002162D8"/>
    <w:rsid w:val="00216309"/>
    <w:rsid w:val="00216AF4"/>
    <w:rsid w:val="00216C37"/>
    <w:rsid w:val="00216E06"/>
    <w:rsid w:val="00217E10"/>
    <w:rsid w:val="00220849"/>
    <w:rsid w:val="00221009"/>
    <w:rsid w:val="00221080"/>
    <w:rsid w:val="0022187F"/>
    <w:rsid w:val="00221CA0"/>
    <w:rsid w:val="002231D9"/>
    <w:rsid w:val="00223682"/>
    <w:rsid w:val="00224BCC"/>
    <w:rsid w:val="00225040"/>
    <w:rsid w:val="002255C3"/>
    <w:rsid w:val="002258FA"/>
    <w:rsid w:val="00225D4A"/>
    <w:rsid w:val="002278FF"/>
    <w:rsid w:val="0023116B"/>
    <w:rsid w:val="002314FA"/>
    <w:rsid w:val="002316BB"/>
    <w:rsid w:val="00231E68"/>
    <w:rsid w:val="00232065"/>
    <w:rsid w:val="00232076"/>
    <w:rsid w:val="00233BE9"/>
    <w:rsid w:val="00234344"/>
    <w:rsid w:val="002344A3"/>
    <w:rsid w:val="002351FA"/>
    <w:rsid w:val="00235852"/>
    <w:rsid w:val="00235BFB"/>
    <w:rsid w:val="002362D7"/>
    <w:rsid w:val="00236CA1"/>
    <w:rsid w:val="00237C6A"/>
    <w:rsid w:val="00237D09"/>
    <w:rsid w:val="00240FEB"/>
    <w:rsid w:val="0024114D"/>
    <w:rsid w:val="0024125B"/>
    <w:rsid w:val="00241A0E"/>
    <w:rsid w:val="00241A23"/>
    <w:rsid w:val="00241DA3"/>
    <w:rsid w:val="00242461"/>
    <w:rsid w:val="00242D2A"/>
    <w:rsid w:val="00242E70"/>
    <w:rsid w:val="00243861"/>
    <w:rsid w:val="00244384"/>
    <w:rsid w:val="0024541E"/>
    <w:rsid w:val="00245C1E"/>
    <w:rsid w:val="00246A8C"/>
    <w:rsid w:val="00246C7A"/>
    <w:rsid w:val="002504D2"/>
    <w:rsid w:val="002504DD"/>
    <w:rsid w:val="00251142"/>
    <w:rsid w:val="00251535"/>
    <w:rsid w:val="00251C7A"/>
    <w:rsid w:val="00252132"/>
    <w:rsid w:val="002527B5"/>
    <w:rsid w:val="002527FF"/>
    <w:rsid w:val="00252FC9"/>
    <w:rsid w:val="00253AC5"/>
    <w:rsid w:val="00253E15"/>
    <w:rsid w:val="00256132"/>
    <w:rsid w:val="00256AC9"/>
    <w:rsid w:val="002570CD"/>
    <w:rsid w:val="002608E9"/>
    <w:rsid w:val="0026094B"/>
    <w:rsid w:val="00261AAB"/>
    <w:rsid w:val="00261CA3"/>
    <w:rsid w:val="0026231F"/>
    <w:rsid w:val="0026233C"/>
    <w:rsid w:val="0026325C"/>
    <w:rsid w:val="00263967"/>
    <w:rsid w:val="0026421D"/>
    <w:rsid w:val="00264578"/>
    <w:rsid w:val="00264805"/>
    <w:rsid w:val="00264898"/>
    <w:rsid w:val="0026517E"/>
    <w:rsid w:val="00265351"/>
    <w:rsid w:val="00266F8B"/>
    <w:rsid w:val="0026724D"/>
    <w:rsid w:val="00267297"/>
    <w:rsid w:val="002701EE"/>
    <w:rsid w:val="002708A6"/>
    <w:rsid w:val="00270E6A"/>
    <w:rsid w:val="00273142"/>
    <w:rsid w:val="00273BE4"/>
    <w:rsid w:val="002755F0"/>
    <w:rsid w:val="00277039"/>
    <w:rsid w:val="00277292"/>
    <w:rsid w:val="00277A38"/>
    <w:rsid w:val="00281B4E"/>
    <w:rsid w:val="00283153"/>
    <w:rsid w:val="002834DD"/>
    <w:rsid w:val="00283613"/>
    <w:rsid w:val="002848B8"/>
    <w:rsid w:val="00284921"/>
    <w:rsid w:val="00285363"/>
    <w:rsid w:val="00285EFD"/>
    <w:rsid w:val="0028646B"/>
    <w:rsid w:val="00286558"/>
    <w:rsid w:val="002868A0"/>
    <w:rsid w:val="00286CA7"/>
    <w:rsid w:val="00286F27"/>
    <w:rsid w:val="0028767A"/>
    <w:rsid w:val="00287A33"/>
    <w:rsid w:val="00287A74"/>
    <w:rsid w:val="00290B7F"/>
    <w:rsid w:val="00290B8C"/>
    <w:rsid w:val="00291E3D"/>
    <w:rsid w:val="00292571"/>
    <w:rsid w:val="00293237"/>
    <w:rsid w:val="00293765"/>
    <w:rsid w:val="00295D13"/>
    <w:rsid w:val="00296B26"/>
    <w:rsid w:val="00296B61"/>
    <w:rsid w:val="00296C58"/>
    <w:rsid w:val="00296DB5"/>
    <w:rsid w:val="00296E12"/>
    <w:rsid w:val="002974F9"/>
    <w:rsid w:val="002A1550"/>
    <w:rsid w:val="002A157D"/>
    <w:rsid w:val="002A2BFD"/>
    <w:rsid w:val="002A2E16"/>
    <w:rsid w:val="002A45CE"/>
    <w:rsid w:val="002A5AB6"/>
    <w:rsid w:val="002A5ACF"/>
    <w:rsid w:val="002A5D0C"/>
    <w:rsid w:val="002A5DE2"/>
    <w:rsid w:val="002A781E"/>
    <w:rsid w:val="002B030E"/>
    <w:rsid w:val="002B0963"/>
    <w:rsid w:val="002B14DF"/>
    <w:rsid w:val="002B15C1"/>
    <w:rsid w:val="002B2495"/>
    <w:rsid w:val="002B4B71"/>
    <w:rsid w:val="002B5554"/>
    <w:rsid w:val="002B579F"/>
    <w:rsid w:val="002B5CAB"/>
    <w:rsid w:val="002B703D"/>
    <w:rsid w:val="002B7947"/>
    <w:rsid w:val="002B799B"/>
    <w:rsid w:val="002C067A"/>
    <w:rsid w:val="002C0EE7"/>
    <w:rsid w:val="002C16DF"/>
    <w:rsid w:val="002C1737"/>
    <w:rsid w:val="002C1F34"/>
    <w:rsid w:val="002C2180"/>
    <w:rsid w:val="002C2610"/>
    <w:rsid w:val="002C29CA"/>
    <w:rsid w:val="002C3A69"/>
    <w:rsid w:val="002C4026"/>
    <w:rsid w:val="002C5B9C"/>
    <w:rsid w:val="002C6013"/>
    <w:rsid w:val="002C60DC"/>
    <w:rsid w:val="002C6498"/>
    <w:rsid w:val="002C68B1"/>
    <w:rsid w:val="002C6C59"/>
    <w:rsid w:val="002C7A3E"/>
    <w:rsid w:val="002C7AD8"/>
    <w:rsid w:val="002D027B"/>
    <w:rsid w:val="002D0B85"/>
    <w:rsid w:val="002D0F10"/>
    <w:rsid w:val="002D18C1"/>
    <w:rsid w:val="002D1947"/>
    <w:rsid w:val="002D1B9C"/>
    <w:rsid w:val="002D1D2F"/>
    <w:rsid w:val="002D2EB3"/>
    <w:rsid w:val="002D357A"/>
    <w:rsid w:val="002D50AD"/>
    <w:rsid w:val="002D5B7B"/>
    <w:rsid w:val="002D5FE3"/>
    <w:rsid w:val="002D6499"/>
    <w:rsid w:val="002D670B"/>
    <w:rsid w:val="002D6D78"/>
    <w:rsid w:val="002D6F99"/>
    <w:rsid w:val="002D76FA"/>
    <w:rsid w:val="002E26E3"/>
    <w:rsid w:val="002E305A"/>
    <w:rsid w:val="002E34FE"/>
    <w:rsid w:val="002E3A7B"/>
    <w:rsid w:val="002E40B6"/>
    <w:rsid w:val="002E41CC"/>
    <w:rsid w:val="002E4220"/>
    <w:rsid w:val="002E45E2"/>
    <w:rsid w:val="002E4BC5"/>
    <w:rsid w:val="002E5F8E"/>
    <w:rsid w:val="002E5F9F"/>
    <w:rsid w:val="002E6092"/>
    <w:rsid w:val="002E6110"/>
    <w:rsid w:val="002E7AE5"/>
    <w:rsid w:val="002E7EFC"/>
    <w:rsid w:val="002F0000"/>
    <w:rsid w:val="002F0C23"/>
    <w:rsid w:val="002F3044"/>
    <w:rsid w:val="002F370A"/>
    <w:rsid w:val="002F37E6"/>
    <w:rsid w:val="002F616B"/>
    <w:rsid w:val="002F6E14"/>
    <w:rsid w:val="002F7A47"/>
    <w:rsid w:val="00300CD9"/>
    <w:rsid w:val="003015C7"/>
    <w:rsid w:val="003037C5"/>
    <w:rsid w:val="00303856"/>
    <w:rsid w:val="00303C8C"/>
    <w:rsid w:val="00303F1B"/>
    <w:rsid w:val="00304F16"/>
    <w:rsid w:val="0030535C"/>
    <w:rsid w:val="00305B1A"/>
    <w:rsid w:val="00306B8C"/>
    <w:rsid w:val="003076C2"/>
    <w:rsid w:val="00307FDF"/>
    <w:rsid w:val="00310A7F"/>
    <w:rsid w:val="00311555"/>
    <w:rsid w:val="00311B8C"/>
    <w:rsid w:val="0031252A"/>
    <w:rsid w:val="00313222"/>
    <w:rsid w:val="00313E2A"/>
    <w:rsid w:val="003140EA"/>
    <w:rsid w:val="003144AB"/>
    <w:rsid w:val="003165DB"/>
    <w:rsid w:val="0031753A"/>
    <w:rsid w:val="0032070A"/>
    <w:rsid w:val="00321235"/>
    <w:rsid w:val="0032140F"/>
    <w:rsid w:val="00321800"/>
    <w:rsid w:val="00321B3B"/>
    <w:rsid w:val="00321F6D"/>
    <w:rsid w:val="00321FF4"/>
    <w:rsid w:val="003239EE"/>
    <w:rsid w:val="00323BA7"/>
    <w:rsid w:val="00323BFF"/>
    <w:rsid w:val="003243D0"/>
    <w:rsid w:val="00324E04"/>
    <w:rsid w:val="003259B4"/>
    <w:rsid w:val="00326924"/>
    <w:rsid w:val="00330542"/>
    <w:rsid w:val="00330F86"/>
    <w:rsid w:val="00333170"/>
    <w:rsid w:val="0033359D"/>
    <w:rsid w:val="0033507F"/>
    <w:rsid w:val="003368C9"/>
    <w:rsid w:val="00336D48"/>
    <w:rsid w:val="00337943"/>
    <w:rsid w:val="00340B10"/>
    <w:rsid w:val="003426D7"/>
    <w:rsid w:val="00342D3E"/>
    <w:rsid w:val="0034353E"/>
    <w:rsid w:val="003440F4"/>
    <w:rsid w:val="003454BA"/>
    <w:rsid w:val="0034587C"/>
    <w:rsid w:val="00345F33"/>
    <w:rsid w:val="003465FC"/>
    <w:rsid w:val="00346667"/>
    <w:rsid w:val="00347234"/>
    <w:rsid w:val="0034745E"/>
    <w:rsid w:val="00347E20"/>
    <w:rsid w:val="00350962"/>
    <w:rsid w:val="00350C04"/>
    <w:rsid w:val="0035247F"/>
    <w:rsid w:val="003528D0"/>
    <w:rsid w:val="003529DD"/>
    <w:rsid w:val="00352CD0"/>
    <w:rsid w:val="0035331D"/>
    <w:rsid w:val="00354728"/>
    <w:rsid w:val="003548F5"/>
    <w:rsid w:val="00354AEB"/>
    <w:rsid w:val="0035613B"/>
    <w:rsid w:val="00356160"/>
    <w:rsid w:val="003562DC"/>
    <w:rsid w:val="00360179"/>
    <w:rsid w:val="00360E2B"/>
    <w:rsid w:val="00360FD7"/>
    <w:rsid w:val="003610BF"/>
    <w:rsid w:val="00361E46"/>
    <w:rsid w:val="00363F91"/>
    <w:rsid w:val="00364F49"/>
    <w:rsid w:val="00364FB4"/>
    <w:rsid w:val="0036513F"/>
    <w:rsid w:val="00365F63"/>
    <w:rsid w:val="00366160"/>
    <w:rsid w:val="003661F2"/>
    <w:rsid w:val="003672BE"/>
    <w:rsid w:val="003677F4"/>
    <w:rsid w:val="00367DFE"/>
    <w:rsid w:val="00370C39"/>
    <w:rsid w:val="00370F58"/>
    <w:rsid w:val="00374039"/>
    <w:rsid w:val="00374281"/>
    <w:rsid w:val="00374785"/>
    <w:rsid w:val="0037488D"/>
    <w:rsid w:val="00376AB3"/>
    <w:rsid w:val="00376AEB"/>
    <w:rsid w:val="00377285"/>
    <w:rsid w:val="00377307"/>
    <w:rsid w:val="00377459"/>
    <w:rsid w:val="00381138"/>
    <w:rsid w:val="00381492"/>
    <w:rsid w:val="003817A8"/>
    <w:rsid w:val="00381CD2"/>
    <w:rsid w:val="00383935"/>
    <w:rsid w:val="00383AB6"/>
    <w:rsid w:val="0038471D"/>
    <w:rsid w:val="00384906"/>
    <w:rsid w:val="00385434"/>
    <w:rsid w:val="00385C10"/>
    <w:rsid w:val="0038637F"/>
    <w:rsid w:val="0038696E"/>
    <w:rsid w:val="00387F26"/>
    <w:rsid w:val="00390532"/>
    <w:rsid w:val="00390644"/>
    <w:rsid w:val="00390887"/>
    <w:rsid w:val="00391323"/>
    <w:rsid w:val="003916ED"/>
    <w:rsid w:val="00391CC8"/>
    <w:rsid w:val="00392959"/>
    <w:rsid w:val="003938EF"/>
    <w:rsid w:val="00394D88"/>
    <w:rsid w:val="0039592A"/>
    <w:rsid w:val="00396D8F"/>
    <w:rsid w:val="003A0C3D"/>
    <w:rsid w:val="003A13D8"/>
    <w:rsid w:val="003A1A89"/>
    <w:rsid w:val="003A2076"/>
    <w:rsid w:val="003A272A"/>
    <w:rsid w:val="003A3901"/>
    <w:rsid w:val="003A5359"/>
    <w:rsid w:val="003A6F24"/>
    <w:rsid w:val="003A7C94"/>
    <w:rsid w:val="003B058B"/>
    <w:rsid w:val="003B0C21"/>
    <w:rsid w:val="003B1C01"/>
    <w:rsid w:val="003B34BD"/>
    <w:rsid w:val="003B3509"/>
    <w:rsid w:val="003B37D3"/>
    <w:rsid w:val="003B3986"/>
    <w:rsid w:val="003B4A99"/>
    <w:rsid w:val="003B4E8D"/>
    <w:rsid w:val="003B697C"/>
    <w:rsid w:val="003B7C9C"/>
    <w:rsid w:val="003C053A"/>
    <w:rsid w:val="003C1E23"/>
    <w:rsid w:val="003C2793"/>
    <w:rsid w:val="003C363B"/>
    <w:rsid w:val="003C3BE5"/>
    <w:rsid w:val="003C44A3"/>
    <w:rsid w:val="003C4521"/>
    <w:rsid w:val="003C4691"/>
    <w:rsid w:val="003C5346"/>
    <w:rsid w:val="003C67F3"/>
    <w:rsid w:val="003C7669"/>
    <w:rsid w:val="003D0207"/>
    <w:rsid w:val="003D049C"/>
    <w:rsid w:val="003D05D9"/>
    <w:rsid w:val="003D1043"/>
    <w:rsid w:val="003D1E0C"/>
    <w:rsid w:val="003D23EF"/>
    <w:rsid w:val="003D2804"/>
    <w:rsid w:val="003D3413"/>
    <w:rsid w:val="003D3614"/>
    <w:rsid w:val="003D3628"/>
    <w:rsid w:val="003D3860"/>
    <w:rsid w:val="003D38D4"/>
    <w:rsid w:val="003D593C"/>
    <w:rsid w:val="003D76B2"/>
    <w:rsid w:val="003D7D2B"/>
    <w:rsid w:val="003D7EB9"/>
    <w:rsid w:val="003E0757"/>
    <w:rsid w:val="003E093E"/>
    <w:rsid w:val="003E11A0"/>
    <w:rsid w:val="003E15E5"/>
    <w:rsid w:val="003E1846"/>
    <w:rsid w:val="003E2479"/>
    <w:rsid w:val="003E25AA"/>
    <w:rsid w:val="003E31B9"/>
    <w:rsid w:val="003E3AE9"/>
    <w:rsid w:val="003E3D93"/>
    <w:rsid w:val="003E484C"/>
    <w:rsid w:val="003E58F2"/>
    <w:rsid w:val="003E5A38"/>
    <w:rsid w:val="003E6292"/>
    <w:rsid w:val="003E66FB"/>
    <w:rsid w:val="003E6C58"/>
    <w:rsid w:val="003E6FF4"/>
    <w:rsid w:val="003F0CC1"/>
    <w:rsid w:val="003F0F06"/>
    <w:rsid w:val="003F1178"/>
    <w:rsid w:val="003F1CA3"/>
    <w:rsid w:val="003F23F8"/>
    <w:rsid w:val="003F27A5"/>
    <w:rsid w:val="003F2AC4"/>
    <w:rsid w:val="003F308E"/>
    <w:rsid w:val="003F38AF"/>
    <w:rsid w:val="003F3ABC"/>
    <w:rsid w:val="003F3E49"/>
    <w:rsid w:val="003F4D13"/>
    <w:rsid w:val="003F782A"/>
    <w:rsid w:val="0040042E"/>
    <w:rsid w:val="0040110D"/>
    <w:rsid w:val="004013E1"/>
    <w:rsid w:val="00401D58"/>
    <w:rsid w:val="00402DBB"/>
    <w:rsid w:val="0040397F"/>
    <w:rsid w:val="00404C2D"/>
    <w:rsid w:val="00404E5E"/>
    <w:rsid w:val="00405722"/>
    <w:rsid w:val="0040576A"/>
    <w:rsid w:val="004068ED"/>
    <w:rsid w:val="00406A4B"/>
    <w:rsid w:val="00406D66"/>
    <w:rsid w:val="0040702A"/>
    <w:rsid w:val="0041068B"/>
    <w:rsid w:val="00411165"/>
    <w:rsid w:val="00411372"/>
    <w:rsid w:val="0041145D"/>
    <w:rsid w:val="004123B8"/>
    <w:rsid w:val="00412DFF"/>
    <w:rsid w:val="00412EDF"/>
    <w:rsid w:val="0041418B"/>
    <w:rsid w:val="004142BD"/>
    <w:rsid w:val="004148CE"/>
    <w:rsid w:val="00414D5C"/>
    <w:rsid w:val="00415E4E"/>
    <w:rsid w:val="004167E9"/>
    <w:rsid w:val="0041769A"/>
    <w:rsid w:val="004176A9"/>
    <w:rsid w:val="0041797E"/>
    <w:rsid w:val="0042163F"/>
    <w:rsid w:val="00421E51"/>
    <w:rsid w:val="004220AB"/>
    <w:rsid w:val="00422923"/>
    <w:rsid w:val="00422C6E"/>
    <w:rsid w:val="00423343"/>
    <w:rsid w:val="00423C3F"/>
    <w:rsid w:val="004242B1"/>
    <w:rsid w:val="00424D10"/>
    <w:rsid w:val="00425211"/>
    <w:rsid w:val="00425452"/>
    <w:rsid w:val="004256B8"/>
    <w:rsid w:val="004262D4"/>
    <w:rsid w:val="00426514"/>
    <w:rsid w:val="00426EE8"/>
    <w:rsid w:val="00427267"/>
    <w:rsid w:val="00427E4B"/>
    <w:rsid w:val="0043042B"/>
    <w:rsid w:val="00430539"/>
    <w:rsid w:val="00430BA7"/>
    <w:rsid w:val="00430C0F"/>
    <w:rsid w:val="00430E70"/>
    <w:rsid w:val="004316A0"/>
    <w:rsid w:val="0043198D"/>
    <w:rsid w:val="00431FAB"/>
    <w:rsid w:val="00432097"/>
    <w:rsid w:val="004324AD"/>
    <w:rsid w:val="00432789"/>
    <w:rsid w:val="0043313B"/>
    <w:rsid w:val="0043314F"/>
    <w:rsid w:val="00433794"/>
    <w:rsid w:val="00433B1F"/>
    <w:rsid w:val="004357E9"/>
    <w:rsid w:val="00437993"/>
    <w:rsid w:val="004403F2"/>
    <w:rsid w:val="004409DC"/>
    <w:rsid w:val="00440B04"/>
    <w:rsid w:val="004412AA"/>
    <w:rsid w:val="00441384"/>
    <w:rsid w:val="00441554"/>
    <w:rsid w:val="0044333F"/>
    <w:rsid w:val="00443C94"/>
    <w:rsid w:val="004445EB"/>
    <w:rsid w:val="00444BC2"/>
    <w:rsid w:val="00444EE8"/>
    <w:rsid w:val="00445632"/>
    <w:rsid w:val="00445E1B"/>
    <w:rsid w:val="00445F1E"/>
    <w:rsid w:val="00445FCF"/>
    <w:rsid w:val="004469AA"/>
    <w:rsid w:val="0044744F"/>
    <w:rsid w:val="00450CF7"/>
    <w:rsid w:val="004514B1"/>
    <w:rsid w:val="004519FB"/>
    <w:rsid w:val="00451D6D"/>
    <w:rsid w:val="00452290"/>
    <w:rsid w:val="004556BA"/>
    <w:rsid w:val="00455CD7"/>
    <w:rsid w:val="00456BD8"/>
    <w:rsid w:val="00456C2D"/>
    <w:rsid w:val="004574CE"/>
    <w:rsid w:val="004608E7"/>
    <w:rsid w:val="00460923"/>
    <w:rsid w:val="004610A1"/>
    <w:rsid w:val="0046189B"/>
    <w:rsid w:val="0046206A"/>
    <w:rsid w:val="004621CE"/>
    <w:rsid w:val="00462580"/>
    <w:rsid w:val="00462871"/>
    <w:rsid w:val="00462B96"/>
    <w:rsid w:val="0046300F"/>
    <w:rsid w:val="00463BCE"/>
    <w:rsid w:val="00463F05"/>
    <w:rsid w:val="0046476F"/>
    <w:rsid w:val="00464BEE"/>
    <w:rsid w:val="00465087"/>
    <w:rsid w:val="004669EB"/>
    <w:rsid w:val="00466BE3"/>
    <w:rsid w:val="00467504"/>
    <w:rsid w:val="004675FF"/>
    <w:rsid w:val="004678E7"/>
    <w:rsid w:val="00470C74"/>
    <w:rsid w:val="004710F2"/>
    <w:rsid w:val="00473800"/>
    <w:rsid w:val="004738E2"/>
    <w:rsid w:val="00473BD7"/>
    <w:rsid w:val="00473CC2"/>
    <w:rsid w:val="004741FF"/>
    <w:rsid w:val="004744FD"/>
    <w:rsid w:val="00475349"/>
    <w:rsid w:val="00475471"/>
    <w:rsid w:val="00475C7C"/>
    <w:rsid w:val="0047705C"/>
    <w:rsid w:val="0047748F"/>
    <w:rsid w:val="004775C3"/>
    <w:rsid w:val="00477630"/>
    <w:rsid w:val="00477666"/>
    <w:rsid w:val="0048002B"/>
    <w:rsid w:val="00480261"/>
    <w:rsid w:val="00480284"/>
    <w:rsid w:val="00480C55"/>
    <w:rsid w:val="00481238"/>
    <w:rsid w:val="00481750"/>
    <w:rsid w:val="00482DCF"/>
    <w:rsid w:val="0048407F"/>
    <w:rsid w:val="0048418F"/>
    <w:rsid w:val="0048600C"/>
    <w:rsid w:val="004863E2"/>
    <w:rsid w:val="00486746"/>
    <w:rsid w:val="00487867"/>
    <w:rsid w:val="00487D88"/>
    <w:rsid w:val="00487E86"/>
    <w:rsid w:val="00490B7B"/>
    <w:rsid w:val="00491900"/>
    <w:rsid w:val="004921D5"/>
    <w:rsid w:val="00493146"/>
    <w:rsid w:val="00493A54"/>
    <w:rsid w:val="00493E85"/>
    <w:rsid w:val="00493EE4"/>
    <w:rsid w:val="00494463"/>
    <w:rsid w:val="004951B8"/>
    <w:rsid w:val="00495E5C"/>
    <w:rsid w:val="00497AC6"/>
    <w:rsid w:val="00497D7D"/>
    <w:rsid w:val="004A03B0"/>
    <w:rsid w:val="004A1DD3"/>
    <w:rsid w:val="004A21F8"/>
    <w:rsid w:val="004A28BC"/>
    <w:rsid w:val="004A2B56"/>
    <w:rsid w:val="004A2DB4"/>
    <w:rsid w:val="004A2FE8"/>
    <w:rsid w:val="004A30CD"/>
    <w:rsid w:val="004A4469"/>
    <w:rsid w:val="004A4A93"/>
    <w:rsid w:val="004A4E89"/>
    <w:rsid w:val="004A54E6"/>
    <w:rsid w:val="004A5A35"/>
    <w:rsid w:val="004A5F07"/>
    <w:rsid w:val="004A7577"/>
    <w:rsid w:val="004A7FA0"/>
    <w:rsid w:val="004B10A8"/>
    <w:rsid w:val="004B2199"/>
    <w:rsid w:val="004B2911"/>
    <w:rsid w:val="004B3F67"/>
    <w:rsid w:val="004B49DF"/>
    <w:rsid w:val="004B64A1"/>
    <w:rsid w:val="004B762B"/>
    <w:rsid w:val="004B787D"/>
    <w:rsid w:val="004C12C0"/>
    <w:rsid w:val="004C19E3"/>
    <w:rsid w:val="004C1BFB"/>
    <w:rsid w:val="004C2F42"/>
    <w:rsid w:val="004C317D"/>
    <w:rsid w:val="004C336E"/>
    <w:rsid w:val="004C3774"/>
    <w:rsid w:val="004C3F80"/>
    <w:rsid w:val="004C452E"/>
    <w:rsid w:val="004C4FD3"/>
    <w:rsid w:val="004C54A9"/>
    <w:rsid w:val="004C645D"/>
    <w:rsid w:val="004C70E3"/>
    <w:rsid w:val="004C7A33"/>
    <w:rsid w:val="004D0F42"/>
    <w:rsid w:val="004D1292"/>
    <w:rsid w:val="004D1314"/>
    <w:rsid w:val="004D16B9"/>
    <w:rsid w:val="004D1708"/>
    <w:rsid w:val="004D21EB"/>
    <w:rsid w:val="004D3DAA"/>
    <w:rsid w:val="004D4721"/>
    <w:rsid w:val="004D4F67"/>
    <w:rsid w:val="004D5735"/>
    <w:rsid w:val="004D58C1"/>
    <w:rsid w:val="004D5CBC"/>
    <w:rsid w:val="004D631F"/>
    <w:rsid w:val="004D6946"/>
    <w:rsid w:val="004D6AEC"/>
    <w:rsid w:val="004E1395"/>
    <w:rsid w:val="004E1526"/>
    <w:rsid w:val="004E1F4B"/>
    <w:rsid w:val="004E289F"/>
    <w:rsid w:val="004E2AD7"/>
    <w:rsid w:val="004E2FEE"/>
    <w:rsid w:val="004E3569"/>
    <w:rsid w:val="004E363A"/>
    <w:rsid w:val="004E4313"/>
    <w:rsid w:val="004E569F"/>
    <w:rsid w:val="004E593B"/>
    <w:rsid w:val="004E5CCF"/>
    <w:rsid w:val="004E7990"/>
    <w:rsid w:val="004F26D5"/>
    <w:rsid w:val="004F2AE9"/>
    <w:rsid w:val="004F3E99"/>
    <w:rsid w:val="004F4220"/>
    <w:rsid w:val="004F451D"/>
    <w:rsid w:val="004F478F"/>
    <w:rsid w:val="004F528C"/>
    <w:rsid w:val="004F59EF"/>
    <w:rsid w:val="004F5C3E"/>
    <w:rsid w:val="004F5FF3"/>
    <w:rsid w:val="004F6800"/>
    <w:rsid w:val="004F7564"/>
    <w:rsid w:val="00500517"/>
    <w:rsid w:val="00500622"/>
    <w:rsid w:val="005015A0"/>
    <w:rsid w:val="00501F53"/>
    <w:rsid w:val="00502CF6"/>
    <w:rsid w:val="00503257"/>
    <w:rsid w:val="00503D10"/>
    <w:rsid w:val="00504359"/>
    <w:rsid w:val="005048BF"/>
    <w:rsid w:val="00505C05"/>
    <w:rsid w:val="005075FA"/>
    <w:rsid w:val="00507C38"/>
    <w:rsid w:val="0051130B"/>
    <w:rsid w:val="00512CCC"/>
    <w:rsid w:val="0051347F"/>
    <w:rsid w:val="00513694"/>
    <w:rsid w:val="00513D25"/>
    <w:rsid w:val="0051422A"/>
    <w:rsid w:val="00514607"/>
    <w:rsid w:val="00514673"/>
    <w:rsid w:val="00515307"/>
    <w:rsid w:val="00516A92"/>
    <w:rsid w:val="0051706E"/>
    <w:rsid w:val="00517087"/>
    <w:rsid w:val="00517F04"/>
    <w:rsid w:val="00520299"/>
    <w:rsid w:val="005202F6"/>
    <w:rsid w:val="0052131B"/>
    <w:rsid w:val="00521B8C"/>
    <w:rsid w:val="00522283"/>
    <w:rsid w:val="005228D4"/>
    <w:rsid w:val="00523513"/>
    <w:rsid w:val="00524485"/>
    <w:rsid w:val="00525089"/>
    <w:rsid w:val="00525490"/>
    <w:rsid w:val="005263AE"/>
    <w:rsid w:val="00527D0B"/>
    <w:rsid w:val="00530ABF"/>
    <w:rsid w:val="00531484"/>
    <w:rsid w:val="00531ED9"/>
    <w:rsid w:val="005320C4"/>
    <w:rsid w:val="005329BB"/>
    <w:rsid w:val="0053482D"/>
    <w:rsid w:val="00534A5A"/>
    <w:rsid w:val="00534DAD"/>
    <w:rsid w:val="00535B6D"/>
    <w:rsid w:val="00535C2D"/>
    <w:rsid w:val="00535C64"/>
    <w:rsid w:val="00536BE9"/>
    <w:rsid w:val="00537532"/>
    <w:rsid w:val="00540266"/>
    <w:rsid w:val="00540876"/>
    <w:rsid w:val="00540C91"/>
    <w:rsid w:val="00540E7B"/>
    <w:rsid w:val="005410E4"/>
    <w:rsid w:val="005413F8"/>
    <w:rsid w:val="005414E5"/>
    <w:rsid w:val="00541CA9"/>
    <w:rsid w:val="0054281F"/>
    <w:rsid w:val="005431ED"/>
    <w:rsid w:val="00543DD8"/>
    <w:rsid w:val="00544BA7"/>
    <w:rsid w:val="00546C6B"/>
    <w:rsid w:val="005470E0"/>
    <w:rsid w:val="0054753C"/>
    <w:rsid w:val="00547E81"/>
    <w:rsid w:val="00550B6B"/>
    <w:rsid w:val="005518BC"/>
    <w:rsid w:val="005532EF"/>
    <w:rsid w:val="0055355E"/>
    <w:rsid w:val="0055518D"/>
    <w:rsid w:val="005558AA"/>
    <w:rsid w:val="00556688"/>
    <w:rsid w:val="005569B6"/>
    <w:rsid w:val="00556A31"/>
    <w:rsid w:val="00556F99"/>
    <w:rsid w:val="0055708E"/>
    <w:rsid w:val="0055715B"/>
    <w:rsid w:val="0056253A"/>
    <w:rsid w:val="0056303E"/>
    <w:rsid w:val="00564221"/>
    <w:rsid w:val="0056424E"/>
    <w:rsid w:val="005642F7"/>
    <w:rsid w:val="00564F75"/>
    <w:rsid w:val="0056507E"/>
    <w:rsid w:val="00565209"/>
    <w:rsid w:val="00566196"/>
    <w:rsid w:val="0056632A"/>
    <w:rsid w:val="00566B74"/>
    <w:rsid w:val="00570819"/>
    <w:rsid w:val="00571748"/>
    <w:rsid w:val="00572467"/>
    <w:rsid w:val="0057295C"/>
    <w:rsid w:val="00572CA9"/>
    <w:rsid w:val="00573AF1"/>
    <w:rsid w:val="005747C7"/>
    <w:rsid w:val="00575CD2"/>
    <w:rsid w:val="00575DE6"/>
    <w:rsid w:val="00576021"/>
    <w:rsid w:val="0057699A"/>
    <w:rsid w:val="00580A62"/>
    <w:rsid w:val="00581378"/>
    <w:rsid w:val="0058298D"/>
    <w:rsid w:val="0058318B"/>
    <w:rsid w:val="00585450"/>
    <w:rsid w:val="0058560D"/>
    <w:rsid w:val="00586038"/>
    <w:rsid w:val="005860E2"/>
    <w:rsid w:val="00586401"/>
    <w:rsid w:val="0058663A"/>
    <w:rsid w:val="005876CF"/>
    <w:rsid w:val="00587E24"/>
    <w:rsid w:val="00590587"/>
    <w:rsid w:val="00590AE4"/>
    <w:rsid w:val="00591560"/>
    <w:rsid w:val="00591602"/>
    <w:rsid w:val="00591A08"/>
    <w:rsid w:val="00593B32"/>
    <w:rsid w:val="00593C96"/>
    <w:rsid w:val="00594D26"/>
    <w:rsid w:val="005959E9"/>
    <w:rsid w:val="00596022"/>
    <w:rsid w:val="00596897"/>
    <w:rsid w:val="005972E5"/>
    <w:rsid w:val="00597B4A"/>
    <w:rsid w:val="005A05E7"/>
    <w:rsid w:val="005A138D"/>
    <w:rsid w:val="005A16DE"/>
    <w:rsid w:val="005A2E31"/>
    <w:rsid w:val="005A3448"/>
    <w:rsid w:val="005A39E1"/>
    <w:rsid w:val="005A3C7E"/>
    <w:rsid w:val="005A50B4"/>
    <w:rsid w:val="005A5431"/>
    <w:rsid w:val="005A5C3A"/>
    <w:rsid w:val="005A602B"/>
    <w:rsid w:val="005A6D56"/>
    <w:rsid w:val="005A7EE6"/>
    <w:rsid w:val="005B1374"/>
    <w:rsid w:val="005B27F5"/>
    <w:rsid w:val="005B2997"/>
    <w:rsid w:val="005B2FA7"/>
    <w:rsid w:val="005B3EB5"/>
    <w:rsid w:val="005B4F6C"/>
    <w:rsid w:val="005B6540"/>
    <w:rsid w:val="005C02E7"/>
    <w:rsid w:val="005C030E"/>
    <w:rsid w:val="005C11BA"/>
    <w:rsid w:val="005C1664"/>
    <w:rsid w:val="005C1D6C"/>
    <w:rsid w:val="005C1DBE"/>
    <w:rsid w:val="005C2594"/>
    <w:rsid w:val="005C3B95"/>
    <w:rsid w:val="005C441D"/>
    <w:rsid w:val="005C49DE"/>
    <w:rsid w:val="005C5394"/>
    <w:rsid w:val="005C5640"/>
    <w:rsid w:val="005C66EF"/>
    <w:rsid w:val="005C76EF"/>
    <w:rsid w:val="005D05A7"/>
    <w:rsid w:val="005D1CE6"/>
    <w:rsid w:val="005D2185"/>
    <w:rsid w:val="005D29BA"/>
    <w:rsid w:val="005D4323"/>
    <w:rsid w:val="005D47DB"/>
    <w:rsid w:val="005D4C0D"/>
    <w:rsid w:val="005D4DE2"/>
    <w:rsid w:val="005D5A43"/>
    <w:rsid w:val="005D5CBD"/>
    <w:rsid w:val="005D5F18"/>
    <w:rsid w:val="005E0FA0"/>
    <w:rsid w:val="005E1415"/>
    <w:rsid w:val="005E164D"/>
    <w:rsid w:val="005E1954"/>
    <w:rsid w:val="005E1F12"/>
    <w:rsid w:val="005E3B46"/>
    <w:rsid w:val="005E4876"/>
    <w:rsid w:val="005E4B91"/>
    <w:rsid w:val="005E4DC0"/>
    <w:rsid w:val="005E592A"/>
    <w:rsid w:val="005E6BC0"/>
    <w:rsid w:val="005E6F83"/>
    <w:rsid w:val="005E7436"/>
    <w:rsid w:val="005E7836"/>
    <w:rsid w:val="005F03C6"/>
    <w:rsid w:val="005F042D"/>
    <w:rsid w:val="005F0C28"/>
    <w:rsid w:val="005F207C"/>
    <w:rsid w:val="005F232F"/>
    <w:rsid w:val="005F2821"/>
    <w:rsid w:val="005F2E6E"/>
    <w:rsid w:val="005F37C8"/>
    <w:rsid w:val="005F4721"/>
    <w:rsid w:val="005F4C27"/>
    <w:rsid w:val="005F4C85"/>
    <w:rsid w:val="005F5629"/>
    <w:rsid w:val="005F6B74"/>
    <w:rsid w:val="005F6BE7"/>
    <w:rsid w:val="006018C5"/>
    <w:rsid w:val="00602375"/>
    <w:rsid w:val="006026A9"/>
    <w:rsid w:val="00604427"/>
    <w:rsid w:val="00604716"/>
    <w:rsid w:val="00604B01"/>
    <w:rsid w:val="00604B75"/>
    <w:rsid w:val="00604D2F"/>
    <w:rsid w:val="00606626"/>
    <w:rsid w:val="00607B4F"/>
    <w:rsid w:val="00610C0C"/>
    <w:rsid w:val="0061118F"/>
    <w:rsid w:val="00611B00"/>
    <w:rsid w:val="00611BDF"/>
    <w:rsid w:val="00612A83"/>
    <w:rsid w:val="00612EBA"/>
    <w:rsid w:val="006136EC"/>
    <w:rsid w:val="00613C99"/>
    <w:rsid w:val="00614F5C"/>
    <w:rsid w:val="006150B2"/>
    <w:rsid w:val="00615B58"/>
    <w:rsid w:val="00615BB0"/>
    <w:rsid w:val="00616354"/>
    <w:rsid w:val="006163C4"/>
    <w:rsid w:val="0061673C"/>
    <w:rsid w:val="006201BF"/>
    <w:rsid w:val="0062053D"/>
    <w:rsid w:val="00620CF4"/>
    <w:rsid w:val="00622320"/>
    <w:rsid w:val="00623284"/>
    <w:rsid w:val="006235C2"/>
    <w:rsid w:val="006236E9"/>
    <w:rsid w:val="00624533"/>
    <w:rsid w:val="00625740"/>
    <w:rsid w:val="0062643C"/>
    <w:rsid w:val="006275BA"/>
    <w:rsid w:val="00627C42"/>
    <w:rsid w:val="00630665"/>
    <w:rsid w:val="0063072E"/>
    <w:rsid w:val="00632F1F"/>
    <w:rsid w:val="00633154"/>
    <w:rsid w:val="006356CA"/>
    <w:rsid w:val="006363D8"/>
    <w:rsid w:val="00636BA5"/>
    <w:rsid w:val="00636D44"/>
    <w:rsid w:val="00637AA3"/>
    <w:rsid w:val="00637B93"/>
    <w:rsid w:val="00640ADE"/>
    <w:rsid w:val="00640B45"/>
    <w:rsid w:val="00642572"/>
    <w:rsid w:val="0064337B"/>
    <w:rsid w:val="00643AAB"/>
    <w:rsid w:val="00643BCB"/>
    <w:rsid w:val="00643DF9"/>
    <w:rsid w:val="006440FC"/>
    <w:rsid w:val="00644331"/>
    <w:rsid w:val="006452B4"/>
    <w:rsid w:val="006458E0"/>
    <w:rsid w:val="0064597F"/>
    <w:rsid w:val="006459E3"/>
    <w:rsid w:val="00645EFA"/>
    <w:rsid w:val="00646863"/>
    <w:rsid w:val="00646D58"/>
    <w:rsid w:val="00646DFB"/>
    <w:rsid w:val="00646EB3"/>
    <w:rsid w:val="00647A15"/>
    <w:rsid w:val="00652290"/>
    <w:rsid w:val="00652EDE"/>
    <w:rsid w:val="00653081"/>
    <w:rsid w:val="00653C87"/>
    <w:rsid w:val="00654740"/>
    <w:rsid w:val="00655B00"/>
    <w:rsid w:val="006563F3"/>
    <w:rsid w:val="00656AE5"/>
    <w:rsid w:val="0065723C"/>
    <w:rsid w:val="00660BC3"/>
    <w:rsid w:val="00662309"/>
    <w:rsid w:val="0066260D"/>
    <w:rsid w:val="00662790"/>
    <w:rsid w:val="0066325A"/>
    <w:rsid w:val="00663582"/>
    <w:rsid w:val="00664779"/>
    <w:rsid w:val="00664FBA"/>
    <w:rsid w:val="0066509F"/>
    <w:rsid w:val="0066514B"/>
    <w:rsid w:val="0066684B"/>
    <w:rsid w:val="00667223"/>
    <w:rsid w:val="00667AC2"/>
    <w:rsid w:val="006707B2"/>
    <w:rsid w:val="00670868"/>
    <w:rsid w:val="00670D2A"/>
    <w:rsid w:val="006713FF"/>
    <w:rsid w:val="00671576"/>
    <w:rsid w:val="0067263E"/>
    <w:rsid w:val="00672F97"/>
    <w:rsid w:val="006742A6"/>
    <w:rsid w:val="0067501A"/>
    <w:rsid w:val="00675896"/>
    <w:rsid w:val="006759D5"/>
    <w:rsid w:val="00675A5E"/>
    <w:rsid w:val="00676948"/>
    <w:rsid w:val="00680D53"/>
    <w:rsid w:val="0068169D"/>
    <w:rsid w:val="00681F4F"/>
    <w:rsid w:val="006824AE"/>
    <w:rsid w:val="006826ED"/>
    <w:rsid w:val="0068565A"/>
    <w:rsid w:val="00685827"/>
    <w:rsid w:val="00685857"/>
    <w:rsid w:val="006858CA"/>
    <w:rsid w:val="006861EB"/>
    <w:rsid w:val="00690171"/>
    <w:rsid w:val="00690D78"/>
    <w:rsid w:val="006916BD"/>
    <w:rsid w:val="00691AF7"/>
    <w:rsid w:val="006934B4"/>
    <w:rsid w:val="006945B1"/>
    <w:rsid w:val="00694DFD"/>
    <w:rsid w:val="0069513A"/>
    <w:rsid w:val="00696E30"/>
    <w:rsid w:val="00697132"/>
    <w:rsid w:val="006A0630"/>
    <w:rsid w:val="006A0F45"/>
    <w:rsid w:val="006A22A7"/>
    <w:rsid w:val="006A248E"/>
    <w:rsid w:val="006A3035"/>
    <w:rsid w:val="006A3952"/>
    <w:rsid w:val="006A4371"/>
    <w:rsid w:val="006A5119"/>
    <w:rsid w:val="006A51CA"/>
    <w:rsid w:val="006A5CE8"/>
    <w:rsid w:val="006A6018"/>
    <w:rsid w:val="006A7B6B"/>
    <w:rsid w:val="006B0BCC"/>
    <w:rsid w:val="006B0D44"/>
    <w:rsid w:val="006B13E8"/>
    <w:rsid w:val="006B1405"/>
    <w:rsid w:val="006B15EF"/>
    <w:rsid w:val="006B29C5"/>
    <w:rsid w:val="006B2DC0"/>
    <w:rsid w:val="006B2EC5"/>
    <w:rsid w:val="006B44AD"/>
    <w:rsid w:val="006B4E17"/>
    <w:rsid w:val="006B5478"/>
    <w:rsid w:val="006B7A2E"/>
    <w:rsid w:val="006B7CB3"/>
    <w:rsid w:val="006B7F6F"/>
    <w:rsid w:val="006C14AF"/>
    <w:rsid w:val="006C3BE3"/>
    <w:rsid w:val="006C4092"/>
    <w:rsid w:val="006C40C2"/>
    <w:rsid w:val="006C490A"/>
    <w:rsid w:val="006C4B8F"/>
    <w:rsid w:val="006C584D"/>
    <w:rsid w:val="006C77D4"/>
    <w:rsid w:val="006C7912"/>
    <w:rsid w:val="006D00FB"/>
    <w:rsid w:val="006D01A5"/>
    <w:rsid w:val="006D05DA"/>
    <w:rsid w:val="006D0782"/>
    <w:rsid w:val="006D1D12"/>
    <w:rsid w:val="006D25CD"/>
    <w:rsid w:val="006D3100"/>
    <w:rsid w:val="006D34FE"/>
    <w:rsid w:val="006D4F2D"/>
    <w:rsid w:val="006D5EEA"/>
    <w:rsid w:val="006D6137"/>
    <w:rsid w:val="006D6CAB"/>
    <w:rsid w:val="006D72F4"/>
    <w:rsid w:val="006D7C3D"/>
    <w:rsid w:val="006D7D63"/>
    <w:rsid w:val="006E09CC"/>
    <w:rsid w:val="006E0B58"/>
    <w:rsid w:val="006E144E"/>
    <w:rsid w:val="006E1474"/>
    <w:rsid w:val="006E1DC9"/>
    <w:rsid w:val="006E20DF"/>
    <w:rsid w:val="006E218F"/>
    <w:rsid w:val="006E3509"/>
    <w:rsid w:val="006E5B27"/>
    <w:rsid w:val="006E5CEA"/>
    <w:rsid w:val="006E65D4"/>
    <w:rsid w:val="006E6B95"/>
    <w:rsid w:val="006E7CAA"/>
    <w:rsid w:val="006F0581"/>
    <w:rsid w:val="006F0A14"/>
    <w:rsid w:val="006F0A96"/>
    <w:rsid w:val="006F0ADA"/>
    <w:rsid w:val="006F1A7D"/>
    <w:rsid w:val="006F28D9"/>
    <w:rsid w:val="006F2981"/>
    <w:rsid w:val="006F4152"/>
    <w:rsid w:val="006F434D"/>
    <w:rsid w:val="006F4623"/>
    <w:rsid w:val="006F4834"/>
    <w:rsid w:val="006F4953"/>
    <w:rsid w:val="006F5371"/>
    <w:rsid w:val="006F5982"/>
    <w:rsid w:val="006F5EED"/>
    <w:rsid w:val="006F6308"/>
    <w:rsid w:val="006F675A"/>
    <w:rsid w:val="006F6832"/>
    <w:rsid w:val="006F75CB"/>
    <w:rsid w:val="006F7F88"/>
    <w:rsid w:val="006F7FD2"/>
    <w:rsid w:val="0070094A"/>
    <w:rsid w:val="00702CBE"/>
    <w:rsid w:val="00703123"/>
    <w:rsid w:val="00704E4F"/>
    <w:rsid w:val="007063D4"/>
    <w:rsid w:val="007074F8"/>
    <w:rsid w:val="007076CF"/>
    <w:rsid w:val="00710966"/>
    <w:rsid w:val="00710A4F"/>
    <w:rsid w:val="0071136E"/>
    <w:rsid w:val="00711AAE"/>
    <w:rsid w:val="00711DF7"/>
    <w:rsid w:val="0071279F"/>
    <w:rsid w:val="00713403"/>
    <w:rsid w:val="00716EFE"/>
    <w:rsid w:val="00720348"/>
    <w:rsid w:val="00721122"/>
    <w:rsid w:val="00721B4E"/>
    <w:rsid w:val="00722176"/>
    <w:rsid w:val="00722B0A"/>
    <w:rsid w:val="00722C1E"/>
    <w:rsid w:val="00722F35"/>
    <w:rsid w:val="00723755"/>
    <w:rsid w:val="007238D0"/>
    <w:rsid w:val="007239E0"/>
    <w:rsid w:val="00724D29"/>
    <w:rsid w:val="00725243"/>
    <w:rsid w:val="0072568A"/>
    <w:rsid w:val="00725700"/>
    <w:rsid w:val="00726B00"/>
    <w:rsid w:val="00726CD1"/>
    <w:rsid w:val="007273CE"/>
    <w:rsid w:val="00730369"/>
    <w:rsid w:val="00730AB2"/>
    <w:rsid w:val="00731638"/>
    <w:rsid w:val="007317E5"/>
    <w:rsid w:val="00731D89"/>
    <w:rsid w:val="007322D4"/>
    <w:rsid w:val="00732B72"/>
    <w:rsid w:val="0073653F"/>
    <w:rsid w:val="00736F02"/>
    <w:rsid w:val="007376FB"/>
    <w:rsid w:val="0073786C"/>
    <w:rsid w:val="007405AB"/>
    <w:rsid w:val="007409C1"/>
    <w:rsid w:val="0074106C"/>
    <w:rsid w:val="0074152E"/>
    <w:rsid w:val="00741CA6"/>
    <w:rsid w:val="00742045"/>
    <w:rsid w:val="0074225C"/>
    <w:rsid w:val="00742A67"/>
    <w:rsid w:val="00745413"/>
    <w:rsid w:val="00745D55"/>
    <w:rsid w:val="00746E33"/>
    <w:rsid w:val="00747194"/>
    <w:rsid w:val="0074759A"/>
    <w:rsid w:val="007502C7"/>
    <w:rsid w:val="00750862"/>
    <w:rsid w:val="00750C75"/>
    <w:rsid w:val="00750DD4"/>
    <w:rsid w:val="00753914"/>
    <w:rsid w:val="0075404D"/>
    <w:rsid w:val="007551D8"/>
    <w:rsid w:val="007558A3"/>
    <w:rsid w:val="00755E4E"/>
    <w:rsid w:val="00756994"/>
    <w:rsid w:val="00756F13"/>
    <w:rsid w:val="00756FFF"/>
    <w:rsid w:val="00757534"/>
    <w:rsid w:val="00757FED"/>
    <w:rsid w:val="00760D3B"/>
    <w:rsid w:val="00761BB1"/>
    <w:rsid w:val="007627F7"/>
    <w:rsid w:val="00762CCC"/>
    <w:rsid w:val="007643AA"/>
    <w:rsid w:val="00765AF3"/>
    <w:rsid w:val="007663BB"/>
    <w:rsid w:val="0076693A"/>
    <w:rsid w:val="00767702"/>
    <w:rsid w:val="0077025A"/>
    <w:rsid w:val="00770518"/>
    <w:rsid w:val="007712A5"/>
    <w:rsid w:val="007716B9"/>
    <w:rsid w:val="00771E12"/>
    <w:rsid w:val="007729DC"/>
    <w:rsid w:val="00773326"/>
    <w:rsid w:val="00773D44"/>
    <w:rsid w:val="00773F69"/>
    <w:rsid w:val="00774439"/>
    <w:rsid w:val="007748C8"/>
    <w:rsid w:val="00774FF0"/>
    <w:rsid w:val="00781DA0"/>
    <w:rsid w:val="00782434"/>
    <w:rsid w:val="00783ED9"/>
    <w:rsid w:val="007841B8"/>
    <w:rsid w:val="007845B0"/>
    <w:rsid w:val="00786E59"/>
    <w:rsid w:val="007909E8"/>
    <w:rsid w:val="00790FEC"/>
    <w:rsid w:val="00791DEC"/>
    <w:rsid w:val="00793F14"/>
    <w:rsid w:val="007943B2"/>
    <w:rsid w:val="00794736"/>
    <w:rsid w:val="00794AC2"/>
    <w:rsid w:val="00795878"/>
    <w:rsid w:val="00795CD4"/>
    <w:rsid w:val="007969B2"/>
    <w:rsid w:val="007975B4"/>
    <w:rsid w:val="007A041E"/>
    <w:rsid w:val="007A14CC"/>
    <w:rsid w:val="007A2C7C"/>
    <w:rsid w:val="007A3BA9"/>
    <w:rsid w:val="007A500A"/>
    <w:rsid w:val="007A64A8"/>
    <w:rsid w:val="007A6D37"/>
    <w:rsid w:val="007A75BE"/>
    <w:rsid w:val="007A7CA8"/>
    <w:rsid w:val="007A7CF5"/>
    <w:rsid w:val="007B0383"/>
    <w:rsid w:val="007B09FC"/>
    <w:rsid w:val="007B0E26"/>
    <w:rsid w:val="007B13E9"/>
    <w:rsid w:val="007B2178"/>
    <w:rsid w:val="007B357B"/>
    <w:rsid w:val="007B41F0"/>
    <w:rsid w:val="007B43BA"/>
    <w:rsid w:val="007B4AC5"/>
    <w:rsid w:val="007B4EFC"/>
    <w:rsid w:val="007B567A"/>
    <w:rsid w:val="007B64BE"/>
    <w:rsid w:val="007B64FB"/>
    <w:rsid w:val="007B7BD7"/>
    <w:rsid w:val="007C0517"/>
    <w:rsid w:val="007C0A1E"/>
    <w:rsid w:val="007C32D0"/>
    <w:rsid w:val="007C341C"/>
    <w:rsid w:val="007C3648"/>
    <w:rsid w:val="007C45EB"/>
    <w:rsid w:val="007C5959"/>
    <w:rsid w:val="007C5A7B"/>
    <w:rsid w:val="007C62A1"/>
    <w:rsid w:val="007C6942"/>
    <w:rsid w:val="007C6C6D"/>
    <w:rsid w:val="007C6C82"/>
    <w:rsid w:val="007C73E6"/>
    <w:rsid w:val="007D022E"/>
    <w:rsid w:val="007D0F97"/>
    <w:rsid w:val="007D14DA"/>
    <w:rsid w:val="007D19A0"/>
    <w:rsid w:val="007D1B36"/>
    <w:rsid w:val="007D36B1"/>
    <w:rsid w:val="007D4AA8"/>
    <w:rsid w:val="007D5191"/>
    <w:rsid w:val="007D5525"/>
    <w:rsid w:val="007D58FD"/>
    <w:rsid w:val="007D5F85"/>
    <w:rsid w:val="007D62FF"/>
    <w:rsid w:val="007D6443"/>
    <w:rsid w:val="007D6CD1"/>
    <w:rsid w:val="007D712A"/>
    <w:rsid w:val="007D79FE"/>
    <w:rsid w:val="007E179A"/>
    <w:rsid w:val="007E2C2D"/>
    <w:rsid w:val="007E3085"/>
    <w:rsid w:val="007E3D67"/>
    <w:rsid w:val="007E3DCF"/>
    <w:rsid w:val="007E4AEF"/>
    <w:rsid w:val="007E5540"/>
    <w:rsid w:val="007E6318"/>
    <w:rsid w:val="007E6D3C"/>
    <w:rsid w:val="007F07EE"/>
    <w:rsid w:val="007F1C02"/>
    <w:rsid w:val="007F1F29"/>
    <w:rsid w:val="007F2009"/>
    <w:rsid w:val="007F29AE"/>
    <w:rsid w:val="007F32BB"/>
    <w:rsid w:val="007F366F"/>
    <w:rsid w:val="007F3D5E"/>
    <w:rsid w:val="007F4243"/>
    <w:rsid w:val="007F43F0"/>
    <w:rsid w:val="007F50AA"/>
    <w:rsid w:val="007F63F8"/>
    <w:rsid w:val="007F7085"/>
    <w:rsid w:val="007F7657"/>
    <w:rsid w:val="00800310"/>
    <w:rsid w:val="0080062D"/>
    <w:rsid w:val="00800D97"/>
    <w:rsid w:val="0080101E"/>
    <w:rsid w:val="00801DCB"/>
    <w:rsid w:val="00802A6F"/>
    <w:rsid w:val="008031AB"/>
    <w:rsid w:val="008035FE"/>
    <w:rsid w:val="008044DB"/>
    <w:rsid w:val="00804BEB"/>
    <w:rsid w:val="00805327"/>
    <w:rsid w:val="0080582F"/>
    <w:rsid w:val="00807954"/>
    <w:rsid w:val="00807AA2"/>
    <w:rsid w:val="00811AB4"/>
    <w:rsid w:val="00811B5C"/>
    <w:rsid w:val="00811E70"/>
    <w:rsid w:val="00811EBE"/>
    <w:rsid w:val="00812B5F"/>
    <w:rsid w:val="0081387C"/>
    <w:rsid w:val="0081427E"/>
    <w:rsid w:val="00814337"/>
    <w:rsid w:val="00814C3A"/>
    <w:rsid w:val="00814D39"/>
    <w:rsid w:val="00815A2C"/>
    <w:rsid w:val="008164D6"/>
    <w:rsid w:val="008167FE"/>
    <w:rsid w:val="00816898"/>
    <w:rsid w:val="00820B62"/>
    <w:rsid w:val="00820C1C"/>
    <w:rsid w:val="008224F0"/>
    <w:rsid w:val="00823AC3"/>
    <w:rsid w:val="00824185"/>
    <w:rsid w:val="00830A63"/>
    <w:rsid w:val="00832717"/>
    <w:rsid w:val="00833632"/>
    <w:rsid w:val="00833B7E"/>
    <w:rsid w:val="00834647"/>
    <w:rsid w:val="00835F3F"/>
    <w:rsid w:val="00836AF9"/>
    <w:rsid w:val="00837011"/>
    <w:rsid w:val="008373E0"/>
    <w:rsid w:val="00840710"/>
    <w:rsid w:val="008408F0"/>
    <w:rsid w:val="00841638"/>
    <w:rsid w:val="0084285C"/>
    <w:rsid w:val="00843045"/>
    <w:rsid w:val="008432C6"/>
    <w:rsid w:val="008447B4"/>
    <w:rsid w:val="00844D4F"/>
    <w:rsid w:val="00844D59"/>
    <w:rsid w:val="00845216"/>
    <w:rsid w:val="00845423"/>
    <w:rsid w:val="00845C98"/>
    <w:rsid w:val="00845DA3"/>
    <w:rsid w:val="008469C3"/>
    <w:rsid w:val="008507BC"/>
    <w:rsid w:val="00850897"/>
    <w:rsid w:val="008516B2"/>
    <w:rsid w:val="0085245A"/>
    <w:rsid w:val="0085246D"/>
    <w:rsid w:val="00852907"/>
    <w:rsid w:val="00852D2C"/>
    <w:rsid w:val="00852D3C"/>
    <w:rsid w:val="00853409"/>
    <w:rsid w:val="0085627A"/>
    <w:rsid w:val="0085777E"/>
    <w:rsid w:val="00860024"/>
    <w:rsid w:val="00860ED6"/>
    <w:rsid w:val="008615FA"/>
    <w:rsid w:val="00861675"/>
    <w:rsid w:val="00862EB6"/>
    <w:rsid w:val="008640F4"/>
    <w:rsid w:val="00864572"/>
    <w:rsid w:val="00866B48"/>
    <w:rsid w:val="0087031E"/>
    <w:rsid w:val="0087152A"/>
    <w:rsid w:val="0087277C"/>
    <w:rsid w:val="00872EFF"/>
    <w:rsid w:val="00873B2C"/>
    <w:rsid w:val="00873E38"/>
    <w:rsid w:val="0087523E"/>
    <w:rsid w:val="008764A9"/>
    <w:rsid w:val="00876BE8"/>
    <w:rsid w:val="008802CA"/>
    <w:rsid w:val="00881501"/>
    <w:rsid w:val="0088216A"/>
    <w:rsid w:val="00882ECC"/>
    <w:rsid w:val="00883175"/>
    <w:rsid w:val="008832BE"/>
    <w:rsid w:val="0088395F"/>
    <w:rsid w:val="00883E04"/>
    <w:rsid w:val="00883F6F"/>
    <w:rsid w:val="0088411C"/>
    <w:rsid w:val="008842E5"/>
    <w:rsid w:val="0088525D"/>
    <w:rsid w:val="00885679"/>
    <w:rsid w:val="00886AAF"/>
    <w:rsid w:val="00886D8A"/>
    <w:rsid w:val="00887566"/>
    <w:rsid w:val="0089009A"/>
    <w:rsid w:val="008904BB"/>
    <w:rsid w:val="0089075A"/>
    <w:rsid w:val="008907A2"/>
    <w:rsid w:val="00890838"/>
    <w:rsid w:val="00890C30"/>
    <w:rsid w:val="00892621"/>
    <w:rsid w:val="0089288F"/>
    <w:rsid w:val="0089497E"/>
    <w:rsid w:val="00895C05"/>
    <w:rsid w:val="00895D47"/>
    <w:rsid w:val="00897006"/>
    <w:rsid w:val="00897063"/>
    <w:rsid w:val="0089738A"/>
    <w:rsid w:val="00897432"/>
    <w:rsid w:val="008976A6"/>
    <w:rsid w:val="008A14B4"/>
    <w:rsid w:val="008A4B56"/>
    <w:rsid w:val="008A5277"/>
    <w:rsid w:val="008A5879"/>
    <w:rsid w:val="008A5F7B"/>
    <w:rsid w:val="008A639E"/>
    <w:rsid w:val="008A65D4"/>
    <w:rsid w:val="008A65EA"/>
    <w:rsid w:val="008A6D07"/>
    <w:rsid w:val="008A71EB"/>
    <w:rsid w:val="008B07B1"/>
    <w:rsid w:val="008B1E73"/>
    <w:rsid w:val="008B24C7"/>
    <w:rsid w:val="008B2F71"/>
    <w:rsid w:val="008B3623"/>
    <w:rsid w:val="008B3D6F"/>
    <w:rsid w:val="008B46DA"/>
    <w:rsid w:val="008B48C4"/>
    <w:rsid w:val="008B51A7"/>
    <w:rsid w:val="008B54B7"/>
    <w:rsid w:val="008B5B7C"/>
    <w:rsid w:val="008B6145"/>
    <w:rsid w:val="008C10B2"/>
    <w:rsid w:val="008C22FA"/>
    <w:rsid w:val="008C267F"/>
    <w:rsid w:val="008C2E19"/>
    <w:rsid w:val="008C302D"/>
    <w:rsid w:val="008C3251"/>
    <w:rsid w:val="008C34AC"/>
    <w:rsid w:val="008C36C6"/>
    <w:rsid w:val="008C375D"/>
    <w:rsid w:val="008C3923"/>
    <w:rsid w:val="008C43C0"/>
    <w:rsid w:val="008C43FB"/>
    <w:rsid w:val="008C48E9"/>
    <w:rsid w:val="008C5DFB"/>
    <w:rsid w:val="008C7E2A"/>
    <w:rsid w:val="008D0D10"/>
    <w:rsid w:val="008D0E09"/>
    <w:rsid w:val="008D1381"/>
    <w:rsid w:val="008D15C3"/>
    <w:rsid w:val="008D183A"/>
    <w:rsid w:val="008D19DE"/>
    <w:rsid w:val="008D1BF7"/>
    <w:rsid w:val="008D2023"/>
    <w:rsid w:val="008D2592"/>
    <w:rsid w:val="008D3699"/>
    <w:rsid w:val="008D37F4"/>
    <w:rsid w:val="008D59FC"/>
    <w:rsid w:val="008D6C23"/>
    <w:rsid w:val="008D7E60"/>
    <w:rsid w:val="008E0878"/>
    <w:rsid w:val="008E08CC"/>
    <w:rsid w:val="008E21C0"/>
    <w:rsid w:val="008E26AE"/>
    <w:rsid w:val="008E32FE"/>
    <w:rsid w:val="008E38E1"/>
    <w:rsid w:val="008E3966"/>
    <w:rsid w:val="008E40CD"/>
    <w:rsid w:val="008E4267"/>
    <w:rsid w:val="008E5AFE"/>
    <w:rsid w:val="008E7670"/>
    <w:rsid w:val="008E79C9"/>
    <w:rsid w:val="008E7BF3"/>
    <w:rsid w:val="008E7F97"/>
    <w:rsid w:val="008F1B14"/>
    <w:rsid w:val="008F2000"/>
    <w:rsid w:val="008F2495"/>
    <w:rsid w:val="008F285E"/>
    <w:rsid w:val="008F3BF2"/>
    <w:rsid w:val="008F3D86"/>
    <w:rsid w:val="008F4BF4"/>
    <w:rsid w:val="008F50A9"/>
    <w:rsid w:val="008F516E"/>
    <w:rsid w:val="008F582B"/>
    <w:rsid w:val="008F7810"/>
    <w:rsid w:val="00900069"/>
    <w:rsid w:val="009003F9"/>
    <w:rsid w:val="00900560"/>
    <w:rsid w:val="00900645"/>
    <w:rsid w:val="00900F4B"/>
    <w:rsid w:val="00901880"/>
    <w:rsid w:val="00901902"/>
    <w:rsid w:val="00901A25"/>
    <w:rsid w:val="00901BF2"/>
    <w:rsid w:val="009027AF"/>
    <w:rsid w:val="00902E64"/>
    <w:rsid w:val="00903353"/>
    <w:rsid w:val="00903E8F"/>
    <w:rsid w:val="00903FBF"/>
    <w:rsid w:val="0090661B"/>
    <w:rsid w:val="0090711A"/>
    <w:rsid w:val="00907879"/>
    <w:rsid w:val="00907E3B"/>
    <w:rsid w:val="00910171"/>
    <w:rsid w:val="00910926"/>
    <w:rsid w:val="009116E6"/>
    <w:rsid w:val="009138B9"/>
    <w:rsid w:val="00913B5B"/>
    <w:rsid w:val="00913DCC"/>
    <w:rsid w:val="00913F8C"/>
    <w:rsid w:val="009143F2"/>
    <w:rsid w:val="009148E3"/>
    <w:rsid w:val="00916BBE"/>
    <w:rsid w:val="00916F0E"/>
    <w:rsid w:val="00917EC6"/>
    <w:rsid w:val="009201F2"/>
    <w:rsid w:val="00920A5D"/>
    <w:rsid w:val="00920ADD"/>
    <w:rsid w:val="009210C1"/>
    <w:rsid w:val="00921613"/>
    <w:rsid w:val="0092226D"/>
    <w:rsid w:val="0092227D"/>
    <w:rsid w:val="009222AE"/>
    <w:rsid w:val="00922845"/>
    <w:rsid w:val="009228EB"/>
    <w:rsid w:val="00922F7E"/>
    <w:rsid w:val="009233EC"/>
    <w:rsid w:val="00923732"/>
    <w:rsid w:val="00923A63"/>
    <w:rsid w:val="00924086"/>
    <w:rsid w:val="00924780"/>
    <w:rsid w:val="0092487B"/>
    <w:rsid w:val="0092630C"/>
    <w:rsid w:val="009272FA"/>
    <w:rsid w:val="009276D8"/>
    <w:rsid w:val="009278A7"/>
    <w:rsid w:val="009278EE"/>
    <w:rsid w:val="00931102"/>
    <w:rsid w:val="00931A1F"/>
    <w:rsid w:val="009322CF"/>
    <w:rsid w:val="0093425A"/>
    <w:rsid w:val="00934338"/>
    <w:rsid w:val="00934EB3"/>
    <w:rsid w:val="00935615"/>
    <w:rsid w:val="00935713"/>
    <w:rsid w:val="00935C5D"/>
    <w:rsid w:val="00935DD3"/>
    <w:rsid w:val="00936806"/>
    <w:rsid w:val="009368F5"/>
    <w:rsid w:val="00936B8E"/>
    <w:rsid w:val="0093716E"/>
    <w:rsid w:val="009375F8"/>
    <w:rsid w:val="00937DD5"/>
    <w:rsid w:val="00940095"/>
    <w:rsid w:val="00940FD8"/>
    <w:rsid w:val="0094145E"/>
    <w:rsid w:val="0094170C"/>
    <w:rsid w:val="00941741"/>
    <w:rsid w:val="00941955"/>
    <w:rsid w:val="009424C4"/>
    <w:rsid w:val="00942668"/>
    <w:rsid w:val="00943113"/>
    <w:rsid w:val="009431A8"/>
    <w:rsid w:val="0094361A"/>
    <w:rsid w:val="009453CE"/>
    <w:rsid w:val="00946384"/>
    <w:rsid w:val="0094744E"/>
    <w:rsid w:val="00947E0A"/>
    <w:rsid w:val="00950594"/>
    <w:rsid w:val="009512A6"/>
    <w:rsid w:val="00951C2A"/>
    <w:rsid w:val="00951F57"/>
    <w:rsid w:val="00952265"/>
    <w:rsid w:val="00952D8D"/>
    <w:rsid w:val="00953702"/>
    <w:rsid w:val="00954218"/>
    <w:rsid w:val="009542E6"/>
    <w:rsid w:val="00957D84"/>
    <w:rsid w:val="009601A0"/>
    <w:rsid w:val="0096068B"/>
    <w:rsid w:val="00960CBB"/>
    <w:rsid w:val="0096101E"/>
    <w:rsid w:val="00962489"/>
    <w:rsid w:val="00962AE6"/>
    <w:rsid w:val="00963016"/>
    <w:rsid w:val="009630B8"/>
    <w:rsid w:val="00963553"/>
    <w:rsid w:val="009636B1"/>
    <w:rsid w:val="00964518"/>
    <w:rsid w:val="009654DF"/>
    <w:rsid w:val="00967228"/>
    <w:rsid w:val="00967647"/>
    <w:rsid w:val="0097020A"/>
    <w:rsid w:val="009707FF"/>
    <w:rsid w:val="00973E04"/>
    <w:rsid w:val="009750ED"/>
    <w:rsid w:val="00975CB5"/>
    <w:rsid w:val="00976999"/>
    <w:rsid w:val="00976AC6"/>
    <w:rsid w:val="009777DB"/>
    <w:rsid w:val="00981607"/>
    <w:rsid w:val="009816D6"/>
    <w:rsid w:val="00982CD0"/>
    <w:rsid w:val="00982E1A"/>
    <w:rsid w:val="00983F59"/>
    <w:rsid w:val="00986062"/>
    <w:rsid w:val="009861B1"/>
    <w:rsid w:val="00986CBF"/>
    <w:rsid w:val="00987C8B"/>
    <w:rsid w:val="00987E83"/>
    <w:rsid w:val="00990814"/>
    <w:rsid w:val="00990A30"/>
    <w:rsid w:val="00990A71"/>
    <w:rsid w:val="00990AFE"/>
    <w:rsid w:val="00991C6F"/>
    <w:rsid w:val="009920F0"/>
    <w:rsid w:val="00992BFB"/>
    <w:rsid w:val="00993BD3"/>
    <w:rsid w:val="00993C80"/>
    <w:rsid w:val="00993D03"/>
    <w:rsid w:val="00993D82"/>
    <w:rsid w:val="00993E7F"/>
    <w:rsid w:val="009964F7"/>
    <w:rsid w:val="00997A11"/>
    <w:rsid w:val="009A068E"/>
    <w:rsid w:val="009A1095"/>
    <w:rsid w:val="009A121A"/>
    <w:rsid w:val="009A1A71"/>
    <w:rsid w:val="009A26BD"/>
    <w:rsid w:val="009A2FC8"/>
    <w:rsid w:val="009A324B"/>
    <w:rsid w:val="009A425B"/>
    <w:rsid w:val="009A4FA1"/>
    <w:rsid w:val="009A53E6"/>
    <w:rsid w:val="009A6338"/>
    <w:rsid w:val="009A6FAD"/>
    <w:rsid w:val="009A7F55"/>
    <w:rsid w:val="009B0E1F"/>
    <w:rsid w:val="009B1296"/>
    <w:rsid w:val="009B348A"/>
    <w:rsid w:val="009B3D23"/>
    <w:rsid w:val="009B402D"/>
    <w:rsid w:val="009B4D1E"/>
    <w:rsid w:val="009B5EB9"/>
    <w:rsid w:val="009B6473"/>
    <w:rsid w:val="009B743A"/>
    <w:rsid w:val="009B7D90"/>
    <w:rsid w:val="009C0689"/>
    <w:rsid w:val="009C0F7B"/>
    <w:rsid w:val="009C1CC2"/>
    <w:rsid w:val="009C25FC"/>
    <w:rsid w:val="009C26F4"/>
    <w:rsid w:val="009C39C0"/>
    <w:rsid w:val="009C3CEE"/>
    <w:rsid w:val="009C4235"/>
    <w:rsid w:val="009C431C"/>
    <w:rsid w:val="009C505D"/>
    <w:rsid w:val="009C54CE"/>
    <w:rsid w:val="009C5F26"/>
    <w:rsid w:val="009C6318"/>
    <w:rsid w:val="009C77EE"/>
    <w:rsid w:val="009D01DC"/>
    <w:rsid w:val="009D100E"/>
    <w:rsid w:val="009D105B"/>
    <w:rsid w:val="009D12EA"/>
    <w:rsid w:val="009D15E8"/>
    <w:rsid w:val="009D1A0B"/>
    <w:rsid w:val="009D1F1D"/>
    <w:rsid w:val="009D23CE"/>
    <w:rsid w:val="009D27B5"/>
    <w:rsid w:val="009D27E0"/>
    <w:rsid w:val="009D3266"/>
    <w:rsid w:val="009D3B36"/>
    <w:rsid w:val="009D3B85"/>
    <w:rsid w:val="009D3DE6"/>
    <w:rsid w:val="009D45EC"/>
    <w:rsid w:val="009D548A"/>
    <w:rsid w:val="009D5BB4"/>
    <w:rsid w:val="009D6259"/>
    <w:rsid w:val="009D6C76"/>
    <w:rsid w:val="009D7054"/>
    <w:rsid w:val="009D71DD"/>
    <w:rsid w:val="009D73FD"/>
    <w:rsid w:val="009E1E28"/>
    <w:rsid w:val="009E269A"/>
    <w:rsid w:val="009E28C8"/>
    <w:rsid w:val="009E2C2A"/>
    <w:rsid w:val="009E2D72"/>
    <w:rsid w:val="009E3F49"/>
    <w:rsid w:val="009E570E"/>
    <w:rsid w:val="009E641A"/>
    <w:rsid w:val="009E64C1"/>
    <w:rsid w:val="009E7912"/>
    <w:rsid w:val="009F0E06"/>
    <w:rsid w:val="009F266A"/>
    <w:rsid w:val="009F26A9"/>
    <w:rsid w:val="009F3D5A"/>
    <w:rsid w:val="009F5923"/>
    <w:rsid w:val="009F627A"/>
    <w:rsid w:val="009F6CA8"/>
    <w:rsid w:val="009F7B11"/>
    <w:rsid w:val="00A00589"/>
    <w:rsid w:val="00A008B9"/>
    <w:rsid w:val="00A013B0"/>
    <w:rsid w:val="00A0329F"/>
    <w:rsid w:val="00A043B2"/>
    <w:rsid w:val="00A0556C"/>
    <w:rsid w:val="00A0562D"/>
    <w:rsid w:val="00A075E2"/>
    <w:rsid w:val="00A07B9F"/>
    <w:rsid w:val="00A07E51"/>
    <w:rsid w:val="00A10A72"/>
    <w:rsid w:val="00A124C7"/>
    <w:rsid w:val="00A13030"/>
    <w:rsid w:val="00A14600"/>
    <w:rsid w:val="00A14A68"/>
    <w:rsid w:val="00A16AF0"/>
    <w:rsid w:val="00A16BB5"/>
    <w:rsid w:val="00A175C2"/>
    <w:rsid w:val="00A2008E"/>
    <w:rsid w:val="00A20D59"/>
    <w:rsid w:val="00A20E86"/>
    <w:rsid w:val="00A2174D"/>
    <w:rsid w:val="00A21908"/>
    <w:rsid w:val="00A22446"/>
    <w:rsid w:val="00A227A9"/>
    <w:rsid w:val="00A23767"/>
    <w:rsid w:val="00A23A7F"/>
    <w:rsid w:val="00A23AF2"/>
    <w:rsid w:val="00A258D4"/>
    <w:rsid w:val="00A25B02"/>
    <w:rsid w:val="00A25BC3"/>
    <w:rsid w:val="00A2611C"/>
    <w:rsid w:val="00A26B34"/>
    <w:rsid w:val="00A272A6"/>
    <w:rsid w:val="00A27707"/>
    <w:rsid w:val="00A27E49"/>
    <w:rsid w:val="00A3110F"/>
    <w:rsid w:val="00A31850"/>
    <w:rsid w:val="00A32880"/>
    <w:rsid w:val="00A32F7F"/>
    <w:rsid w:val="00A33693"/>
    <w:rsid w:val="00A34AF6"/>
    <w:rsid w:val="00A37351"/>
    <w:rsid w:val="00A40E80"/>
    <w:rsid w:val="00A410D9"/>
    <w:rsid w:val="00A4187A"/>
    <w:rsid w:val="00A419FD"/>
    <w:rsid w:val="00A41A06"/>
    <w:rsid w:val="00A4234F"/>
    <w:rsid w:val="00A42E68"/>
    <w:rsid w:val="00A43C5E"/>
    <w:rsid w:val="00A43EDD"/>
    <w:rsid w:val="00A44957"/>
    <w:rsid w:val="00A4509E"/>
    <w:rsid w:val="00A45679"/>
    <w:rsid w:val="00A45D64"/>
    <w:rsid w:val="00A471E5"/>
    <w:rsid w:val="00A47DF4"/>
    <w:rsid w:val="00A503B7"/>
    <w:rsid w:val="00A51CBD"/>
    <w:rsid w:val="00A52FE1"/>
    <w:rsid w:val="00A54B94"/>
    <w:rsid w:val="00A55351"/>
    <w:rsid w:val="00A5640B"/>
    <w:rsid w:val="00A56ECC"/>
    <w:rsid w:val="00A5711A"/>
    <w:rsid w:val="00A57FE6"/>
    <w:rsid w:val="00A6039E"/>
    <w:rsid w:val="00A6263D"/>
    <w:rsid w:val="00A6313A"/>
    <w:rsid w:val="00A639A8"/>
    <w:rsid w:val="00A63B0E"/>
    <w:rsid w:val="00A64F93"/>
    <w:rsid w:val="00A65FA0"/>
    <w:rsid w:val="00A66247"/>
    <w:rsid w:val="00A664AD"/>
    <w:rsid w:val="00A66B95"/>
    <w:rsid w:val="00A67A05"/>
    <w:rsid w:val="00A67E86"/>
    <w:rsid w:val="00A70282"/>
    <w:rsid w:val="00A71423"/>
    <w:rsid w:val="00A72637"/>
    <w:rsid w:val="00A727C9"/>
    <w:rsid w:val="00A7330C"/>
    <w:rsid w:val="00A73A18"/>
    <w:rsid w:val="00A74BAE"/>
    <w:rsid w:val="00A7571E"/>
    <w:rsid w:val="00A758EC"/>
    <w:rsid w:val="00A75E10"/>
    <w:rsid w:val="00A76447"/>
    <w:rsid w:val="00A80704"/>
    <w:rsid w:val="00A8075B"/>
    <w:rsid w:val="00A81214"/>
    <w:rsid w:val="00A81DAA"/>
    <w:rsid w:val="00A83D3D"/>
    <w:rsid w:val="00A84781"/>
    <w:rsid w:val="00A8533D"/>
    <w:rsid w:val="00A85525"/>
    <w:rsid w:val="00A859C4"/>
    <w:rsid w:val="00A85CBA"/>
    <w:rsid w:val="00A8729E"/>
    <w:rsid w:val="00A90126"/>
    <w:rsid w:val="00A9081E"/>
    <w:rsid w:val="00A909FD"/>
    <w:rsid w:val="00A90C18"/>
    <w:rsid w:val="00A90D05"/>
    <w:rsid w:val="00A914F1"/>
    <w:rsid w:val="00A9253B"/>
    <w:rsid w:val="00A92E8D"/>
    <w:rsid w:val="00A93D5D"/>
    <w:rsid w:val="00A940A5"/>
    <w:rsid w:val="00A94B96"/>
    <w:rsid w:val="00A95122"/>
    <w:rsid w:val="00A9524B"/>
    <w:rsid w:val="00A958D7"/>
    <w:rsid w:val="00A95A77"/>
    <w:rsid w:val="00A95AFA"/>
    <w:rsid w:val="00A969EF"/>
    <w:rsid w:val="00A97448"/>
    <w:rsid w:val="00A97810"/>
    <w:rsid w:val="00AA01E1"/>
    <w:rsid w:val="00AA2F85"/>
    <w:rsid w:val="00AA34DE"/>
    <w:rsid w:val="00AA37B1"/>
    <w:rsid w:val="00AA4538"/>
    <w:rsid w:val="00AA4916"/>
    <w:rsid w:val="00AA5A1B"/>
    <w:rsid w:val="00AA5D4E"/>
    <w:rsid w:val="00AA601D"/>
    <w:rsid w:val="00AA6846"/>
    <w:rsid w:val="00AA69CC"/>
    <w:rsid w:val="00AA7849"/>
    <w:rsid w:val="00AA7BEE"/>
    <w:rsid w:val="00AB1909"/>
    <w:rsid w:val="00AB2766"/>
    <w:rsid w:val="00AB2B7E"/>
    <w:rsid w:val="00AB3F8E"/>
    <w:rsid w:val="00AB54CC"/>
    <w:rsid w:val="00AB5583"/>
    <w:rsid w:val="00AB574C"/>
    <w:rsid w:val="00AB6097"/>
    <w:rsid w:val="00AB73A4"/>
    <w:rsid w:val="00AC09E1"/>
    <w:rsid w:val="00AC0D36"/>
    <w:rsid w:val="00AC0F1E"/>
    <w:rsid w:val="00AC1319"/>
    <w:rsid w:val="00AC14C5"/>
    <w:rsid w:val="00AC1AA1"/>
    <w:rsid w:val="00AC29DB"/>
    <w:rsid w:val="00AC2F8F"/>
    <w:rsid w:val="00AC3DC7"/>
    <w:rsid w:val="00AC4F7C"/>
    <w:rsid w:val="00AC5EA3"/>
    <w:rsid w:val="00AC6BB4"/>
    <w:rsid w:val="00AC7123"/>
    <w:rsid w:val="00AC7E49"/>
    <w:rsid w:val="00AD0731"/>
    <w:rsid w:val="00AD0D5C"/>
    <w:rsid w:val="00AD0DCB"/>
    <w:rsid w:val="00AD0DDF"/>
    <w:rsid w:val="00AD1878"/>
    <w:rsid w:val="00AD2577"/>
    <w:rsid w:val="00AD27B6"/>
    <w:rsid w:val="00AD450A"/>
    <w:rsid w:val="00AD4B68"/>
    <w:rsid w:val="00AD5562"/>
    <w:rsid w:val="00AD59B5"/>
    <w:rsid w:val="00AD6026"/>
    <w:rsid w:val="00AD6365"/>
    <w:rsid w:val="00AD7886"/>
    <w:rsid w:val="00AD78ED"/>
    <w:rsid w:val="00AE0135"/>
    <w:rsid w:val="00AE1473"/>
    <w:rsid w:val="00AE1D6F"/>
    <w:rsid w:val="00AE24CB"/>
    <w:rsid w:val="00AE3F8D"/>
    <w:rsid w:val="00AE4425"/>
    <w:rsid w:val="00AE5370"/>
    <w:rsid w:val="00AE53F6"/>
    <w:rsid w:val="00AE5477"/>
    <w:rsid w:val="00AE5D86"/>
    <w:rsid w:val="00AE6078"/>
    <w:rsid w:val="00AE6CB0"/>
    <w:rsid w:val="00AE6DAF"/>
    <w:rsid w:val="00AE74F9"/>
    <w:rsid w:val="00AE7BE3"/>
    <w:rsid w:val="00AF0122"/>
    <w:rsid w:val="00AF0314"/>
    <w:rsid w:val="00AF0887"/>
    <w:rsid w:val="00AF16CD"/>
    <w:rsid w:val="00AF1B01"/>
    <w:rsid w:val="00AF2004"/>
    <w:rsid w:val="00AF244B"/>
    <w:rsid w:val="00AF2687"/>
    <w:rsid w:val="00AF33D6"/>
    <w:rsid w:val="00AF3519"/>
    <w:rsid w:val="00AF4012"/>
    <w:rsid w:val="00AF4771"/>
    <w:rsid w:val="00AF4D97"/>
    <w:rsid w:val="00AF542E"/>
    <w:rsid w:val="00AF549A"/>
    <w:rsid w:val="00AF6559"/>
    <w:rsid w:val="00B01A80"/>
    <w:rsid w:val="00B02E6A"/>
    <w:rsid w:val="00B039C3"/>
    <w:rsid w:val="00B0637C"/>
    <w:rsid w:val="00B065D4"/>
    <w:rsid w:val="00B06750"/>
    <w:rsid w:val="00B06A5B"/>
    <w:rsid w:val="00B10A43"/>
    <w:rsid w:val="00B11321"/>
    <w:rsid w:val="00B12C2E"/>
    <w:rsid w:val="00B12F00"/>
    <w:rsid w:val="00B12FB3"/>
    <w:rsid w:val="00B1370E"/>
    <w:rsid w:val="00B13FBE"/>
    <w:rsid w:val="00B145E7"/>
    <w:rsid w:val="00B154BD"/>
    <w:rsid w:val="00B16D17"/>
    <w:rsid w:val="00B202FE"/>
    <w:rsid w:val="00B20301"/>
    <w:rsid w:val="00B20465"/>
    <w:rsid w:val="00B20719"/>
    <w:rsid w:val="00B21020"/>
    <w:rsid w:val="00B215BA"/>
    <w:rsid w:val="00B2234D"/>
    <w:rsid w:val="00B22B70"/>
    <w:rsid w:val="00B22F66"/>
    <w:rsid w:val="00B23D09"/>
    <w:rsid w:val="00B240F2"/>
    <w:rsid w:val="00B250FA"/>
    <w:rsid w:val="00B255D0"/>
    <w:rsid w:val="00B25615"/>
    <w:rsid w:val="00B265FE"/>
    <w:rsid w:val="00B2752D"/>
    <w:rsid w:val="00B30B15"/>
    <w:rsid w:val="00B30CD6"/>
    <w:rsid w:val="00B31188"/>
    <w:rsid w:val="00B32094"/>
    <w:rsid w:val="00B33553"/>
    <w:rsid w:val="00B33D3C"/>
    <w:rsid w:val="00B341FD"/>
    <w:rsid w:val="00B3554F"/>
    <w:rsid w:val="00B357CA"/>
    <w:rsid w:val="00B35A9F"/>
    <w:rsid w:val="00B35C0E"/>
    <w:rsid w:val="00B36C8B"/>
    <w:rsid w:val="00B36EB7"/>
    <w:rsid w:val="00B40D29"/>
    <w:rsid w:val="00B41EDD"/>
    <w:rsid w:val="00B42035"/>
    <w:rsid w:val="00B42DE0"/>
    <w:rsid w:val="00B443D8"/>
    <w:rsid w:val="00B44DE7"/>
    <w:rsid w:val="00B4576C"/>
    <w:rsid w:val="00B460EC"/>
    <w:rsid w:val="00B465EB"/>
    <w:rsid w:val="00B46AD3"/>
    <w:rsid w:val="00B46CB9"/>
    <w:rsid w:val="00B46F5A"/>
    <w:rsid w:val="00B47801"/>
    <w:rsid w:val="00B47A6E"/>
    <w:rsid w:val="00B47D73"/>
    <w:rsid w:val="00B501BC"/>
    <w:rsid w:val="00B50259"/>
    <w:rsid w:val="00B503D9"/>
    <w:rsid w:val="00B51361"/>
    <w:rsid w:val="00B51813"/>
    <w:rsid w:val="00B51F4E"/>
    <w:rsid w:val="00B5255E"/>
    <w:rsid w:val="00B534AE"/>
    <w:rsid w:val="00B538EE"/>
    <w:rsid w:val="00B53ECF"/>
    <w:rsid w:val="00B553BC"/>
    <w:rsid w:val="00B55944"/>
    <w:rsid w:val="00B55BBA"/>
    <w:rsid w:val="00B57FC7"/>
    <w:rsid w:val="00B601C6"/>
    <w:rsid w:val="00B60529"/>
    <w:rsid w:val="00B60CF7"/>
    <w:rsid w:val="00B61F75"/>
    <w:rsid w:val="00B63972"/>
    <w:rsid w:val="00B63ABE"/>
    <w:rsid w:val="00B641BE"/>
    <w:rsid w:val="00B646C7"/>
    <w:rsid w:val="00B650A8"/>
    <w:rsid w:val="00B65394"/>
    <w:rsid w:val="00B654B4"/>
    <w:rsid w:val="00B67FD6"/>
    <w:rsid w:val="00B7069D"/>
    <w:rsid w:val="00B70973"/>
    <w:rsid w:val="00B7114F"/>
    <w:rsid w:val="00B71CC0"/>
    <w:rsid w:val="00B71DCA"/>
    <w:rsid w:val="00B72D85"/>
    <w:rsid w:val="00B7345B"/>
    <w:rsid w:val="00B734C5"/>
    <w:rsid w:val="00B7455A"/>
    <w:rsid w:val="00B75020"/>
    <w:rsid w:val="00B7529A"/>
    <w:rsid w:val="00B7530A"/>
    <w:rsid w:val="00B75530"/>
    <w:rsid w:val="00B76922"/>
    <w:rsid w:val="00B8051A"/>
    <w:rsid w:val="00B813FE"/>
    <w:rsid w:val="00B82718"/>
    <w:rsid w:val="00B8356D"/>
    <w:rsid w:val="00B835B9"/>
    <w:rsid w:val="00B8363E"/>
    <w:rsid w:val="00B83BEB"/>
    <w:rsid w:val="00B83C77"/>
    <w:rsid w:val="00B83E86"/>
    <w:rsid w:val="00B84BAB"/>
    <w:rsid w:val="00B86308"/>
    <w:rsid w:val="00B87254"/>
    <w:rsid w:val="00B8742A"/>
    <w:rsid w:val="00B87A71"/>
    <w:rsid w:val="00B87C71"/>
    <w:rsid w:val="00B90453"/>
    <w:rsid w:val="00B90777"/>
    <w:rsid w:val="00B9121D"/>
    <w:rsid w:val="00B91FEF"/>
    <w:rsid w:val="00B9286D"/>
    <w:rsid w:val="00B92C90"/>
    <w:rsid w:val="00B933AC"/>
    <w:rsid w:val="00B9340D"/>
    <w:rsid w:val="00B9408D"/>
    <w:rsid w:val="00B94F8A"/>
    <w:rsid w:val="00B954B0"/>
    <w:rsid w:val="00B96728"/>
    <w:rsid w:val="00B96C71"/>
    <w:rsid w:val="00B9767E"/>
    <w:rsid w:val="00BA0211"/>
    <w:rsid w:val="00BA02A0"/>
    <w:rsid w:val="00BA0BD6"/>
    <w:rsid w:val="00BA1B42"/>
    <w:rsid w:val="00BA2181"/>
    <w:rsid w:val="00BA27D6"/>
    <w:rsid w:val="00BA30C0"/>
    <w:rsid w:val="00BA3B8E"/>
    <w:rsid w:val="00BA3DAE"/>
    <w:rsid w:val="00BA54B2"/>
    <w:rsid w:val="00BA5533"/>
    <w:rsid w:val="00BA65DB"/>
    <w:rsid w:val="00BA77B4"/>
    <w:rsid w:val="00BA7E78"/>
    <w:rsid w:val="00BB00AD"/>
    <w:rsid w:val="00BB2E74"/>
    <w:rsid w:val="00BB407E"/>
    <w:rsid w:val="00BB42BD"/>
    <w:rsid w:val="00BB451A"/>
    <w:rsid w:val="00BB4CE2"/>
    <w:rsid w:val="00BB4CFD"/>
    <w:rsid w:val="00BB51D9"/>
    <w:rsid w:val="00BB77C6"/>
    <w:rsid w:val="00BB7ABA"/>
    <w:rsid w:val="00BC04B7"/>
    <w:rsid w:val="00BC0632"/>
    <w:rsid w:val="00BC073A"/>
    <w:rsid w:val="00BC0BF9"/>
    <w:rsid w:val="00BC0D6C"/>
    <w:rsid w:val="00BC1621"/>
    <w:rsid w:val="00BC1A27"/>
    <w:rsid w:val="00BC2BDA"/>
    <w:rsid w:val="00BC2F43"/>
    <w:rsid w:val="00BC360C"/>
    <w:rsid w:val="00BC3D19"/>
    <w:rsid w:val="00BC4161"/>
    <w:rsid w:val="00BC4570"/>
    <w:rsid w:val="00BC462A"/>
    <w:rsid w:val="00BC4F12"/>
    <w:rsid w:val="00BC5895"/>
    <w:rsid w:val="00BC616D"/>
    <w:rsid w:val="00BC6722"/>
    <w:rsid w:val="00BC6CB9"/>
    <w:rsid w:val="00BC72B9"/>
    <w:rsid w:val="00BC7A0E"/>
    <w:rsid w:val="00BD0C25"/>
    <w:rsid w:val="00BD1172"/>
    <w:rsid w:val="00BD181A"/>
    <w:rsid w:val="00BD1982"/>
    <w:rsid w:val="00BD1B5E"/>
    <w:rsid w:val="00BD1C3C"/>
    <w:rsid w:val="00BD1DF9"/>
    <w:rsid w:val="00BD20D5"/>
    <w:rsid w:val="00BD33FB"/>
    <w:rsid w:val="00BD3D01"/>
    <w:rsid w:val="00BD4334"/>
    <w:rsid w:val="00BD44D9"/>
    <w:rsid w:val="00BD51B2"/>
    <w:rsid w:val="00BD55C4"/>
    <w:rsid w:val="00BD648E"/>
    <w:rsid w:val="00BD6D44"/>
    <w:rsid w:val="00BD74FF"/>
    <w:rsid w:val="00BE0CF3"/>
    <w:rsid w:val="00BE0D77"/>
    <w:rsid w:val="00BE15E9"/>
    <w:rsid w:val="00BE22EC"/>
    <w:rsid w:val="00BE25DA"/>
    <w:rsid w:val="00BE3725"/>
    <w:rsid w:val="00BE473C"/>
    <w:rsid w:val="00BE50B8"/>
    <w:rsid w:val="00BE5179"/>
    <w:rsid w:val="00BE628A"/>
    <w:rsid w:val="00BE6844"/>
    <w:rsid w:val="00BE7700"/>
    <w:rsid w:val="00BF0470"/>
    <w:rsid w:val="00BF119F"/>
    <w:rsid w:val="00BF3BA7"/>
    <w:rsid w:val="00BF49DD"/>
    <w:rsid w:val="00BF5071"/>
    <w:rsid w:val="00BF50AF"/>
    <w:rsid w:val="00BF52C4"/>
    <w:rsid w:val="00BF537F"/>
    <w:rsid w:val="00BF583F"/>
    <w:rsid w:val="00BF6162"/>
    <w:rsid w:val="00BF636D"/>
    <w:rsid w:val="00BF77F7"/>
    <w:rsid w:val="00BF7934"/>
    <w:rsid w:val="00BF7FBC"/>
    <w:rsid w:val="00C0109E"/>
    <w:rsid w:val="00C01851"/>
    <w:rsid w:val="00C02C55"/>
    <w:rsid w:val="00C0370D"/>
    <w:rsid w:val="00C03B46"/>
    <w:rsid w:val="00C03C02"/>
    <w:rsid w:val="00C03D98"/>
    <w:rsid w:val="00C05246"/>
    <w:rsid w:val="00C0540E"/>
    <w:rsid w:val="00C05DF5"/>
    <w:rsid w:val="00C067EC"/>
    <w:rsid w:val="00C06CE8"/>
    <w:rsid w:val="00C06E38"/>
    <w:rsid w:val="00C072AA"/>
    <w:rsid w:val="00C0792C"/>
    <w:rsid w:val="00C11B44"/>
    <w:rsid w:val="00C11BEF"/>
    <w:rsid w:val="00C127C8"/>
    <w:rsid w:val="00C12950"/>
    <w:rsid w:val="00C12B0D"/>
    <w:rsid w:val="00C13043"/>
    <w:rsid w:val="00C1445F"/>
    <w:rsid w:val="00C14C81"/>
    <w:rsid w:val="00C14DD6"/>
    <w:rsid w:val="00C14EA0"/>
    <w:rsid w:val="00C15F47"/>
    <w:rsid w:val="00C16842"/>
    <w:rsid w:val="00C16D3C"/>
    <w:rsid w:val="00C174FD"/>
    <w:rsid w:val="00C17510"/>
    <w:rsid w:val="00C17591"/>
    <w:rsid w:val="00C202A8"/>
    <w:rsid w:val="00C20492"/>
    <w:rsid w:val="00C20538"/>
    <w:rsid w:val="00C2108A"/>
    <w:rsid w:val="00C21487"/>
    <w:rsid w:val="00C218BF"/>
    <w:rsid w:val="00C21A24"/>
    <w:rsid w:val="00C21AB0"/>
    <w:rsid w:val="00C21C87"/>
    <w:rsid w:val="00C21CB2"/>
    <w:rsid w:val="00C2322D"/>
    <w:rsid w:val="00C23768"/>
    <w:rsid w:val="00C23F95"/>
    <w:rsid w:val="00C25106"/>
    <w:rsid w:val="00C252BE"/>
    <w:rsid w:val="00C262FF"/>
    <w:rsid w:val="00C26450"/>
    <w:rsid w:val="00C26AEC"/>
    <w:rsid w:val="00C26C00"/>
    <w:rsid w:val="00C26DB1"/>
    <w:rsid w:val="00C2711D"/>
    <w:rsid w:val="00C27FF9"/>
    <w:rsid w:val="00C318B7"/>
    <w:rsid w:val="00C32354"/>
    <w:rsid w:val="00C32B95"/>
    <w:rsid w:val="00C33CFF"/>
    <w:rsid w:val="00C349D0"/>
    <w:rsid w:val="00C34B2F"/>
    <w:rsid w:val="00C34FCC"/>
    <w:rsid w:val="00C36073"/>
    <w:rsid w:val="00C3688A"/>
    <w:rsid w:val="00C36A50"/>
    <w:rsid w:val="00C37497"/>
    <w:rsid w:val="00C37AEA"/>
    <w:rsid w:val="00C37B86"/>
    <w:rsid w:val="00C37BE6"/>
    <w:rsid w:val="00C37FB3"/>
    <w:rsid w:val="00C4142C"/>
    <w:rsid w:val="00C42BDE"/>
    <w:rsid w:val="00C4373E"/>
    <w:rsid w:val="00C44278"/>
    <w:rsid w:val="00C442F6"/>
    <w:rsid w:val="00C446CD"/>
    <w:rsid w:val="00C44798"/>
    <w:rsid w:val="00C44CDD"/>
    <w:rsid w:val="00C4524A"/>
    <w:rsid w:val="00C456EE"/>
    <w:rsid w:val="00C46E2C"/>
    <w:rsid w:val="00C46F2E"/>
    <w:rsid w:val="00C47052"/>
    <w:rsid w:val="00C5048D"/>
    <w:rsid w:val="00C504E3"/>
    <w:rsid w:val="00C50A9B"/>
    <w:rsid w:val="00C50C3F"/>
    <w:rsid w:val="00C50F45"/>
    <w:rsid w:val="00C512F2"/>
    <w:rsid w:val="00C513BD"/>
    <w:rsid w:val="00C517E2"/>
    <w:rsid w:val="00C539EE"/>
    <w:rsid w:val="00C53A6F"/>
    <w:rsid w:val="00C54E83"/>
    <w:rsid w:val="00C552D4"/>
    <w:rsid w:val="00C55421"/>
    <w:rsid w:val="00C57EEF"/>
    <w:rsid w:val="00C629C4"/>
    <w:rsid w:val="00C64803"/>
    <w:rsid w:val="00C64F17"/>
    <w:rsid w:val="00C654E4"/>
    <w:rsid w:val="00C66302"/>
    <w:rsid w:val="00C67696"/>
    <w:rsid w:val="00C67799"/>
    <w:rsid w:val="00C67A0B"/>
    <w:rsid w:val="00C70490"/>
    <w:rsid w:val="00C71944"/>
    <w:rsid w:val="00C722AF"/>
    <w:rsid w:val="00C73522"/>
    <w:rsid w:val="00C73B63"/>
    <w:rsid w:val="00C73D55"/>
    <w:rsid w:val="00C73F0F"/>
    <w:rsid w:val="00C7411C"/>
    <w:rsid w:val="00C7492A"/>
    <w:rsid w:val="00C75858"/>
    <w:rsid w:val="00C75C97"/>
    <w:rsid w:val="00C80628"/>
    <w:rsid w:val="00C8135A"/>
    <w:rsid w:val="00C81719"/>
    <w:rsid w:val="00C81A53"/>
    <w:rsid w:val="00C82E7D"/>
    <w:rsid w:val="00C82F5A"/>
    <w:rsid w:val="00C8318C"/>
    <w:rsid w:val="00C8361C"/>
    <w:rsid w:val="00C84728"/>
    <w:rsid w:val="00C84E39"/>
    <w:rsid w:val="00C8510C"/>
    <w:rsid w:val="00C86CE2"/>
    <w:rsid w:val="00C87735"/>
    <w:rsid w:val="00C87FD0"/>
    <w:rsid w:val="00C90485"/>
    <w:rsid w:val="00C90646"/>
    <w:rsid w:val="00C90937"/>
    <w:rsid w:val="00C91EF4"/>
    <w:rsid w:val="00C93CA8"/>
    <w:rsid w:val="00C93CAC"/>
    <w:rsid w:val="00C94C5A"/>
    <w:rsid w:val="00C94EBA"/>
    <w:rsid w:val="00C95BAE"/>
    <w:rsid w:val="00C9614B"/>
    <w:rsid w:val="00C9696F"/>
    <w:rsid w:val="00CA043F"/>
    <w:rsid w:val="00CA0A1A"/>
    <w:rsid w:val="00CA0AB1"/>
    <w:rsid w:val="00CA125D"/>
    <w:rsid w:val="00CA156C"/>
    <w:rsid w:val="00CA1F53"/>
    <w:rsid w:val="00CA2834"/>
    <w:rsid w:val="00CA2844"/>
    <w:rsid w:val="00CA3500"/>
    <w:rsid w:val="00CA3CA6"/>
    <w:rsid w:val="00CA4604"/>
    <w:rsid w:val="00CA466D"/>
    <w:rsid w:val="00CA4FAF"/>
    <w:rsid w:val="00CA5B38"/>
    <w:rsid w:val="00CA619E"/>
    <w:rsid w:val="00CA6B5C"/>
    <w:rsid w:val="00CB0DE0"/>
    <w:rsid w:val="00CB127F"/>
    <w:rsid w:val="00CB2059"/>
    <w:rsid w:val="00CB2158"/>
    <w:rsid w:val="00CB3A7A"/>
    <w:rsid w:val="00CB3E9C"/>
    <w:rsid w:val="00CC069D"/>
    <w:rsid w:val="00CC0886"/>
    <w:rsid w:val="00CC1F96"/>
    <w:rsid w:val="00CC232E"/>
    <w:rsid w:val="00CC26C5"/>
    <w:rsid w:val="00CC3865"/>
    <w:rsid w:val="00CC49C2"/>
    <w:rsid w:val="00CC49F0"/>
    <w:rsid w:val="00CC5AF5"/>
    <w:rsid w:val="00CC6A63"/>
    <w:rsid w:val="00CC702D"/>
    <w:rsid w:val="00CC76B6"/>
    <w:rsid w:val="00CC77F2"/>
    <w:rsid w:val="00CC797A"/>
    <w:rsid w:val="00CC7D06"/>
    <w:rsid w:val="00CD04D1"/>
    <w:rsid w:val="00CD0DBA"/>
    <w:rsid w:val="00CD0E6C"/>
    <w:rsid w:val="00CD1413"/>
    <w:rsid w:val="00CD1D50"/>
    <w:rsid w:val="00CD24D3"/>
    <w:rsid w:val="00CD3392"/>
    <w:rsid w:val="00CD372B"/>
    <w:rsid w:val="00CD443C"/>
    <w:rsid w:val="00CD4C10"/>
    <w:rsid w:val="00CD6524"/>
    <w:rsid w:val="00CD7197"/>
    <w:rsid w:val="00CD77AC"/>
    <w:rsid w:val="00CD7FAE"/>
    <w:rsid w:val="00CE00D8"/>
    <w:rsid w:val="00CE022A"/>
    <w:rsid w:val="00CE1781"/>
    <w:rsid w:val="00CE1833"/>
    <w:rsid w:val="00CE1B38"/>
    <w:rsid w:val="00CE25A3"/>
    <w:rsid w:val="00CE409B"/>
    <w:rsid w:val="00CE4F26"/>
    <w:rsid w:val="00CE5D62"/>
    <w:rsid w:val="00CE5F6B"/>
    <w:rsid w:val="00CE6DB6"/>
    <w:rsid w:val="00CE6FA3"/>
    <w:rsid w:val="00CE7918"/>
    <w:rsid w:val="00CF0858"/>
    <w:rsid w:val="00CF0D50"/>
    <w:rsid w:val="00CF15CE"/>
    <w:rsid w:val="00CF2CCE"/>
    <w:rsid w:val="00CF352B"/>
    <w:rsid w:val="00CF45A1"/>
    <w:rsid w:val="00CF45E4"/>
    <w:rsid w:val="00CF4D19"/>
    <w:rsid w:val="00CF4F68"/>
    <w:rsid w:val="00CF522E"/>
    <w:rsid w:val="00CF5A46"/>
    <w:rsid w:val="00CF5F70"/>
    <w:rsid w:val="00CF62F9"/>
    <w:rsid w:val="00CF6450"/>
    <w:rsid w:val="00CF6478"/>
    <w:rsid w:val="00CF64EB"/>
    <w:rsid w:val="00CF673C"/>
    <w:rsid w:val="00CF6AE2"/>
    <w:rsid w:val="00CF72D3"/>
    <w:rsid w:val="00CF7AFE"/>
    <w:rsid w:val="00D00496"/>
    <w:rsid w:val="00D0094A"/>
    <w:rsid w:val="00D01A78"/>
    <w:rsid w:val="00D02291"/>
    <w:rsid w:val="00D02776"/>
    <w:rsid w:val="00D0294C"/>
    <w:rsid w:val="00D042EF"/>
    <w:rsid w:val="00D04B10"/>
    <w:rsid w:val="00D07756"/>
    <w:rsid w:val="00D07D86"/>
    <w:rsid w:val="00D10228"/>
    <w:rsid w:val="00D10867"/>
    <w:rsid w:val="00D117CF"/>
    <w:rsid w:val="00D12F42"/>
    <w:rsid w:val="00D144D2"/>
    <w:rsid w:val="00D1491C"/>
    <w:rsid w:val="00D1539B"/>
    <w:rsid w:val="00D16308"/>
    <w:rsid w:val="00D170C9"/>
    <w:rsid w:val="00D172C9"/>
    <w:rsid w:val="00D173DC"/>
    <w:rsid w:val="00D17409"/>
    <w:rsid w:val="00D17C86"/>
    <w:rsid w:val="00D201BD"/>
    <w:rsid w:val="00D20371"/>
    <w:rsid w:val="00D20594"/>
    <w:rsid w:val="00D20A7F"/>
    <w:rsid w:val="00D217B3"/>
    <w:rsid w:val="00D21E87"/>
    <w:rsid w:val="00D226EF"/>
    <w:rsid w:val="00D228E2"/>
    <w:rsid w:val="00D22C25"/>
    <w:rsid w:val="00D23010"/>
    <w:rsid w:val="00D237C5"/>
    <w:rsid w:val="00D25049"/>
    <w:rsid w:val="00D2610E"/>
    <w:rsid w:val="00D26C00"/>
    <w:rsid w:val="00D274A9"/>
    <w:rsid w:val="00D27767"/>
    <w:rsid w:val="00D3091B"/>
    <w:rsid w:val="00D3172F"/>
    <w:rsid w:val="00D324C3"/>
    <w:rsid w:val="00D329D1"/>
    <w:rsid w:val="00D32F05"/>
    <w:rsid w:val="00D34158"/>
    <w:rsid w:val="00D3520F"/>
    <w:rsid w:val="00D36E4A"/>
    <w:rsid w:val="00D36F51"/>
    <w:rsid w:val="00D37A13"/>
    <w:rsid w:val="00D400ED"/>
    <w:rsid w:val="00D402B7"/>
    <w:rsid w:val="00D4065C"/>
    <w:rsid w:val="00D41882"/>
    <w:rsid w:val="00D42183"/>
    <w:rsid w:val="00D42DFA"/>
    <w:rsid w:val="00D42F83"/>
    <w:rsid w:val="00D432BD"/>
    <w:rsid w:val="00D4353B"/>
    <w:rsid w:val="00D4422F"/>
    <w:rsid w:val="00D44AFE"/>
    <w:rsid w:val="00D44B81"/>
    <w:rsid w:val="00D4503D"/>
    <w:rsid w:val="00D45851"/>
    <w:rsid w:val="00D461DB"/>
    <w:rsid w:val="00D47003"/>
    <w:rsid w:val="00D47CEA"/>
    <w:rsid w:val="00D50310"/>
    <w:rsid w:val="00D51EBE"/>
    <w:rsid w:val="00D52635"/>
    <w:rsid w:val="00D54BF5"/>
    <w:rsid w:val="00D56074"/>
    <w:rsid w:val="00D56F6A"/>
    <w:rsid w:val="00D5701D"/>
    <w:rsid w:val="00D5720C"/>
    <w:rsid w:val="00D57363"/>
    <w:rsid w:val="00D60E33"/>
    <w:rsid w:val="00D62003"/>
    <w:rsid w:val="00D62177"/>
    <w:rsid w:val="00D633A3"/>
    <w:rsid w:val="00D63601"/>
    <w:rsid w:val="00D637C9"/>
    <w:rsid w:val="00D64650"/>
    <w:rsid w:val="00D64960"/>
    <w:rsid w:val="00D65349"/>
    <w:rsid w:val="00D65A8A"/>
    <w:rsid w:val="00D66635"/>
    <w:rsid w:val="00D6666A"/>
    <w:rsid w:val="00D6690A"/>
    <w:rsid w:val="00D66CDC"/>
    <w:rsid w:val="00D67967"/>
    <w:rsid w:val="00D67AA0"/>
    <w:rsid w:val="00D7015F"/>
    <w:rsid w:val="00D71215"/>
    <w:rsid w:val="00D72049"/>
    <w:rsid w:val="00D72621"/>
    <w:rsid w:val="00D72A15"/>
    <w:rsid w:val="00D72D38"/>
    <w:rsid w:val="00D73CD6"/>
    <w:rsid w:val="00D75032"/>
    <w:rsid w:val="00D7534D"/>
    <w:rsid w:val="00D75C0C"/>
    <w:rsid w:val="00D764A2"/>
    <w:rsid w:val="00D76573"/>
    <w:rsid w:val="00D7674A"/>
    <w:rsid w:val="00D77FA0"/>
    <w:rsid w:val="00D80141"/>
    <w:rsid w:val="00D803CF"/>
    <w:rsid w:val="00D80851"/>
    <w:rsid w:val="00D823AD"/>
    <w:rsid w:val="00D82BBB"/>
    <w:rsid w:val="00D83074"/>
    <w:rsid w:val="00D831F6"/>
    <w:rsid w:val="00D83783"/>
    <w:rsid w:val="00D85CEB"/>
    <w:rsid w:val="00D85E89"/>
    <w:rsid w:val="00D862E0"/>
    <w:rsid w:val="00D86800"/>
    <w:rsid w:val="00D86B98"/>
    <w:rsid w:val="00D86E9E"/>
    <w:rsid w:val="00D90284"/>
    <w:rsid w:val="00D91109"/>
    <w:rsid w:val="00D91B57"/>
    <w:rsid w:val="00D920CC"/>
    <w:rsid w:val="00D929ED"/>
    <w:rsid w:val="00D92FE2"/>
    <w:rsid w:val="00D93928"/>
    <w:rsid w:val="00D94360"/>
    <w:rsid w:val="00D945EF"/>
    <w:rsid w:val="00D94C07"/>
    <w:rsid w:val="00D950F5"/>
    <w:rsid w:val="00D950FE"/>
    <w:rsid w:val="00D96FDF"/>
    <w:rsid w:val="00D97CCD"/>
    <w:rsid w:val="00DA08F9"/>
    <w:rsid w:val="00DA1E02"/>
    <w:rsid w:val="00DA1E39"/>
    <w:rsid w:val="00DA27E6"/>
    <w:rsid w:val="00DA2CDE"/>
    <w:rsid w:val="00DA33A9"/>
    <w:rsid w:val="00DA3FE9"/>
    <w:rsid w:val="00DA41FB"/>
    <w:rsid w:val="00DA43F3"/>
    <w:rsid w:val="00DA5584"/>
    <w:rsid w:val="00DA5693"/>
    <w:rsid w:val="00DA6016"/>
    <w:rsid w:val="00DA694B"/>
    <w:rsid w:val="00DA70AD"/>
    <w:rsid w:val="00DA74F7"/>
    <w:rsid w:val="00DA7F18"/>
    <w:rsid w:val="00DA7FC7"/>
    <w:rsid w:val="00DB0841"/>
    <w:rsid w:val="00DB116B"/>
    <w:rsid w:val="00DB24A3"/>
    <w:rsid w:val="00DB328B"/>
    <w:rsid w:val="00DB374A"/>
    <w:rsid w:val="00DB3A38"/>
    <w:rsid w:val="00DB3EB3"/>
    <w:rsid w:val="00DB44F1"/>
    <w:rsid w:val="00DB51F5"/>
    <w:rsid w:val="00DB56F7"/>
    <w:rsid w:val="00DC13BA"/>
    <w:rsid w:val="00DC1A26"/>
    <w:rsid w:val="00DC3A3C"/>
    <w:rsid w:val="00DC4C94"/>
    <w:rsid w:val="00DC579C"/>
    <w:rsid w:val="00DC6723"/>
    <w:rsid w:val="00DC6B15"/>
    <w:rsid w:val="00DC7906"/>
    <w:rsid w:val="00DD0A7A"/>
    <w:rsid w:val="00DD0FBA"/>
    <w:rsid w:val="00DD1238"/>
    <w:rsid w:val="00DD1AE6"/>
    <w:rsid w:val="00DD2032"/>
    <w:rsid w:val="00DD36CB"/>
    <w:rsid w:val="00DD37BC"/>
    <w:rsid w:val="00DD37D5"/>
    <w:rsid w:val="00DD39BF"/>
    <w:rsid w:val="00DD454C"/>
    <w:rsid w:val="00DD5A6C"/>
    <w:rsid w:val="00DD5B58"/>
    <w:rsid w:val="00DD7768"/>
    <w:rsid w:val="00DE0245"/>
    <w:rsid w:val="00DE1208"/>
    <w:rsid w:val="00DE1249"/>
    <w:rsid w:val="00DE1580"/>
    <w:rsid w:val="00DE1EA0"/>
    <w:rsid w:val="00DE2611"/>
    <w:rsid w:val="00DE2921"/>
    <w:rsid w:val="00DE45F4"/>
    <w:rsid w:val="00DE4728"/>
    <w:rsid w:val="00DE4F61"/>
    <w:rsid w:val="00DE5395"/>
    <w:rsid w:val="00DE5E60"/>
    <w:rsid w:val="00DE6F6A"/>
    <w:rsid w:val="00DE7D0C"/>
    <w:rsid w:val="00DF07EE"/>
    <w:rsid w:val="00DF10A6"/>
    <w:rsid w:val="00DF23FA"/>
    <w:rsid w:val="00DF4644"/>
    <w:rsid w:val="00DF643B"/>
    <w:rsid w:val="00DF6DFE"/>
    <w:rsid w:val="00DF735F"/>
    <w:rsid w:val="00DF7639"/>
    <w:rsid w:val="00DF797A"/>
    <w:rsid w:val="00DF7C2A"/>
    <w:rsid w:val="00E01DA9"/>
    <w:rsid w:val="00E01E30"/>
    <w:rsid w:val="00E021D3"/>
    <w:rsid w:val="00E03738"/>
    <w:rsid w:val="00E03ECF"/>
    <w:rsid w:val="00E044F2"/>
    <w:rsid w:val="00E04C5E"/>
    <w:rsid w:val="00E05FD6"/>
    <w:rsid w:val="00E065F0"/>
    <w:rsid w:val="00E06A4D"/>
    <w:rsid w:val="00E06E61"/>
    <w:rsid w:val="00E06F12"/>
    <w:rsid w:val="00E07015"/>
    <w:rsid w:val="00E103C4"/>
    <w:rsid w:val="00E1059A"/>
    <w:rsid w:val="00E108C4"/>
    <w:rsid w:val="00E115EA"/>
    <w:rsid w:val="00E12855"/>
    <w:rsid w:val="00E12B93"/>
    <w:rsid w:val="00E16FFA"/>
    <w:rsid w:val="00E177A2"/>
    <w:rsid w:val="00E227E3"/>
    <w:rsid w:val="00E230F9"/>
    <w:rsid w:val="00E231A1"/>
    <w:rsid w:val="00E24713"/>
    <w:rsid w:val="00E2490C"/>
    <w:rsid w:val="00E264BD"/>
    <w:rsid w:val="00E27372"/>
    <w:rsid w:val="00E274C2"/>
    <w:rsid w:val="00E278C4"/>
    <w:rsid w:val="00E32DAF"/>
    <w:rsid w:val="00E3329F"/>
    <w:rsid w:val="00E33F0B"/>
    <w:rsid w:val="00E340F8"/>
    <w:rsid w:val="00E34F32"/>
    <w:rsid w:val="00E35772"/>
    <w:rsid w:val="00E35941"/>
    <w:rsid w:val="00E35C4E"/>
    <w:rsid w:val="00E40869"/>
    <w:rsid w:val="00E409DE"/>
    <w:rsid w:val="00E4141E"/>
    <w:rsid w:val="00E424A3"/>
    <w:rsid w:val="00E4358E"/>
    <w:rsid w:val="00E43DBF"/>
    <w:rsid w:val="00E4495B"/>
    <w:rsid w:val="00E450C2"/>
    <w:rsid w:val="00E45345"/>
    <w:rsid w:val="00E45F65"/>
    <w:rsid w:val="00E47CED"/>
    <w:rsid w:val="00E47F21"/>
    <w:rsid w:val="00E507D3"/>
    <w:rsid w:val="00E51744"/>
    <w:rsid w:val="00E51C98"/>
    <w:rsid w:val="00E53694"/>
    <w:rsid w:val="00E53F7B"/>
    <w:rsid w:val="00E53F8A"/>
    <w:rsid w:val="00E54B6D"/>
    <w:rsid w:val="00E55372"/>
    <w:rsid w:val="00E55ECD"/>
    <w:rsid w:val="00E56A1C"/>
    <w:rsid w:val="00E61091"/>
    <w:rsid w:val="00E62E6E"/>
    <w:rsid w:val="00E63B5F"/>
    <w:rsid w:val="00E63C81"/>
    <w:rsid w:val="00E63CC8"/>
    <w:rsid w:val="00E64253"/>
    <w:rsid w:val="00E648BE"/>
    <w:rsid w:val="00E64DA3"/>
    <w:rsid w:val="00E64E2C"/>
    <w:rsid w:val="00E650EB"/>
    <w:rsid w:val="00E653B9"/>
    <w:rsid w:val="00E65CE0"/>
    <w:rsid w:val="00E667CE"/>
    <w:rsid w:val="00E70069"/>
    <w:rsid w:val="00E71199"/>
    <w:rsid w:val="00E7218A"/>
    <w:rsid w:val="00E722A8"/>
    <w:rsid w:val="00E7251D"/>
    <w:rsid w:val="00E72F75"/>
    <w:rsid w:val="00E7382B"/>
    <w:rsid w:val="00E7405A"/>
    <w:rsid w:val="00E7447E"/>
    <w:rsid w:val="00E75C36"/>
    <w:rsid w:val="00E76E8A"/>
    <w:rsid w:val="00E77382"/>
    <w:rsid w:val="00E80132"/>
    <w:rsid w:val="00E80E29"/>
    <w:rsid w:val="00E81328"/>
    <w:rsid w:val="00E82EB0"/>
    <w:rsid w:val="00E8373C"/>
    <w:rsid w:val="00E83E95"/>
    <w:rsid w:val="00E84435"/>
    <w:rsid w:val="00E85327"/>
    <w:rsid w:val="00E85D70"/>
    <w:rsid w:val="00E86028"/>
    <w:rsid w:val="00E86587"/>
    <w:rsid w:val="00E878DA"/>
    <w:rsid w:val="00E904FE"/>
    <w:rsid w:val="00E90C1A"/>
    <w:rsid w:val="00E918F3"/>
    <w:rsid w:val="00E91A13"/>
    <w:rsid w:val="00E92166"/>
    <w:rsid w:val="00E93620"/>
    <w:rsid w:val="00E93810"/>
    <w:rsid w:val="00E9398F"/>
    <w:rsid w:val="00E93FF6"/>
    <w:rsid w:val="00E944EE"/>
    <w:rsid w:val="00E96414"/>
    <w:rsid w:val="00E96693"/>
    <w:rsid w:val="00E97699"/>
    <w:rsid w:val="00E97C4E"/>
    <w:rsid w:val="00E97E3B"/>
    <w:rsid w:val="00EA0170"/>
    <w:rsid w:val="00EA0217"/>
    <w:rsid w:val="00EA1295"/>
    <w:rsid w:val="00EA158F"/>
    <w:rsid w:val="00EA1C99"/>
    <w:rsid w:val="00EA2835"/>
    <w:rsid w:val="00EA2F71"/>
    <w:rsid w:val="00EA31CE"/>
    <w:rsid w:val="00EA3E84"/>
    <w:rsid w:val="00EA41B5"/>
    <w:rsid w:val="00EA43CE"/>
    <w:rsid w:val="00EA4A86"/>
    <w:rsid w:val="00EA5636"/>
    <w:rsid w:val="00EA7CF7"/>
    <w:rsid w:val="00EB0291"/>
    <w:rsid w:val="00EB077E"/>
    <w:rsid w:val="00EB14C5"/>
    <w:rsid w:val="00EB1C7C"/>
    <w:rsid w:val="00EB1DE7"/>
    <w:rsid w:val="00EB3A32"/>
    <w:rsid w:val="00EB3C3B"/>
    <w:rsid w:val="00EB3F6F"/>
    <w:rsid w:val="00EB4907"/>
    <w:rsid w:val="00EB4AE3"/>
    <w:rsid w:val="00EB5032"/>
    <w:rsid w:val="00EB52DD"/>
    <w:rsid w:val="00EB678C"/>
    <w:rsid w:val="00EB6C57"/>
    <w:rsid w:val="00EB6CC1"/>
    <w:rsid w:val="00EB7270"/>
    <w:rsid w:val="00EC0966"/>
    <w:rsid w:val="00EC1B30"/>
    <w:rsid w:val="00EC29C4"/>
    <w:rsid w:val="00EC2E34"/>
    <w:rsid w:val="00EC3008"/>
    <w:rsid w:val="00EC3197"/>
    <w:rsid w:val="00EC377C"/>
    <w:rsid w:val="00EC45E5"/>
    <w:rsid w:val="00EC4AEB"/>
    <w:rsid w:val="00EC5E13"/>
    <w:rsid w:val="00EC6B41"/>
    <w:rsid w:val="00EC7D96"/>
    <w:rsid w:val="00ED24AA"/>
    <w:rsid w:val="00ED265A"/>
    <w:rsid w:val="00ED4420"/>
    <w:rsid w:val="00ED4D6E"/>
    <w:rsid w:val="00ED717D"/>
    <w:rsid w:val="00EE0FD8"/>
    <w:rsid w:val="00EE10A7"/>
    <w:rsid w:val="00EE3EFF"/>
    <w:rsid w:val="00EE3FB8"/>
    <w:rsid w:val="00EE400F"/>
    <w:rsid w:val="00EE4CF5"/>
    <w:rsid w:val="00EE6441"/>
    <w:rsid w:val="00EE7038"/>
    <w:rsid w:val="00EE74D9"/>
    <w:rsid w:val="00EE7B38"/>
    <w:rsid w:val="00EF0272"/>
    <w:rsid w:val="00EF1110"/>
    <w:rsid w:val="00EF16A1"/>
    <w:rsid w:val="00EF2A13"/>
    <w:rsid w:val="00EF417E"/>
    <w:rsid w:val="00EF465D"/>
    <w:rsid w:val="00EF499F"/>
    <w:rsid w:val="00EF4F80"/>
    <w:rsid w:val="00EF5BA9"/>
    <w:rsid w:val="00EF63B0"/>
    <w:rsid w:val="00EF64B5"/>
    <w:rsid w:val="00EF7089"/>
    <w:rsid w:val="00EF735D"/>
    <w:rsid w:val="00F0130D"/>
    <w:rsid w:val="00F017CA"/>
    <w:rsid w:val="00F01A5E"/>
    <w:rsid w:val="00F02CD9"/>
    <w:rsid w:val="00F02DFE"/>
    <w:rsid w:val="00F030AA"/>
    <w:rsid w:val="00F0474E"/>
    <w:rsid w:val="00F04806"/>
    <w:rsid w:val="00F04C6B"/>
    <w:rsid w:val="00F0556D"/>
    <w:rsid w:val="00F05C4B"/>
    <w:rsid w:val="00F100CA"/>
    <w:rsid w:val="00F10752"/>
    <w:rsid w:val="00F1078F"/>
    <w:rsid w:val="00F10D14"/>
    <w:rsid w:val="00F11297"/>
    <w:rsid w:val="00F11450"/>
    <w:rsid w:val="00F1171B"/>
    <w:rsid w:val="00F11833"/>
    <w:rsid w:val="00F13743"/>
    <w:rsid w:val="00F14561"/>
    <w:rsid w:val="00F14DC8"/>
    <w:rsid w:val="00F14FCE"/>
    <w:rsid w:val="00F154C2"/>
    <w:rsid w:val="00F158CA"/>
    <w:rsid w:val="00F15D2A"/>
    <w:rsid w:val="00F16AC9"/>
    <w:rsid w:val="00F16F1B"/>
    <w:rsid w:val="00F1775E"/>
    <w:rsid w:val="00F17F4F"/>
    <w:rsid w:val="00F22023"/>
    <w:rsid w:val="00F225CF"/>
    <w:rsid w:val="00F2325E"/>
    <w:rsid w:val="00F23811"/>
    <w:rsid w:val="00F27181"/>
    <w:rsid w:val="00F27BE0"/>
    <w:rsid w:val="00F27FDD"/>
    <w:rsid w:val="00F31C6D"/>
    <w:rsid w:val="00F3203E"/>
    <w:rsid w:val="00F323C1"/>
    <w:rsid w:val="00F324C9"/>
    <w:rsid w:val="00F335A0"/>
    <w:rsid w:val="00F339CE"/>
    <w:rsid w:val="00F34318"/>
    <w:rsid w:val="00F34901"/>
    <w:rsid w:val="00F34C8C"/>
    <w:rsid w:val="00F34CDC"/>
    <w:rsid w:val="00F3555B"/>
    <w:rsid w:val="00F35A80"/>
    <w:rsid w:val="00F35C9D"/>
    <w:rsid w:val="00F36F9E"/>
    <w:rsid w:val="00F37AB4"/>
    <w:rsid w:val="00F37BFF"/>
    <w:rsid w:val="00F40438"/>
    <w:rsid w:val="00F40C3B"/>
    <w:rsid w:val="00F41E56"/>
    <w:rsid w:val="00F427D3"/>
    <w:rsid w:val="00F4282D"/>
    <w:rsid w:val="00F45547"/>
    <w:rsid w:val="00F45A88"/>
    <w:rsid w:val="00F4637D"/>
    <w:rsid w:val="00F464FB"/>
    <w:rsid w:val="00F4720D"/>
    <w:rsid w:val="00F4746F"/>
    <w:rsid w:val="00F4776D"/>
    <w:rsid w:val="00F477FD"/>
    <w:rsid w:val="00F504F3"/>
    <w:rsid w:val="00F50575"/>
    <w:rsid w:val="00F50645"/>
    <w:rsid w:val="00F51B7A"/>
    <w:rsid w:val="00F5274B"/>
    <w:rsid w:val="00F527DC"/>
    <w:rsid w:val="00F5342A"/>
    <w:rsid w:val="00F538AD"/>
    <w:rsid w:val="00F53CD4"/>
    <w:rsid w:val="00F53E3D"/>
    <w:rsid w:val="00F53EC0"/>
    <w:rsid w:val="00F54B2C"/>
    <w:rsid w:val="00F54CA5"/>
    <w:rsid w:val="00F55714"/>
    <w:rsid w:val="00F5644F"/>
    <w:rsid w:val="00F56E77"/>
    <w:rsid w:val="00F57646"/>
    <w:rsid w:val="00F61179"/>
    <w:rsid w:val="00F62E8A"/>
    <w:rsid w:val="00F63C55"/>
    <w:rsid w:val="00F64199"/>
    <w:rsid w:val="00F654DF"/>
    <w:rsid w:val="00F660F4"/>
    <w:rsid w:val="00F66698"/>
    <w:rsid w:val="00F6693B"/>
    <w:rsid w:val="00F66F6E"/>
    <w:rsid w:val="00F672D6"/>
    <w:rsid w:val="00F67D56"/>
    <w:rsid w:val="00F67E06"/>
    <w:rsid w:val="00F70C61"/>
    <w:rsid w:val="00F7214F"/>
    <w:rsid w:val="00F7222C"/>
    <w:rsid w:val="00F72ACC"/>
    <w:rsid w:val="00F731EC"/>
    <w:rsid w:val="00F7342C"/>
    <w:rsid w:val="00F7528E"/>
    <w:rsid w:val="00F75F90"/>
    <w:rsid w:val="00F762AB"/>
    <w:rsid w:val="00F76583"/>
    <w:rsid w:val="00F76886"/>
    <w:rsid w:val="00F76F24"/>
    <w:rsid w:val="00F77647"/>
    <w:rsid w:val="00F77E21"/>
    <w:rsid w:val="00F80135"/>
    <w:rsid w:val="00F80CC1"/>
    <w:rsid w:val="00F80E0C"/>
    <w:rsid w:val="00F80F36"/>
    <w:rsid w:val="00F81209"/>
    <w:rsid w:val="00F81634"/>
    <w:rsid w:val="00F851D0"/>
    <w:rsid w:val="00F853E3"/>
    <w:rsid w:val="00F85423"/>
    <w:rsid w:val="00F85C2B"/>
    <w:rsid w:val="00F85D7D"/>
    <w:rsid w:val="00F85EC3"/>
    <w:rsid w:val="00F86884"/>
    <w:rsid w:val="00F868F6"/>
    <w:rsid w:val="00F86B0E"/>
    <w:rsid w:val="00F86FE1"/>
    <w:rsid w:val="00F870BC"/>
    <w:rsid w:val="00F871A8"/>
    <w:rsid w:val="00F87224"/>
    <w:rsid w:val="00F87328"/>
    <w:rsid w:val="00F900FD"/>
    <w:rsid w:val="00F90467"/>
    <w:rsid w:val="00F90A89"/>
    <w:rsid w:val="00F91241"/>
    <w:rsid w:val="00F913B9"/>
    <w:rsid w:val="00F922E9"/>
    <w:rsid w:val="00F925B8"/>
    <w:rsid w:val="00F92BFE"/>
    <w:rsid w:val="00F92D4A"/>
    <w:rsid w:val="00F93DA7"/>
    <w:rsid w:val="00F94007"/>
    <w:rsid w:val="00F946A3"/>
    <w:rsid w:val="00F948B7"/>
    <w:rsid w:val="00F94FC6"/>
    <w:rsid w:val="00F95214"/>
    <w:rsid w:val="00F959D5"/>
    <w:rsid w:val="00F95E28"/>
    <w:rsid w:val="00F96945"/>
    <w:rsid w:val="00F96AA3"/>
    <w:rsid w:val="00F96C27"/>
    <w:rsid w:val="00F96EB0"/>
    <w:rsid w:val="00F970D2"/>
    <w:rsid w:val="00FA120E"/>
    <w:rsid w:val="00FA19F8"/>
    <w:rsid w:val="00FA230A"/>
    <w:rsid w:val="00FA3205"/>
    <w:rsid w:val="00FA333A"/>
    <w:rsid w:val="00FA3572"/>
    <w:rsid w:val="00FA44A3"/>
    <w:rsid w:val="00FA4A74"/>
    <w:rsid w:val="00FA53A6"/>
    <w:rsid w:val="00FA55A2"/>
    <w:rsid w:val="00FA59FC"/>
    <w:rsid w:val="00FA5D26"/>
    <w:rsid w:val="00FA6413"/>
    <w:rsid w:val="00FA6D00"/>
    <w:rsid w:val="00FA7B42"/>
    <w:rsid w:val="00FB009A"/>
    <w:rsid w:val="00FB0324"/>
    <w:rsid w:val="00FB1AEE"/>
    <w:rsid w:val="00FB1DF4"/>
    <w:rsid w:val="00FB2CCD"/>
    <w:rsid w:val="00FB3952"/>
    <w:rsid w:val="00FB3EE5"/>
    <w:rsid w:val="00FB3F76"/>
    <w:rsid w:val="00FB4A46"/>
    <w:rsid w:val="00FB4AF3"/>
    <w:rsid w:val="00FB6842"/>
    <w:rsid w:val="00FB68FB"/>
    <w:rsid w:val="00FC03FE"/>
    <w:rsid w:val="00FC0C89"/>
    <w:rsid w:val="00FC1076"/>
    <w:rsid w:val="00FC2377"/>
    <w:rsid w:val="00FC2673"/>
    <w:rsid w:val="00FC2FF0"/>
    <w:rsid w:val="00FC301E"/>
    <w:rsid w:val="00FC39F2"/>
    <w:rsid w:val="00FC4EF3"/>
    <w:rsid w:val="00FC5DF6"/>
    <w:rsid w:val="00FC61D5"/>
    <w:rsid w:val="00FC648D"/>
    <w:rsid w:val="00FC7A9F"/>
    <w:rsid w:val="00FD2AA4"/>
    <w:rsid w:val="00FD2B36"/>
    <w:rsid w:val="00FD2E91"/>
    <w:rsid w:val="00FD3A33"/>
    <w:rsid w:val="00FD3E27"/>
    <w:rsid w:val="00FD3E7F"/>
    <w:rsid w:val="00FD4ECF"/>
    <w:rsid w:val="00FD4F70"/>
    <w:rsid w:val="00FD5436"/>
    <w:rsid w:val="00FD7146"/>
    <w:rsid w:val="00FD79FA"/>
    <w:rsid w:val="00FD7D98"/>
    <w:rsid w:val="00FE070C"/>
    <w:rsid w:val="00FE15BD"/>
    <w:rsid w:val="00FE181C"/>
    <w:rsid w:val="00FE1E4C"/>
    <w:rsid w:val="00FE24AF"/>
    <w:rsid w:val="00FE2EEA"/>
    <w:rsid w:val="00FE2FCF"/>
    <w:rsid w:val="00FE31A0"/>
    <w:rsid w:val="00FE456F"/>
    <w:rsid w:val="00FE490A"/>
    <w:rsid w:val="00FE50CA"/>
    <w:rsid w:val="00FE58A2"/>
    <w:rsid w:val="00FE6354"/>
    <w:rsid w:val="00FE6453"/>
    <w:rsid w:val="00FE6873"/>
    <w:rsid w:val="00FE6F7E"/>
    <w:rsid w:val="00FE781E"/>
    <w:rsid w:val="00FF13F4"/>
    <w:rsid w:val="00FF14BD"/>
    <w:rsid w:val="00FF1691"/>
    <w:rsid w:val="00FF1757"/>
    <w:rsid w:val="00FF1A53"/>
    <w:rsid w:val="00FF1BE6"/>
    <w:rsid w:val="00FF2197"/>
    <w:rsid w:val="00FF32BB"/>
    <w:rsid w:val="00FF46A9"/>
    <w:rsid w:val="00FF4826"/>
    <w:rsid w:val="00FF4D74"/>
    <w:rsid w:val="00FF543F"/>
    <w:rsid w:val="00FF5848"/>
    <w:rsid w:val="00FF5C91"/>
    <w:rsid w:val="00FF67D0"/>
    <w:rsid w:val="00FF70BA"/>
    <w:rsid w:val="00FF725A"/>
    <w:rsid w:val="00FF7A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F87B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E64"/>
    <w:rPr>
      <w:rFonts w:ascii="Cambria" w:hAnsi="Cambria"/>
      <w:lang w:val="en-US" w:eastAsia="ja-JP"/>
    </w:rPr>
  </w:style>
  <w:style w:type="paragraph" w:styleId="Heading1">
    <w:name w:val="heading 1"/>
    <w:basedOn w:val="Normal"/>
    <w:next w:val="Normal"/>
    <w:link w:val="Heading1Char"/>
    <w:qFormat/>
    <w:rsid w:val="00902E64"/>
    <w:pPr>
      <w:keepNext/>
      <w:jc w:val="both"/>
      <w:outlineLvl w:val="0"/>
    </w:pPr>
    <w:rPr>
      <w:rFonts w:ascii="Arial" w:eastAsia="Times New Roman" w:hAnsi="Arial"/>
      <w:i/>
      <w:iCs/>
      <w:sz w:val="22"/>
    </w:rPr>
  </w:style>
  <w:style w:type="paragraph" w:styleId="Heading2">
    <w:name w:val="heading 2"/>
    <w:basedOn w:val="Normal"/>
    <w:next w:val="Normal"/>
    <w:link w:val="Heading2Char"/>
    <w:uiPriority w:val="9"/>
    <w:unhideWhenUsed/>
    <w:qFormat/>
    <w:rsid w:val="00883F6F"/>
    <w:pPr>
      <w:keepNext/>
      <w:keepLines/>
      <w:numPr>
        <w:ilvl w:val="2"/>
        <w:numId w:val="3"/>
      </w:numPr>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qFormat/>
    <w:rsid w:val="003440F4"/>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2E64"/>
    <w:pPr>
      <w:widowControl w:val="0"/>
      <w:autoSpaceDE w:val="0"/>
      <w:autoSpaceDN w:val="0"/>
      <w:adjustRightInd w:val="0"/>
    </w:pPr>
    <w:rPr>
      <w:rFonts w:cs="Arial"/>
      <w:color w:val="000000"/>
      <w:lang w:val="en-US"/>
    </w:rPr>
  </w:style>
  <w:style w:type="character" w:customStyle="1" w:styleId="Heading1Char">
    <w:name w:val="Heading 1 Char"/>
    <w:link w:val="Heading1"/>
    <w:rsid w:val="00902E64"/>
    <w:rPr>
      <w:rFonts w:eastAsia="Times New Roman" w:cs="Times New Roman"/>
      <w:i/>
      <w:iCs/>
      <w:sz w:val="22"/>
      <w:lang w:eastAsia="ja-JP"/>
    </w:rPr>
  </w:style>
  <w:style w:type="paragraph" w:styleId="BalloonText">
    <w:name w:val="Balloon Text"/>
    <w:basedOn w:val="Normal"/>
    <w:link w:val="BalloonTextChar"/>
    <w:uiPriority w:val="99"/>
    <w:semiHidden/>
    <w:unhideWhenUsed/>
    <w:rsid w:val="001275F8"/>
    <w:rPr>
      <w:rFonts w:ascii="Lucida Grande" w:hAnsi="Lucida Grande" w:cs="Lucida Grande"/>
      <w:sz w:val="18"/>
      <w:szCs w:val="18"/>
    </w:rPr>
  </w:style>
  <w:style w:type="character" w:customStyle="1" w:styleId="BalloonTextChar">
    <w:name w:val="Balloon Text Char"/>
    <w:link w:val="BalloonText"/>
    <w:uiPriority w:val="99"/>
    <w:semiHidden/>
    <w:rsid w:val="001275F8"/>
    <w:rPr>
      <w:rFonts w:ascii="Lucida Grande" w:hAnsi="Lucida Grande" w:cs="Lucida Grande"/>
      <w:sz w:val="18"/>
      <w:szCs w:val="18"/>
      <w:lang w:eastAsia="ja-JP"/>
    </w:rPr>
  </w:style>
  <w:style w:type="paragraph" w:styleId="ListParagraph">
    <w:name w:val="List Paragraph"/>
    <w:basedOn w:val="Normal"/>
    <w:qFormat/>
    <w:rsid w:val="00F67E06"/>
    <w:pPr>
      <w:ind w:left="720"/>
      <w:contextualSpacing/>
    </w:pPr>
  </w:style>
  <w:style w:type="paragraph" w:customStyle="1" w:styleId="Pa8">
    <w:name w:val="Pa8"/>
    <w:basedOn w:val="Default"/>
    <w:next w:val="Default"/>
    <w:uiPriority w:val="99"/>
    <w:rsid w:val="008C22FA"/>
    <w:pPr>
      <w:spacing w:line="241" w:lineRule="atLeast"/>
    </w:pPr>
    <w:rPr>
      <w:rFonts w:ascii="Helvetica 65 Medium" w:hAnsi="Helvetica 65 Medium" w:cs="Times New Roman"/>
      <w:color w:val="auto"/>
    </w:rPr>
  </w:style>
  <w:style w:type="character" w:customStyle="1" w:styleId="A6">
    <w:name w:val="A6"/>
    <w:uiPriority w:val="99"/>
    <w:rsid w:val="008C22FA"/>
    <w:rPr>
      <w:rFonts w:ascii="Helvetica 45 Light" w:hAnsi="Helvetica 45 Light" w:cs="Helvetica 45 Light"/>
      <w:color w:val="000000"/>
    </w:rPr>
  </w:style>
  <w:style w:type="character" w:customStyle="1" w:styleId="A3">
    <w:name w:val="A3"/>
    <w:uiPriority w:val="99"/>
    <w:rsid w:val="008C22FA"/>
    <w:rPr>
      <w:rFonts w:ascii="Helvetica 45 Light" w:hAnsi="Helvetica 45 Light" w:cs="Helvetica 45 Light"/>
      <w:color w:val="000000"/>
      <w:sz w:val="14"/>
      <w:szCs w:val="14"/>
    </w:rPr>
  </w:style>
  <w:style w:type="character" w:customStyle="1" w:styleId="A8">
    <w:name w:val="A8"/>
    <w:uiPriority w:val="99"/>
    <w:rsid w:val="008C22FA"/>
    <w:rPr>
      <w:rFonts w:ascii="Helvetica 55 Roman" w:hAnsi="Helvetica 55 Roman" w:cs="Helvetica 55 Roman"/>
      <w:b/>
      <w:bCs/>
      <w:color w:val="000000"/>
      <w:u w:val="single"/>
    </w:rPr>
  </w:style>
  <w:style w:type="paragraph" w:styleId="FootnoteText">
    <w:name w:val="footnote text"/>
    <w:basedOn w:val="Normal"/>
    <w:link w:val="FootnoteTextChar"/>
    <w:uiPriority w:val="99"/>
    <w:unhideWhenUsed/>
    <w:rsid w:val="0072568A"/>
  </w:style>
  <w:style w:type="character" w:customStyle="1" w:styleId="FootnoteTextChar">
    <w:name w:val="Footnote Text Char"/>
    <w:link w:val="FootnoteText"/>
    <w:uiPriority w:val="99"/>
    <w:rsid w:val="0072568A"/>
    <w:rPr>
      <w:rFonts w:ascii="Cambria" w:hAnsi="Cambria"/>
      <w:lang w:eastAsia="ja-JP"/>
    </w:rPr>
  </w:style>
  <w:style w:type="character" w:styleId="FootnoteReference">
    <w:name w:val="footnote reference"/>
    <w:uiPriority w:val="99"/>
    <w:unhideWhenUsed/>
    <w:rsid w:val="0072568A"/>
    <w:rPr>
      <w:vertAlign w:val="superscript"/>
    </w:rPr>
  </w:style>
  <w:style w:type="numbering" w:customStyle="1" w:styleId="DHRs">
    <w:name w:val="DHRs"/>
    <w:uiPriority w:val="99"/>
    <w:rsid w:val="00DD5B58"/>
    <w:pPr>
      <w:numPr>
        <w:numId w:val="2"/>
      </w:numPr>
    </w:pPr>
  </w:style>
  <w:style w:type="numbering" w:styleId="111111">
    <w:name w:val="Outline List 2"/>
    <w:basedOn w:val="NoList"/>
    <w:uiPriority w:val="99"/>
    <w:semiHidden/>
    <w:unhideWhenUsed/>
    <w:rsid w:val="00990814"/>
    <w:pPr>
      <w:numPr>
        <w:numId w:val="1"/>
      </w:numPr>
    </w:pPr>
  </w:style>
  <w:style w:type="paragraph" w:styleId="DocumentMap">
    <w:name w:val="Document Map"/>
    <w:basedOn w:val="Normal"/>
    <w:link w:val="DocumentMapChar"/>
    <w:uiPriority w:val="99"/>
    <w:semiHidden/>
    <w:unhideWhenUsed/>
    <w:rsid w:val="00E53F7B"/>
    <w:rPr>
      <w:rFonts w:ascii="Lucida Grande" w:hAnsi="Lucida Grande" w:cs="Lucida Grande"/>
    </w:rPr>
  </w:style>
  <w:style w:type="character" w:customStyle="1" w:styleId="DocumentMapChar">
    <w:name w:val="Document Map Char"/>
    <w:link w:val="DocumentMap"/>
    <w:uiPriority w:val="99"/>
    <w:semiHidden/>
    <w:rsid w:val="00E53F7B"/>
    <w:rPr>
      <w:rFonts w:ascii="Lucida Grande" w:hAnsi="Lucida Grande" w:cs="Lucida Grande"/>
      <w:lang w:eastAsia="ja-JP"/>
    </w:rPr>
  </w:style>
  <w:style w:type="paragraph" w:customStyle="1" w:styleId="Pa0">
    <w:name w:val="Pa0"/>
    <w:basedOn w:val="Default"/>
    <w:next w:val="Default"/>
    <w:uiPriority w:val="99"/>
    <w:rsid w:val="00EE4CF5"/>
    <w:pPr>
      <w:spacing w:line="241" w:lineRule="atLeast"/>
    </w:pPr>
    <w:rPr>
      <w:rFonts w:ascii="Helvetica 45 Light" w:hAnsi="Helvetica 45 Light" w:cs="Times New Roman"/>
      <w:color w:val="auto"/>
    </w:rPr>
  </w:style>
  <w:style w:type="paragraph" w:styleId="Header">
    <w:name w:val="header"/>
    <w:basedOn w:val="Normal"/>
    <w:link w:val="HeaderChar"/>
    <w:uiPriority w:val="99"/>
    <w:unhideWhenUsed/>
    <w:rsid w:val="006F5982"/>
    <w:pPr>
      <w:tabs>
        <w:tab w:val="center" w:pos="4320"/>
        <w:tab w:val="right" w:pos="8640"/>
      </w:tabs>
    </w:pPr>
  </w:style>
  <w:style w:type="character" w:customStyle="1" w:styleId="HeaderChar">
    <w:name w:val="Header Char"/>
    <w:link w:val="Header"/>
    <w:uiPriority w:val="99"/>
    <w:rsid w:val="006F5982"/>
    <w:rPr>
      <w:rFonts w:ascii="Cambria" w:hAnsi="Cambria"/>
      <w:lang w:eastAsia="ja-JP"/>
    </w:rPr>
  </w:style>
  <w:style w:type="paragraph" w:styleId="Footer">
    <w:name w:val="footer"/>
    <w:basedOn w:val="Normal"/>
    <w:link w:val="FooterChar"/>
    <w:uiPriority w:val="99"/>
    <w:unhideWhenUsed/>
    <w:rsid w:val="006F5982"/>
    <w:pPr>
      <w:tabs>
        <w:tab w:val="center" w:pos="4320"/>
        <w:tab w:val="right" w:pos="8640"/>
      </w:tabs>
    </w:pPr>
  </w:style>
  <w:style w:type="character" w:customStyle="1" w:styleId="FooterChar">
    <w:name w:val="Footer Char"/>
    <w:link w:val="Footer"/>
    <w:uiPriority w:val="99"/>
    <w:rsid w:val="006F5982"/>
    <w:rPr>
      <w:rFonts w:ascii="Cambria" w:hAnsi="Cambria"/>
      <w:lang w:eastAsia="ja-JP"/>
    </w:rPr>
  </w:style>
  <w:style w:type="paragraph" w:styleId="NoSpacing">
    <w:name w:val="No Spacing"/>
    <w:link w:val="NoSpacingChar"/>
    <w:qFormat/>
    <w:rsid w:val="00767702"/>
    <w:rPr>
      <w:rFonts w:ascii="PMingLiU" w:hAnsi="PMingLiU"/>
      <w:sz w:val="22"/>
      <w:szCs w:val="22"/>
      <w:lang w:val="en-US"/>
    </w:rPr>
  </w:style>
  <w:style w:type="character" w:customStyle="1" w:styleId="NoSpacingChar">
    <w:name w:val="No Spacing Char"/>
    <w:link w:val="NoSpacing"/>
    <w:rsid w:val="00767702"/>
    <w:rPr>
      <w:rFonts w:ascii="PMingLiU" w:hAnsi="PMingLiU"/>
      <w:sz w:val="22"/>
      <w:szCs w:val="22"/>
    </w:rPr>
  </w:style>
  <w:style w:type="table" w:styleId="TableGrid">
    <w:name w:val="Table Grid"/>
    <w:basedOn w:val="TableNormal"/>
    <w:uiPriority w:val="59"/>
    <w:rsid w:val="00166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12C2E"/>
  </w:style>
  <w:style w:type="paragraph" w:styleId="TOCHeading">
    <w:name w:val="TOC Heading"/>
    <w:basedOn w:val="Heading1"/>
    <w:next w:val="Normal"/>
    <w:uiPriority w:val="39"/>
    <w:unhideWhenUsed/>
    <w:qFormat/>
    <w:rsid w:val="001F337F"/>
    <w:pPr>
      <w:keepLines/>
      <w:spacing w:before="480" w:line="276" w:lineRule="auto"/>
      <w:jc w:val="left"/>
      <w:outlineLvl w:val="9"/>
    </w:pPr>
    <w:rPr>
      <w:rFonts w:ascii="Calibri" w:eastAsia="MS Gothic" w:hAnsi="Calibri"/>
      <w:b/>
      <w:bCs/>
      <w:i w:val="0"/>
      <w:iCs w:val="0"/>
      <w:color w:val="365F91"/>
      <w:sz w:val="28"/>
      <w:szCs w:val="28"/>
      <w:lang w:eastAsia="en-US"/>
    </w:rPr>
  </w:style>
  <w:style w:type="paragraph" w:styleId="TOC1">
    <w:name w:val="toc 1"/>
    <w:basedOn w:val="Normal"/>
    <w:next w:val="Normal"/>
    <w:autoRedefine/>
    <w:uiPriority w:val="39"/>
    <w:unhideWhenUsed/>
    <w:rsid w:val="00622320"/>
    <w:pPr>
      <w:spacing w:before="120"/>
    </w:pPr>
    <w:rPr>
      <w:b/>
    </w:rPr>
  </w:style>
  <w:style w:type="paragraph" w:styleId="TOC2">
    <w:name w:val="toc 2"/>
    <w:basedOn w:val="Normal"/>
    <w:next w:val="Normal"/>
    <w:autoRedefine/>
    <w:uiPriority w:val="39"/>
    <w:unhideWhenUsed/>
    <w:rsid w:val="001F337F"/>
    <w:pPr>
      <w:ind w:left="240"/>
    </w:pPr>
    <w:rPr>
      <w:b/>
      <w:sz w:val="22"/>
      <w:szCs w:val="22"/>
    </w:rPr>
  </w:style>
  <w:style w:type="paragraph" w:styleId="TOC3">
    <w:name w:val="toc 3"/>
    <w:basedOn w:val="Normal"/>
    <w:next w:val="Normal"/>
    <w:autoRedefine/>
    <w:uiPriority w:val="39"/>
    <w:unhideWhenUsed/>
    <w:rsid w:val="001F337F"/>
    <w:pPr>
      <w:ind w:left="480"/>
    </w:pPr>
    <w:rPr>
      <w:sz w:val="22"/>
      <w:szCs w:val="22"/>
    </w:rPr>
  </w:style>
  <w:style w:type="paragraph" w:styleId="TOC4">
    <w:name w:val="toc 4"/>
    <w:basedOn w:val="Normal"/>
    <w:next w:val="Normal"/>
    <w:autoRedefine/>
    <w:uiPriority w:val="39"/>
    <w:semiHidden/>
    <w:unhideWhenUsed/>
    <w:rsid w:val="001F337F"/>
    <w:pPr>
      <w:ind w:left="720"/>
    </w:pPr>
    <w:rPr>
      <w:sz w:val="20"/>
      <w:szCs w:val="20"/>
    </w:rPr>
  </w:style>
  <w:style w:type="paragraph" w:styleId="TOC5">
    <w:name w:val="toc 5"/>
    <w:basedOn w:val="Normal"/>
    <w:next w:val="Normal"/>
    <w:autoRedefine/>
    <w:uiPriority w:val="39"/>
    <w:semiHidden/>
    <w:unhideWhenUsed/>
    <w:rsid w:val="001F337F"/>
    <w:pPr>
      <w:ind w:left="960"/>
    </w:pPr>
    <w:rPr>
      <w:sz w:val="20"/>
      <w:szCs w:val="20"/>
    </w:rPr>
  </w:style>
  <w:style w:type="paragraph" w:styleId="TOC6">
    <w:name w:val="toc 6"/>
    <w:basedOn w:val="Normal"/>
    <w:next w:val="Normal"/>
    <w:autoRedefine/>
    <w:uiPriority w:val="39"/>
    <w:semiHidden/>
    <w:unhideWhenUsed/>
    <w:rsid w:val="001F337F"/>
    <w:pPr>
      <w:ind w:left="1200"/>
    </w:pPr>
    <w:rPr>
      <w:sz w:val="20"/>
      <w:szCs w:val="20"/>
    </w:rPr>
  </w:style>
  <w:style w:type="paragraph" w:styleId="TOC7">
    <w:name w:val="toc 7"/>
    <w:basedOn w:val="Normal"/>
    <w:next w:val="Normal"/>
    <w:autoRedefine/>
    <w:uiPriority w:val="39"/>
    <w:semiHidden/>
    <w:unhideWhenUsed/>
    <w:rsid w:val="001F337F"/>
    <w:pPr>
      <w:ind w:left="1440"/>
    </w:pPr>
    <w:rPr>
      <w:sz w:val="20"/>
      <w:szCs w:val="20"/>
    </w:rPr>
  </w:style>
  <w:style w:type="paragraph" w:styleId="TOC8">
    <w:name w:val="toc 8"/>
    <w:basedOn w:val="Normal"/>
    <w:next w:val="Normal"/>
    <w:autoRedefine/>
    <w:uiPriority w:val="39"/>
    <w:semiHidden/>
    <w:unhideWhenUsed/>
    <w:rsid w:val="001F337F"/>
    <w:pPr>
      <w:ind w:left="1680"/>
    </w:pPr>
    <w:rPr>
      <w:sz w:val="20"/>
      <w:szCs w:val="20"/>
    </w:rPr>
  </w:style>
  <w:style w:type="paragraph" w:styleId="TOC9">
    <w:name w:val="toc 9"/>
    <w:basedOn w:val="Normal"/>
    <w:next w:val="Normal"/>
    <w:autoRedefine/>
    <w:uiPriority w:val="39"/>
    <w:semiHidden/>
    <w:unhideWhenUsed/>
    <w:rsid w:val="001F337F"/>
    <w:pPr>
      <w:ind w:left="1920"/>
    </w:pPr>
    <w:rPr>
      <w:sz w:val="20"/>
      <w:szCs w:val="20"/>
    </w:rPr>
  </w:style>
  <w:style w:type="character" w:styleId="Strong">
    <w:name w:val="Strong"/>
    <w:uiPriority w:val="22"/>
    <w:qFormat/>
    <w:rsid w:val="00622320"/>
    <w:rPr>
      <w:b/>
      <w:bCs/>
    </w:rPr>
  </w:style>
  <w:style w:type="character" w:customStyle="1" w:styleId="Heading2Char">
    <w:name w:val="Heading 2 Char"/>
    <w:link w:val="Heading2"/>
    <w:uiPriority w:val="9"/>
    <w:rsid w:val="00883F6F"/>
    <w:rPr>
      <w:rFonts w:ascii="Calibri" w:eastAsia="MS Gothic" w:hAnsi="Calibri"/>
      <w:b/>
      <w:bCs/>
      <w:color w:val="4F81BD"/>
      <w:sz w:val="26"/>
      <w:szCs w:val="26"/>
      <w:lang w:val="en-US" w:eastAsia="ja-JP"/>
    </w:rPr>
  </w:style>
  <w:style w:type="character" w:customStyle="1" w:styleId="Heading3Char">
    <w:name w:val="Heading 3 Char"/>
    <w:link w:val="Heading3"/>
    <w:uiPriority w:val="9"/>
    <w:rsid w:val="003440F4"/>
    <w:rPr>
      <w:rFonts w:ascii="Calibri" w:eastAsia="MS Gothic" w:hAnsi="Calibri" w:cs="Times New Roman"/>
      <w:b/>
      <w:bCs/>
      <w:sz w:val="26"/>
      <w:szCs w:val="26"/>
      <w:lang w:val="en-US" w:eastAsia="ja-JP"/>
    </w:rPr>
  </w:style>
  <w:style w:type="paragraph" w:customStyle="1" w:styleId="DefaultText">
    <w:name w:val="Default Text"/>
    <w:basedOn w:val="Normal"/>
    <w:rsid w:val="009B5EB9"/>
    <w:pPr>
      <w:autoSpaceDE w:val="0"/>
      <w:autoSpaceDN w:val="0"/>
      <w:adjustRightInd w:val="0"/>
    </w:pPr>
    <w:rPr>
      <w:rFonts w:ascii="Times New Roman" w:eastAsia="Times New Roman" w:hAnsi="Times New Roman"/>
      <w:lang w:eastAsia="en-US"/>
    </w:rPr>
  </w:style>
  <w:style w:type="character" w:customStyle="1" w:styleId="Heading1Char1">
    <w:name w:val="Heading 1 Char1"/>
    <w:rsid w:val="006B7A2E"/>
    <w:rPr>
      <w:rFonts w:ascii="Arial" w:hAnsi="Arial" w:cs="Arial"/>
      <w:b/>
      <w:bCs/>
      <w:noProof w:val="0"/>
      <w:kern w:val="32"/>
      <w:sz w:val="32"/>
      <w:szCs w:val="32"/>
      <w:lang w:val="en-GB" w:eastAsia="en-US" w:bidi="ar-SA"/>
    </w:rPr>
  </w:style>
  <w:style w:type="paragraph" w:styleId="BodyText">
    <w:name w:val="Body Text"/>
    <w:basedOn w:val="Normal"/>
    <w:link w:val="BodyTextChar"/>
    <w:uiPriority w:val="99"/>
    <w:unhideWhenUsed/>
    <w:rsid w:val="005C1664"/>
    <w:pPr>
      <w:spacing w:after="120"/>
    </w:pPr>
  </w:style>
  <w:style w:type="character" w:customStyle="1" w:styleId="BodyTextChar">
    <w:name w:val="Body Text Char"/>
    <w:link w:val="BodyText"/>
    <w:uiPriority w:val="99"/>
    <w:rsid w:val="005C1664"/>
    <w:rPr>
      <w:rFonts w:ascii="Cambria" w:hAnsi="Cambria"/>
      <w:sz w:val="24"/>
      <w:szCs w:val="24"/>
      <w:lang w:val="en-US" w:eastAsia="ja-JP"/>
    </w:rPr>
  </w:style>
  <w:style w:type="paragraph" w:customStyle="1" w:styleId="Char">
    <w:name w:val="Char"/>
    <w:basedOn w:val="Normal"/>
    <w:rsid w:val="001D76B8"/>
    <w:pPr>
      <w:spacing w:after="120" w:line="240" w:lineRule="exact"/>
    </w:pPr>
    <w:rPr>
      <w:rFonts w:ascii="Verdana" w:eastAsia="Times New Roman" w:hAnsi="Verdana"/>
      <w:sz w:val="20"/>
      <w:szCs w:val="20"/>
      <w:lang w:eastAsia="en-US"/>
    </w:rPr>
  </w:style>
  <w:style w:type="paragraph" w:styleId="Title">
    <w:name w:val="Title"/>
    <w:basedOn w:val="Normal"/>
    <w:link w:val="TitleChar"/>
    <w:uiPriority w:val="10"/>
    <w:qFormat/>
    <w:rsid w:val="00B357CA"/>
    <w:pPr>
      <w:jc w:val="center"/>
    </w:pPr>
    <w:rPr>
      <w:rFonts w:ascii="Arial" w:eastAsia="Times New Roman" w:hAnsi="Arial"/>
      <w:b/>
      <w:bCs/>
      <w:sz w:val="22"/>
      <w:u w:val="single"/>
      <w:lang w:val="en-GB" w:eastAsia="en-US"/>
    </w:rPr>
  </w:style>
  <w:style w:type="character" w:customStyle="1" w:styleId="TitleChar">
    <w:name w:val="Title Char"/>
    <w:link w:val="Title"/>
    <w:uiPriority w:val="10"/>
    <w:rsid w:val="00B357CA"/>
    <w:rPr>
      <w:rFonts w:eastAsia="Times New Roman"/>
      <w:b/>
      <w:bCs/>
      <w:sz w:val="22"/>
      <w:szCs w:val="24"/>
      <w:u w:val="single"/>
    </w:rPr>
  </w:style>
  <w:style w:type="paragraph" w:customStyle="1" w:styleId="CharChar1">
    <w:name w:val="Char Char1"/>
    <w:basedOn w:val="Normal"/>
    <w:rsid w:val="000D7958"/>
    <w:pPr>
      <w:spacing w:after="120" w:line="240" w:lineRule="exact"/>
    </w:pPr>
    <w:rPr>
      <w:rFonts w:ascii="Verdana" w:eastAsia="Times New Roman" w:hAnsi="Verdana"/>
      <w:sz w:val="20"/>
      <w:szCs w:val="20"/>
      <w:lang w:eastAsia="en-US"/>
    </w:rPr>
  </w:style>
  <w:style w:type="character" w:customStyle="1" w:styleId="apple-converted-space">
    <w:name w:val="apple-converted-space"/>
    <w:rsid w:val="00E47F21"/>
  </w:style>
  <w:style w:type="paragraph" w:styleId="PlainText">
    <w:name w:val="Plain Text"/>
    <w:basedOn w:val="Normal"/>
    <w:link w:val="PlainTextChar"/>
    <w:uiPriority w:val="99"/>
    <w:unhideWhenUsed/>
    <w:rsid w:val="00477630"/>
    <w:rPr>
      <w:rFonts w:ascii="Arial" w:eastAsia="Calibri" w:hAnsi="Arial"/>
      <w:szCs w:val="21"/>
      <w:lang w:val="en-GB" w:eastAsia="en-US"/>
    </w:rPr>
  </w:style>
  <w:style w:type="character" w:customStyle="1" w:styleId="PlainTextChar">
    <w:name w:val="Plain Text Char"/>
    <w:link w:val="PlainText"/>
    <w:uiPriority w:val="99"/>
    <w:rsid w:val="00477630"/>
    <w:rPr>
      <w:rFonts w:eastAsia="Calibri"/>
      <w:sz w:val="24"/>
      <w:szCs w:val="21"/>
    </w:rPr>
  </w:style>
  <w:style w:type="paragraph" w:customStyle="1" w:styleId="Char0">
    <w:name w:val="Char"/>
    <w:basedOn w:val="Normal"/>
    <w:rsid w:val="00E97C4E"/>
    <w:pPr>
      <w:spacing w:after="120" w:line="240" w:lineRule="exact"/>
    </w:pPr>
    <w:rPr>
      <w:rFonts w:ascii="Verdana" w:eastAsia="Times New Roman"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470012">
      <w:bodyDiv w:val="1"/>
      <w:marLeft w:val="0"/>
      <w:marRight w:val="0"/>
      <w:marTop w:val="0"/>
      <w:marBottom w:val="0"/>
      <w:divBdr>
        <w:top w:val="none" w:sz="0" w:space="0" w:color="auto"/>
        <w:left w:val="none" w:sz="0" w:space="0" w:color="auto"/>
        <w:bottom w:val="none" w:sz="0" w:space="0" w:color="auto"/>
        <w:right w:val="none" w:sz="0" w:space="0" w:color="auto"/>
      </w:divBdr>
    </w:div>
    <w:div w:id="520166169">
      <w:bodyDiv w:val="1"/>
      <w:marLeft w:val="0"/>
      <w:marRight w:val="0"/>
      <w:marTop w:val="0"/>
      <w:marBottom w:val="0"/>
      <w:divBdr>
        <w:top w:val="none" w:sz="0" w:space="0" w:color="auto"/>
        <w:left w:val="none" w:sz="0" w:space="0" w:color="auto"/>
        <w:bottom w:val="none" w:sz="0" w:space="0" w:color="auto"/>
        <w:right w:val="none" w:sz="0" w:space="0" w:color="auto"/>
      </w:divBdr>
    </w:div>
    <w:div w:id="733969323">
      <w:bodyDiv w:val="1"/>
      <w:marLeft w:val="0"/>
      <w:marRight w:val="0"/>
      <w:marTop w:val="0"/>
      <w:marBottom w:val="0"/>
      <w:divBdr>
        <w:top w:val="none" w:sz="0" w:space="0" w:color="auto"/>
        <w:left w:val="none" w:sz="0" w:space="0" w:color="auto"/>
        <w:bottom w:val="none" w:sz="0" w:space="0" w:color="auto"/>
        <w:right w:val="none" w:sz="0" w:space="0" w:color="auto"/>
      </w:divBdr>
    </w:div>
    <w:div w:id="850029976">
      <w:bodyDiv w:val="1"/>
      <w:marLeft w:val="0"/>
      <w:marRight w:val="0"/>
      <w:marTop w:val="0"/>
      <w:marBottom w:val="0"/>
      <w:divBdr>
        <w:top w:val="none" w:sz="0" w:space="0" w:color="auto"/>
        <w:left w:val="none" w:sz="0" w:space="0" w:color="auto"/>
        <w:bottom w:val="none" w:sz="0" w:space="0" w:color="auto"/>
        <w:right w:val="none" w:sz="0" w:space="0" w:color="auto"/>
      </w:divBdr>
    </w:div>
    <w:div w:id="853300831">
      <w:bodyDiv w:val="1"/>
      <w:marLeft w:val="0"/>
      <w:marRight w:val="0"/>
      <w:marTop w:val="0"/>
      <w:marBottom w:val="0"/>
      <w:divBdr>
        <w:top w:val="none" w:sz="0" w:space="0" w:color="auto"/>
        <w:left w:val="none" w:sz="0" w:space="0" w:color="auto"/>
        <w:bottom w:val="none" w:sz="0" w:space="0" w:color="auto"/>
        <w:right w:val="none" w:sz="0" w:space="0" w:color="auto"/>
      </w:divBdr>
    </w:div>
    <w:div w:id="1033187671">
      <w:bodyDiv w:val="1"/>
      <w:marLeft w:val="0"/>
      <w:marRight w:val="0"/>
      <w:marTop w:val="0"/>
      <w:marBottom w:val="0"/>
      <w:divBdr>
        <w:top w:val="none" w:sz="0" w:space="0" w:color="auto"/>
        <w:left w:val="none" w:sz="0" w:space="0" w:color="auto"/>
        <w:bottom w:val="none" w:sz="0" w:space="0" w:color="auto"/>
        <w:right w:val="none" w:sz="0" w:space="0" w:color="auto"/>
      </w:divBdr>
    </w:div>
    <w:div w:id="1060783031">
      <w:bodyDiv w:val="1"/>
      <w:marLeft w:val="0"/>
      <w:marRight w:val="0"/>
      <w:marTop w:val="0"/>
      <w:marBottom w:val="0"/>
      <w:divBdr>
        <w:top w:val="none" w:sz="0" w:space="0" w:color="auto"/>
        <w:left w:val="none" w:sz="0" w:space="0" w:color="auto"/>
        <w:bottom w:val="none" w:sz="0" w:space="0" w:color="auto"/>
        <w:right w:val="none" w:sz="0" w:space="0" w:color="auto"/>
      </w:divBdr>
    </w:div>
    <w:div w:id="1131285956">
      <w:bodyDiv w:val="1"/>
      <w:marLeft w:val="0"/>
      <w:marRight w:val="0"/>
      <w:marTop w:val="0"/>
      <w:marBottom w:val="0"/>
      <w:divBdr>
        <w:top w:val="none" w:sz="0" w:space="0" w:color="auto"/>
        <w:left w:val="none" w:sz="0" w:space="0" w:color="auto"/>
        <w:bottom w:val="none" w:sz="0" w:space="0" w:color="auto"/>
        <w:right w:val="none" w:sz="0" w:space="0" w:color="auto"/>
      </w:divBdr>
      <w:divsChild>
        <w:div w:id="184638168">
          <w:marLeft w:val="144"/>
          <w:marRight w:val="0"/>
          <w:marTop w:val="240"/>
          <w:marBottom w:val="40"/>
          <w:divBdr>
            <w:top w:val="none" w:sz="0" w:space="0" w:color="auto"/>
            <w:left w:val="none" w:sz="0" w:space="0" w:color="auto"/>
            <w:bottom w:val="none" w:sz="0" w:space="0" w:color="auto"/>
            <w:right w:val="none" w:sz="0" w:space="0" w:color="auto"/>
          </w:divBdr>
        </w:div>
      </w:divsChild>
    </w:div>
    <w:div w:id="1240093648">
      <w:bodyDiv w:val="1"/>
      <w:marLeft w:val="0"/>
      <w:marRight w:val="0"/>
      <w:marTop w:val="0"/>
      <w:marBottom w:val="0"/>
      <w:divBdr>
        <w:top w:val="none" w:sz="0" w:space="0" w:color="auto"/>
        <w:left w:val="none" w:sz="0" w:space="0" w:color="auto"/>
        <w:bottom w:val="none" w:sz="0" w:space="0" w:color="auto"/>
        <w:right w:val="none" w:sz="0" w:space="0" w:color="auto"/>
      </w:divBdr>
    </w:div>
    <w:div w:id="1317225479">
      <w:bodyDiv w:val="1"/>
      <w:marLeft w:val="0"/>
      <w:marRight w:val="0"/>
      <w:marTop w:val="0"/>
      <w:marBottom w:val="0"/>
      <w:divBdr>
        <w:top w:val="none" w:sz="0" w:space="0" w:color="auto"/>
        <w:left w:val="none" w:sz="0" w:space="0" w:color="auto"/>
        <w:bottom w:val="none" w:sz="0" w:space="0" w:color="auto"/>
        <w:right w:val="none" w:sz="0" w:space="0" w:color="auto"/>
      </w:divBdr>
      <w:divsChild>
        <w:div w:id="1293823411">
          <w:marLeft w:val="144"/>
          <w:marRight w:val="0"/>
          <w:marTop w:val="240"/>
          <w:marBottom w:val="40"/>
          <w:divBdr>
            <w:top w:val="none" w:sz="0" w:space="0" w:color="auto"/>
            <w:left w:val="none" w:sz="0" w:space="0" w:color="auto"/>
            <w:bottom w:val="none" w:sz="0" w:space="0" w:color="auto"/>
            <w:right w:val="none" w:sz="0" w:space="0" w:color="auto"/>
          </w:divBdr>
        </w:div>
      </w:divsChild>
    </w:div>
    <w:div w:id="1440877508">
      <w:bodyDiv w:val="1"/>
      <w:marLeft w:val="0"/>
      <w:marRight w:val="0"/>
      <w:marTop w:val="0"/>
      <w:marBottom w:val="0"/>
      <w:divBdr>
        <w:top w:val="none" w:sz="0" w:space="0" w:color="auto"/>
        <w:left w:val="none" w:sz="0" w:space="0" w:color="auto"/>
        <w:bottom w:val="none" w:sz="0" w:space="0" w:color="auto"/>
        <w:right w:val="none" w:sz="0" w:space="0" w:color="auto"/>
      </w:divBdr>
    </w:div>
    <w:div w:id="1657801766">
      <w:bodyDiv w:val="1"/>
      <w:marLeft w:val="0"/>
      <w:marRight w:val="0"/>
      <w:marTop w:val="0"/>
      <w:marBottom w:val="0"/>
      <w:divBdr>
        <w:top w:val="none" w:sz="0" w:space="0" w:color="auto"/>
        <w:left w:val="none" w:sz="0" w:space="0" w:color="auto"/>
        <w:bottom w:val="none" w:sz="0" w:space="0" w:color="auto"/>
        <w:right w:val="none" w:sz="0" w:space="0" w:color="auto"/>
      </w:divBdr>
    </w:div>
    <w:div w:id="1780366729">
      <w:bodyDiv w:val="1"/>
      <w:marLeft w:val="0"/>
      <w:marRight w:val="0"/>
      <w:marTop w:val="0"/>
      <w:marBottom w:val="0"/>
      <w:divBdr>
        <w:top w:val="none" w:sz="0" w:space="0" w:color="auto"/>
        <w:left w:val="none" w:sz="0" w:space="0" w:color="auto"/>
        <w:bottom w:val="none" w:sz="0" w:space="0" w:color="auto"/>
        <w:right w:val="none" w:sz="0" w:space="0" w:color="auto"/>
      </w:divBdr>
    </w:div>
    <w:div w:id="1936085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E995D-BA14-4DE0-A021-228EE97D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E802DAA6</Template>
  <TotalTime>1</TotalTime>
  <Pages>58</Pages>
  <Words>21974</Words>
  <Characters>125255</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Gentoo Group</Company>
  <LinksUpToDate>false</LinksUpToDate>
  <CharactersWithSpaces>146936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Boyle, Alan</cp:lastModifiedBy>
  <cp:revision>3</cp:revision>
  <cp:lastPrinted>2013-11-20T09:51:00Z</cp:lastPrinted>
  <dcterms:created xsi:type="dcterms:W3CDTF">2016-01-18T17:31:00Z</dcterms:created>
  <dcterms:modified xsi:type="dcterms:W3CDTF">2016-01-18T17:31:00Z</dcterms:modified>
</cp:coreProperties>
</file>