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3DE" w14:textId="77777777" w:rsidR="00264E8D" w:rsidRPr="002040E6" w:rsidRDefault="00264E8D" w:rsidP="002040E6">
      <w:pPr>
        <w:pStyle w:val="Heading1"/>
        <w:spacing w:line="276" w:lineRule="auto"/>
        <w:rPr>
          <w:sz w:val="22"/>
          <w:szCs w:val="22"/>
        </w:rPr>
      </w:pPr>
      <w:bookmarkStart w:id="0" w:name="_GoBack"/>
      <w:bookmarkEnd w:id="0"/>
    </w:p>
    <w:p w14:paraId="0028DB85" w14:textId="77777777" w:rsidR="00264E8D" w:rsidRPr="002040E6" w:rsidRDefault="00264E8D" w:rsidP="002040E6">
      <w:pPr>
        <w:spacing w:line="276" w:lineRule="auto"/>
        <w:rPr>
          <w:sz w:val="22"/>
          <w:szCs w:val="22"/>
        </w:rPr>
      </w:pPr>
    </w:p>
    <w:p w14:paraId="3A7A3810" w14:textId="77777777" w:rsidR="00264E8D" w:rsidRPr="002040E6" w:rsidRDefault="00264E8D" w:rsidP="002040E6">
      <w:pPr>
        <w:pStyle w:val="Heading1"/>
        <w:spacing w:line="276" w:lineRule="auto"/>
        <w:rPr>
          <w:sz w:val="22"/>
          <w:szCs w:val="22"/>
        </w:rPr>
      </w:pPr>
    </w:p>
    <w:p w14:paraId="7DC580DF" w14:textId="77777777" w:rsidR="00264E8D" w:rsidRPr="002040E6" w:rsidRDefault="00264E8D" w:rsidP="002040E6">
      <w:pPr>
        <w:spacing w:line="276" w:lineRule="auto"/>
        <w:rPr>
          <w:sz w:val="22"/>
          <w:szCs w:val="22"/>
        </w:rPr>
      </w:pPr>
    </w:p>
    <w:p w14:paraId="1CEDE90B" w14:textId="77777777" w:rsidR="00264E8D" w:rsidRPr="002040E6" w:rsidRDefault="00264E8D" w:rsidP="002040E6">
      <w:pPr>
        <w:pStyle w:val="Heading1"/>
        <w:spacing w:line="276" w:lineRule="auto"/>
        <w:rPr>
          <w:sz w:val="22"/>
          <w:szCs w:val="22"/>
        </w:rPr>
      </w:pPr>
    </w:p>
    <w:p w14:paraId="6E12128D" w14:textId="77777777" w:rsidR="00264E8D" w:rsidRPr="002040E6" w:rsidRDefault="00264E8D" w:rsidP="002040E6">
      <w:pPr>
        <w:spacing w:line="276" w:lineRule="auto"/>
        <w:rPr>
          <w:sz w:val="22"/>
          <w:szCs w:val="22"/>
        </w:rPr>
      </w:pPr>
    </w:p>
    <w:p w14:paraId="465E96F8" w14:textId="77777777" w:rsidR="00264E8D" w:rsidRPr="002040E6" w:rsidRDefault="00264E8D" w:rsidP="002040E6">
      <w:pPr>
        <w:spacing w:line="276" w:lineRule="auto"/>
        <w:rPr>
          <w:sz w:val="22"/>
          <w:szCs w:val="22"/>
        </w:rPr>
      </w:pPr>
    </w:p>
    <w:p w14:paraId="35D289BA" w14:textId="44F8BBDF" w:rsidR="00264E8D" w:rsidRPr="002040E6" w:rsidRDefault="00264E8D" w:rsidP="002040E6">
      <w:pPr>
        <w:spacing w:line="276" w:lineRule="auto"/>
        <w:jc w:val="center"/>
        <w:rPr>
          <w:rFonts w:ascii="Helvetica" w:hAnsi="Helvetica"/>
          <w:i/>
          <w:color w:val="FF0000"/>
          <w:sz w:val="22"/>
          <w:szCs w:val="22"/>
        </w:rPr>
      </w:pPr>
      <w:r w:rsidRPr="002040E6">
        <w:rPr>
          <w:rFonts w:ascii="Helvetica" w:hAnsi="Helvetica"/>
          <w:i/>
          <w:color w:val="FF0000"/>
          <w:sz w:val="22"/>
          <w:szCs w:val="22"/>
        </w:rPr>
        <w:t>THE CONTENT OF THIS REPORT IS RESTRICT</w:t>
      </w:r>
      <w:r w:rsidR="00971C3D">
        <w:rPr>
          <w:rFonts w:ascii="Helvetica" w:hAnsi="Helvetica"/>
          <w:i/>
          <w:color w:val="FF0000"/>
          <w:sz w:val="22"/>
          <w:szCs w:val="22"/>
        </w:rPr>
        <w:t>ED</w:t>
      </w:r>
      <w:r w:rsidRPr="002040E6">
        <w:rPr>
          <w:rFonts w:ascii="Helvetica" w:hAnsi="Helvetica"/>
          <w:i/>
          <w:color w:val="FF0000"/>
          <w:sz w:val="22"/>
          <w:szCs w:val="22"/>
        </w:rPr>
        <w:t xml:space="preserve"> UNTIL PUBLICATION</w:t>
      </w:r>
    </w:p>
    <w:p w14:paraId="68FA720B" w14:textId="77777777" w:rsidR="00264E8D" w:rsidRPr="002040E6" w:rsidRDefault="00264E8D" w:rsidP="002040E6">
      <w:pPr>
        <w:pStyle w:val="Heading1"/>
        <w:spacing w:line="276" w:lineRule="auto"/>
        <w:rPr>
          <w:sz w:val="22"/>
          <w:szCs w:val="22"/>
        </w:rPr>
      </w:pPr>
    </w:p>
    <w:p w14:paraId="6AF60927" w14:textId="77777777" w:rsidR="00264E8D" w:rsidRPr="002040E6" w:rsidRDefault="00264E8D" w:rsidP="002040E6">
      <w:pPr>
        <w:pStyle w:val="Heading1"/>
        <w:spacing w:line="276" w:lineRule="auto"/>
        <w:rPr>
          <w:sz w:val="22"/>
          <w:szCs w:val="22"/>
        </w:rPr>
      </w:pPr>
    </w:p>
    <w:p w14:paraId="7BCA125A" w14:textId="77777777" w:rsidR="00264E8D" w:rsidRPr="002040E6" w:rsidRDefault="00264E8D" w:rsidP="002040E6">
      <w:pPr>
        <w:pStyle w:val="Heading1"/>
        <w:spacing w:line="276" w:lineRule="auto"/>
        <w:rPr>
          <w:sz w:val="22"/>
          <w:szCs w:val="22"/>
        </w:rPr>
      </w:pPr>
    </w:p>
    <w:p w14:paraId="122F0A33" w14:textId="38CDC937" w:rsidR="00264E8D" w:rsidRPr="002040E6" w:rsidRDefault="00E15AC3" w:rsidP="002040E6">
      <w:pPr>
        <w:pStyle w:val="Heading1"/>
        <w:spacing w:line="276" w:lineRule="auto"/>
        <w:jc w:val="center"/>
      </w:pPr>
      <w:bookmarkStart w:id="1" w:name="_Toc246517236"/>
      <w:bookmarkStart w:id="2" w:name="_Toc246517390"/>
      <w:bookmarkStart w:id="3" w:name="_Toc246519271"/>
      <w:r w:rsidRPr="002040E6">
        <w:t>REPORT INTO THE DEATH OF ‘</w:t>
      </w:r>
      <w:r w:rsidR="00371BB9">
        <w:t>Joe</w:t>
      </w:r>
      <w:r w:rsidRPr="002040E6">
        <w:t>’</w:t>
      </w:r>
      <w:r w:rsidR="00A5573A">
        <w:t xml:space="preserve"> and ‘</w:t>
      </w:r>
      <w:r w:rsidR="00371BB9">
        <w:t>Iris</w:t>
      </w:r>
      <w:r w:rsidR="00A5573A">
        <w:t>’</w:t>
      </w:r>
      <w:r w:rsidR="00F541A9">
        <w:t xml:space="preserve"> </w:t>
      </w:r>
      <w:bookmarkEnd w:id="1"/>
      <w:bookmarkEnd w:id="2"/>
      <w:bookmarkEnd w:id="3"/>
    </w:p>
    <w:p w14:paraId="31A6F19D" w14:textId="77777777" w:rsidR="00264E8D" w:rsidRPr="002040E6" w:rsidRDefault="00264E8D" w:rsidP="002040E6">
      <w:pPr>
        <w:spacing w:line="276" w:lineRule="auto"/>
        <w:jc w:val="center"/>
        <w:rPr>
          <w:rFonts w:ascii="Arial" w:hAnsi="Arial" w:cs="Arial"/>
        </w:rPr>
      </w:pPr>
    </w:p>
    <w:p w14:paraId="6C8FD884" w14:textId="7A035730" w:rsidR="00264E8D" w:rsidRPr="002040E6" w:rsidRDefault="00FD512F" w:rsidP="00FD512F">
      <w:pPr>
        <w:spacing w:line="276" w:lineRule="auto"/>
        <w:jc w:val="center"/>
        <w:rPr>
          <w:rFonts w:ascii="Arial" w:hAnsi="Arial" w:cs="Arial"/>
          <w:b/>
        </w:rPr>
      </w:pPr>
      <w:r>
        <w:rPr>
          <w:rFonts w:ascii="Arial" w:hAnsi="Arial" w:cs="Arial"/>
          <w:b/>
        </w:rPr>
        <w:t>Executive Summary</w:t>
      </w:r>
      <w:r w:rsidR="00264E8D" w:rsidRPr="002040E6">
        <w:rPr>
          <w:rFonts w:ascii="Arial" w:hAnsi="Arial" w:cs="Arial"/>
          <w:b/>
        </w:rPr>
        <w:t xml:space="preserve"> </w:t>
      </w:r>
      <w:r w:rsidR="00E15AC3" w:rsidRPr="002040E6">
        <w:rPr>
          <w:rFonts w:ascii="Arial" w:hAnsi="Arial" w:cs="Arial"/>
          <w:b/>
        </w:rPr>
        <w:t>compiled</w:t>
      </w:r>
      <w:r w:rsidR="00264E8D" w:rsidRPr="002040E6">
        <w:rPr>
          <w:rFonts w:ascii="Arial" w:hAnsi="Arial" w:cs="Arial"/>
          <w:b/>
        </w:rPr>
        <w:t xml:space="preserve"> by Kath Albiston</w:t>
      </w:r>
    </w:p>
    <w:p w14:paraId="657240E7" w14:textId="77777777" w:rsidR="00264E8D" w:rsidRPr="002040E6" w:rsidRDefault="00264E8D" w:rsidP="002040E6">
      <w:pPr>
        <w:spacing w:line="276" w:lineRule="auto"/>
        <w:jc w:val="center"/>
        <w:rPr>
          <w:rFonts w:ascii="Arial" w:hAnsi="Arial" w:cs="Arial"/>
          <w:b/>
        </w:rPr>
      </w:pPr>
    </w:p>
    <w:p w14:paraId="6B30CEFC" w14:textId="391B8E8C" w:rsidR="00264E8D" w:rsidRDefault="00DB73E3" w:rsidP="002040E6">
      <w:pPr>
        <w:spacing w:line="276" w:lineRule="auto"/>
        <w:jc w:val="center"/>
        <w:rPr>
          <w:rFonts w:ascii="Arial" w:hAnsi="Arial" w:cs="Arial"/>
          <w:b/>
        </w:rPr>
      </w:pPr>
      <w:r>
        <w:rPr>
          <w:rFonts w:ascii="Arial" w:hAnsi="Arial" w:cs="Arial"/>
          <w:b/>
        </w:rPr>
        <w:t xml:space="preserve">Report </w:t>
      </w:r>
      <w:r w:rsidR="00E15AC3" w:rsidRPr="002040E6">
        <w:rPr>
          <w:rFonts w:ascii="Arial" w:hAnsi="Arial" w:cs="Arial"/>
          <w:b/>
        </w:rPr>
        <w:t xml:space="preserve">Date: </w:t>
      </w:r>
      <w:r w:rsidR="00875F5C">
        <w:rPr>
          <w:rFonts w:ascii="Arial" w:hAnsi="Arial" w:cs="Arial"/>
          <w:b/>
        </w:rPr>
        <w:t>March</w:t>
      </w:r>
      <w:r w:rsidR="00EE381E" w:rsidRPr="002040E6">
        <w:rPr>
          <w:rFonts w:ascii="Arial" w:hAnsi="Arial" w:cs="Arial"/>
          <w:b/>
        </w:rPr>
        <w:t xml:space="preserve"> </w:t>
      </w:r>
      <w:r w:rsidR="00875F5C">
        <w:rPr>
          <w:rFonts w:ascii="Arial" w:hAnsi="Arial" w:cs="Arial"/>
          <w:b/>
        </w:rPr>
        <w:t>2017</w:t>
      </w:r>
    </w:p>
    <w:p w14:paraId="668DCD9C" w14:textId="2160CCA2" w:rsidR="00264E8D" w:rsidRPr="00E54D36" w:rsidRDefault="00264E8D" w:rsidP="00FD512F">
      <w:pPr>
        <w:spacing w:line="276" w:lineRule="auto"/>
        <w:rPr>
          <w:rFonts w:cs="Arial"/>
          <w:b/>
          <w:i/>
          <w:sz w:val="20"/>
          <w:szCs w:val="20"/>
        </w:rPr>
      </w:pPr>
      <w:r w:rsidRPr="002040E6">
        <w:rPr>
          <w:rFonts w:cs="Arial"/>
          <w:b/>
          <w:i/>
          <w:sz w:val="22"/>
          <w:szCs w:val="22"/>
        </w:rPr>
        <w:br w:type="page"/>
      </w:r>
    </w:p>
    <w:p w14:paraId="01385E5C" w14:textId="3A079A18" w:rsidR="00264E8D" w:rsidRPr="00E54D36" w:rsidRDefault="00264E8D" w:rsidP="00D50ADE">
      <w:pPr>
        <w:pStyle w:val="Heading1"/>
        <w:spacing w:line="276" w:lineRule="auto"/>
        <w:rPr>
          <w:rFonts w:cs="Arial"/>
          <w:sz w:val="20"/>
          <w:szCs w:val="20"/>
        </w:rPr>
      </w:pPr>
      <w:r w:rsidRPr="00E54D36">
        <w:rPr>
          <w:sz w:val="20"/>
          <w:szCs w:val="20"/>
        </w:rPr>
        <w:lastRenderedPageBreak/>
        <w:t>1.</w:t>
      </w:r>
      <w:r w:rsidR="00FD512F" w:rsidRPr="00E54D36">
        <w:rPr>
          <w:sz w:val="20"/>
          <w:szCs w:val="20"/>
        </w:rPr>
        <w:t xml:space="preserve"> </w:t>
      </w:r>
      <w:r w:rsidR="00FD512F" w:rsidRPr="00E54D36">
        <w:rPr>
          <w:sz w:val="20"/>
          <w:szCs w:val="20"/>
        </w:rPr>
        <w:tab/>
      </w:r>
      <w:r w:rsidR="00FD512F" w:rsidRPr="00E54D36">
        <w:rPr>
          <w:rFonts w:cs="Arial"/>
          <w:sz w:val="20"/>
          <w:szCs w:val="20"/>
        </w:rPr>
        <w:t>INTRODUCTION</w:t>
      </w:r>
    </w:p>
    <w:p w14:paraId="7C479842" w14:textId="3DD8E284" w:rsidR="00FD512F" w:rsidRPr="00E54D36" w:rsidRDefault="002040E6" w:rsidP="00FD512F">
      <w:pPr>
        <w:pStyle w:val="Heading2"/>
        <w:numPr>
          <w:ilvl w:val="1"/>
          <w:numId w:val="3"/>
        </w:numPr>
        <w:spacing w:line="276" w:lineRule="auto"/>
        <w:jc w:val="both"/>
        <w:rPr>
          <w:b w:val="0"/>
          <w:sz w:val="20"/>
          <w:szCs w:val="20"/>
        </w:rPr>
      </w:pPr>
      <w:r w:rsidRPr="00E54D36">
        <w:rPr>
          <w:b w:val="0"/>
          <w:sz w:val="20"/>
          <w:szCs w:val="20"/>
        </w:rPr>
        <w:t>This r</w:t>
      </w:r>
      <w:r w:rsidR="00FD512F" w:rsidRPr="00E54D36">
        <w:rPr>
          <w:b w:val="0"/>
          <w:sz w:val="20"/>
          <w:szCs w:val="20"/>
        </w:rPr>
        <w:t>eview related</w:t>
      </w:r>
      <w:r w:rsidR="00483961" w:rsidRPr="00E54D36">
        <w:rPr>
          <w:b w:val="0"/>
          <w:sz w:val="20"/>
          <w:szCs w:val="20"/>
        </w:rPr>
        <w:t xml:space="preserve"> to the homicides </w:t>
      </w:r>
      <w:r w:rsidRPr="00E54D36">
        <w:rPr>
          <w:b w:val="0"/>
          <w:sz w:val="20"/>
          <w:szCs w:val="20"/>
        </w:rPr>
        <w:t xml:space="preserve">of </w:t>
      </w:r>
      <w:r w:rsidR="00A5573A" w:rsidRPr="00E54D36">
        <w:rPr>
          <w:b w:val="0"/>
          <w:sz w:val="20"/>
          <w:szCs w:val="20"/>
        </w:rPr>
        <w:t>“</w:t>
      </w:r>
      <w:r w:rsidR="00371BB9" w:rsidRPr="00E54D36">
        <w:rPr>
          <w:b w:val="0"/>
          <w:sz w:val="20"/>
          <w:szCs w:val="20"/>
        </w:rPr>
        <w:t>Joe</w:t>
      </w:r>
      <w:r w:rsidR="00A5573A" w:rsidRPr="00E54D36">
        <w:rPr>
          <w:b w:val="0"/>
          <w:sz w:val="20"/>
          <w:szCs w:val="20"/>
        </w:rPr>
        <w:t>’</w:t>
      </w:r>
      <w:r w:rsidR="00BE5695" w:rsidRPr="00E54D36">
        <w:rPr>
          <w:b w:val="0"/>
          <w:sz w:val="20"/>
          <w:szCs w:val="20"/>
        </w:rPr>
        <w:t xml:space="preserve"> (aged 64</w:t>
      </w:r>
      <w:r w:rsidR="00BE5695" w:rsidRPr="00E54D36">
        <w:rPr>
          <w:b w:val="0"/>
          <w:sz w:val="20"/>
          <w:szCs w:val="20"/>
          <w:lang w:eastAsia="en-US"/>
        </w:rPr>
        <w:t>)</w:t>
      </w:r>
      <w:r w:rsidR="00A5573A" w:rsidRPr="00E54D36">
        <w:rPr>
          <w:b w:val="0"/>
          <w:sz w:val="20"/>
          <w:szCs w:val="20"/>
        </w:rPr>
        <w:t xml:space="preserve"> and ‘</w:t>
      </w:r>
      <w:r w:rsidR="00371BB9" w:rsidRPr="00E54D36">
        <w:rPr>
          <w:b w:val="0"/>
          <w:sz w:val="20"/>
          <w:szCs w:val="20"/>
        </w:rPr>
        <w:t>Iris</w:t>
      </w:r>
      <w:r w:rsidR="00A5573A" w:rsidRPr="00E54D36">
        <w:rPr>
          <w:b w:val="0"/>
          <w:sz w:val="20"/>
          <w:szCs w:val="20"/>
        </w:rPr>
        <w:t>’</w:t>
      </w:r>
      <w:r w:rsidR="00BE5695" w:rsidRPr="00E54D36">
        <w:rPr>
          <w:b w:val="0"/>
          <w:sz w:val="20"/>
          <w:szCs w:val="20"/>
        </w:rPr>
        <w:t xml:space="preserve"> (aged 54</w:t>
      </w:r>
      <w:r w:rsidR="00BE5695" w:rsidRPr="00E54D36">
        <w:rPr>
          <w:sz w:val="20"/>
          <w:szCs w:val="20"/>
          <w:lang w:eastAsia="en-US"/>
        </w:rPr>
        <w:t>)</w:t>
      </w:r>
      <w:r w:rsidR="00D71CF2" w:rsidRPr="00E54D36">
        <w:rPr>
          <w:b w:val="0"/>
          <w:sz w:val="20"/>
          <w:szCs w:val="20"/>
        </w:rPr>
        <w:t xml:space="preserve"> </w:t>
      </w:r>
      <w:r w:rsidR="00EF51E6" w:rsidRPr="00E54D36">
        <w:rPr>
          <w:b w:val="0"/>
          <w:sz w:val="20"/>
          <w:szCs w:val="20"/>
        </w:rPr>
        <w:t>at their home</w:t>
      </w:r>
      <w:r w:rsidR="009B23C3" w:rsidRPr="00E54D36">
        <w:rPr>
          <w:b w:val="0"/>
          <w:sz w:val="20"/>
          <w:szCs w:val="20"/>
        </w:rPr>
        <w:t xml:space="preserve"> </w:t>
      </w:r>
      <w:r w:rsidR="005A2E5B" w:rsidRPr="00E54D36">
        <w:rPr>
          <w:b w:val="0"/>
          <w:sz w:val="20"/>
          <w:szCs w:val="20"/>
        </w:rPr>
        <w:t>in</w:t>
      </w:r>
      <w:r w:rsidRPr="00E54D36">
        <w:rPr>
          <w:b w:val="0"/>
          <w:sz w:val="20"/>
          <w:szCs w:val="20"/>
        </w:rPr>
        <w:t xml:space="preserve"> </w:t>
      </w:r>
      <w:r w:rsidR="001A034B" w:rsidRPr="00E54D36">
        <w:rPr>
          <w:b w:val="0"/>
          <w:sz w:val="20"/>
          <w:szCs w:val="20"/>
        </w:rPr>
        <w:t>December</w:t>
      </w:r>
      <w:r w:rsidR="00E54D36" w:rsidRPr="00E54D36">
        <w:rPr>
          <w:b w:val="0"/>
          <w:sz w:val="20"/>
          <w:szCs w:val="20"/>
        </w:rPr>
        <w:t xml:space="preserve"> 2014; </w:t>
      </w:r>
      <w:r w:rsidR="00BE5695" w:rsidRPr="00E54D36">
        <w:rPr>
          <w:b w:val="0"/>
          <w:sz w:val="20"/>
          <w:szCs w:val="20"/>
        </w:rPr>
        <w:t xml:space="preserve">their son </w:t>
      </w:r>
      <w:r w:rsidR="00371BB9" w:rsidRPr="00E54D36">
        <w:rPr>
          <w:b w:val="0"/>
          <w:sz w:val="20"/>
          <w:szCs w:val="20"/>
        </w:rPr>
        <w:t>Bob</w:t>
      </w:r>
      <w:r w:rsidR="00BE5695" w:rsidRPr="00E54D36">
        <w:rPr>
          <w:b w:val="0"/>
          <w:sz w:val="20"/>
          <w:szCs w:val="20"/>
        </w:rPr>
        <w:t xml:space="preserve"> (aged 28</w:t>
      </w:r>
      <w:r w:rsidR="00BE5695" w:rsidRPr="00E54D36">
        <w:rPr>
          <w:b w:val="0"/>
          <w:sz w:val="20"/>
          <w:szCs w:val="20"/>
          <w:lang w:eastAsia="en-US"/>
        </w:rPr>
        <w:t>)</w:t>
      </w:r>
      <w:r w:rsidR="00D71CF2" w:rsidRPr="00E54D36">
        <w:rPr>
          <w:b w:val="0"/>
          <w:sz w:val="20"/>
          <w:szCs w:val="20"/>
        </w:rPr>
        <w:t xml:space="preserve"> </w:t>
      </w:r>
      <w:r w:rsidR="005A2E5B" w:rsidRPr="00E54D36">
        <w:rPr>
          <w:b w:val="0"/>
          <w:sz w:val="20"/>
          <w:szCs w:val="20"/>
        </w:rPr>
        <w:t xml:space="preserve">was </w:t>
      </w:r>
      <w:r w:rsidR="00E54D36" w:rsidRPr="00E54D36">
        <w:rPr>
          <w:b w:val="0"/>
          <w:sz w:val="20"/>
          <w:szCs w:val="20"/>
        </w:rPr>
        <w:t xml:space="preserve">convicted of </w:t>
      </w:r>
      <w:r w:rsidR="00FD58C1" w:rsidRPr="00E54D36">
        <w:rPr>
          <w:b w:val="0"/>
          <w:sz w:val="20"/>
          <w:szCs w:val="20"/>
        </w:rPr>
        <w:t xml:space="preserve">their murder. </w:t>
      </w:r>
      <w:r w:rsidR="00E54D36" w:rsidRPr="00E54D36">
        <w:rPr>
          <w:b w:val="0"/>
          <w:sz w:val="20"/>
          <w:szCs w:val="20"/>
        </w:rPr>
        <w:t>T</w:t>
      </w:r>
      <w:r w:rsidR="00123D6F" w:rsidRPr="00E54D36">
        <w:rPr>
          <w:b w:val="0"/>
          <w:sz w:val="20"/>
          <w:szCs w:val="20"/>
        </w:rPr>
        <w:t xml:space="preserve">he case </w:t>
      </w:r>
      <w:r w:rsidR="00E54D36" w:rsidRPr="00E54D36">
        <w:rPr>
          <w:b w:val="0"/>
          <w:sz w:val="20"/>
          <w:szCs w:val="20"/>
        </w:rPr>
        <w:t xml:space="preserve">therefore </w:t>
      </w:r>
      <w:r w:rsidR="00123D6F" w:rsidRPr="00E54D36">
        <w:rPr>
          <w:b w:val="0"/>
          <w:sz w:val="20"/>
          <w:szCs w:val="20"/>
        </w:rPr>
        <w:t>met the criteria for a statutory Domestic Homicide Review</w:t>
      </w:r>
      <w:r w:rsidR="00FD512F" w:rsidRPr="00E54D36">
        <w:rPr>
          <w:b w:val="0"/>
          <w:sz w:val="20"/>
          <w:szCs w:val="20"/>
        </w:rPr>
        <w:t>.</w:t>
      </w:r>
    </w:p>
    <w:p w14:paraId="62A6B01C" w14:textId="77777777" w:rsidR="00FD512F" w:rsidRPr="00E54D36" w:rsidRDefault="00FD512F" w:rsidP="00FD512F">
      <w:pPr>
        <w:rPr>
          <w:sz w:val="20"/>
          <w:szCs w:val="20"/>
        </w:rPr>
      </w:pPr>
    </w:p>
    <w:p w14:paraId="3E2820C7" w14:textId="77777777" w:rsidR="00FD512F" w:rsidRPr="00E54D36" w:rsidRDefault="00FD512F" w:rsidP="00FD512F">
      <w:pPr>
        <w:pStyle w:val="Default"/>
        <w:numPr>
          <w:ilvl w:val="1"/>
          <w:numId w:val="3"/>
        </w:numPr>
        <w:spacing w:line="276" w:lineRule="auto"/>
        <w:jc w:val="both"/>
        <w:rPr>
          <w:b/>
          <w:color w:val="auto"/>
          <w:sz w:val="20"/>
          <w:szCs w:val="20"/>
        </w:rPr>
      </w:pPr>
      <w:r w:rsidRPr="00E54D36">
        <w:rPr>
          <w:sz w:val="20"/>
          <w:szCs w:val="20"/>
        </w:rPr>
        <w:t xml:space="preserve">The key purpose for undertaking Domestic Homicide Reviews is to enable lessons to be learned from homicides where a person is killed by a family member or someone with whom they are in an intimate relationship.  </w:t>
      </w:r>
    </w:p>
    <w:p w14:paraId="1967269E" w14:textId="77777777" w:rsidR="00FD512F" w:rsidRPr="00E54D36" w:rsidRDefault="00FD512F" w:rsidP="00FD512F">
      <w:pPr>
        <w:pStyle w:val="Default"/>
        <w:spacing w:line="276" w:lineRule="auto"/>
        <w:jc w:val="both"/>
        <w:rPr>
          <w:b/>
          <w:sz w:val="20"/>
          <w:szCs w:val="20"/>
        </w:rPr>
      </w:pPr>
    </w:p>
    <w:p w14:paraId="54E8C0EF" w14:textId="77777777" w:rsidR="00E54D36" w:rsidRPr="00E54D36" w:rsidRDefault="00264E8D" w:rsidP="00E54D36">
      <w:pPr>
        <w:pStyle w:val="Default"/>
        <w:numPr>
          <w:ilvl w:val="1"/>
          <w:numId w:val="3"/>
        </w:numPr>
        <w:spacing w:line="276" w:lineRule="auto"/>
        <w:jc w:val="both"/>
        <w:rPr>
          <w:b/>
          <w:color w:val="auto"/>
          <w:sz w:val="20"/>
          <w:szCs w:val="20"/>
        </w:rPr>
      </w:pPr>
      <w:r w:rsidRPr="00E54D36">
        <w:rPr>
          <w:sz w:val="20"/>
          <w:szCs w:val="20"/>
        </w:rPr>
        <w:t xml:space="preserve">The time period covered by the review was from </w:t>
      </w:r>
      <w:r w:rsidR="00D4610B" w:rsidRPr="00E54D36">
        <w:rPr>
          <w:sz w:val="20"/>
          <w:szCs w:val="20"/>
          <w:lang w:eastAsia="en-GB"/>
        </w:rPr>
        <w:t>1</w:t>
      </w:r>
      <w:r w:rsidR="000C2C1E" w:rsidRPr="00E54D36">
        <w:rPr>
          <w:sz w:val="20"/>
          <w:szCs w:val="20"/>
          <w:lang w:eastAsia="en-GB"/>
        </w:rPr>
        <w:t>st</w:t>
      </w:r>
      <w:r w:rsidR="00D4610B" w:rsidRPr="00E54D36">
        <w:rPr>
          <w:sz w:val="20"/>
          <w:szCs w:val="20"/>
          <w:lang w:eastAsia="en-GB"/>
        </w:rPr>
        <w:t xml:space="preserve"> </w:t>
      </w:r>
      <w:r w:rsidR="000F3AE8" w:rsidRPr="00E54D36">
        <w:rPr>
          <w:sz w:val="20"/>
          <w:szCs w:val="20"/>
          <w:lang w:eastAsia="en-GB"/>
        </w:rPr>
        <w:t>October 2012 until the day of the homicide</w:t>
      </w:r>
      <w:r w:rsidR="002318B3" w:rsidRPr="00E54D36">
        <w:rPr>
          <w:sz w:val="20"/>
          <w:szCs w:val="20"/>
          <w:lang w:eastAsia="en-GB"/>
        </w:rPr>
        <w:t>s</w:t>
      </w:r>
      <w:r w:rsidR="00D4610B" w:rsidRPr="00E54D36">
        <w:rPr>
          <w:sz w:val="20"/>
          <w:szCs w:val="20"/>
          <w:lang w:eastAsia="en-GB"/>
        </w:rPr>
        <w:t>.</w:t>
      </w:r>
      <w:r w:rsidR="00D4610B" w:rsidRPr="00E54D36">
        <w:rPr>
          <w:b/>
          <w:sz w:val="20"/>
          <w:szCs w:val="20"/>
          <w:lang w:eastAsia="en-GB"/>
        </w:rPr>
        <w:t xml:space="preserve"> </w:t>
      </w:r>
      <w:r w:rsidR="00FD512F" w:rsidRPr="00E54D36">
        <w:rPr>
          <w:sz w:val="20"/>
          <w:szCs w:val="20"/>
        </w:rPr>
        <w:t xml:space="preserve">As part of the review process Individual Management Review (IMR) reports were completed by </w:t>
      </w:r>
      <w:r w:rsidR="00FD512F" w:rsidRPr="00E54D36">
        <w:rPr>
          <w:color w:val="auto"/>
          <w:sz w:val="20"/>
          <w:szCs w:val="20"/>
        </w:rPr>
        <w:t>Newcastle Gateshead Clinical Commissioning Group (CCG)</w:t>
      </w:r>
      <w:r w:rsidR="00FD512F" w:rsidRPr="00E54D36">
        <w:rPr>
          <w:b/>
          <w:color w:val="auto"/>
          <w:sz w:val="20"/>
          <w:szCs w:val="20"/>
        </w:rPr>
        <w:t xml:space="preserve">; </w:t>
      </w:r>
      <w:r w:rsidR="00FD512F" w:rsidRPr="00E54D36">
        <w:rPr>
          <w:color w:val="auto"/>
          <w:sz w:val="20"/>
          <w:szCs w:val="20"/>
        </w:rPr>
        <w:t>South Tyneside Clinical Commissioning Group (CCG); Newcastle upon Tyne Hospitals NHS Foundation Trust (NUTH)</w:t>
      </w:r>
      <w:r w:rsidR="00FD512F" w:rsidRPr="00E54D36">
        <w:rPr>
          <w:b/>
          <w:color w:val="auto"/>
          <w:sz w:val="20"/>
          <w:szCs w:val="20"/>
        </w:rPr>
        <w:t xml:space="preserve">; </w:t>
      </w:r>
      <w:r w:rsidR="00FD512F" w:rsidRPr="00E54D36">
        <w:rPr>
          <w:color w:val="auto"/>
          <w:sz w:val="20"/>
          <w:szCs w:val="20"/>
        </w:rPr>
        <w:t>Northumberland Tyne and Wear NHS Foundation Trust (NTW)</w:t>
      </w:r>
      <w:r w:rsidR="00FD512F" w:rsidRPr="00E54D36">
        <w:rPr>
          <w:b/>
          <w:color w:val="auto"/>
          <w:sz w:val="20"/>
          <w:szCs w:val="20"/>
        </w:rPr>
        <w:t xml:space="preserve">; </w:t>
      </w:r>
      <w:r w:rsidR="00FD512F" w:rsidRPr="00E54D36">
        <w:rPr>
          <w:color w:val="auto"/>
          <w:sz w:val="20"/>
          <w:szCs w:val="20"/>
        </w:rPr>
        <w:t>Adult Social Care, Newcastle City Council, Wellbeing Care and Learning Directorate (ASC)</w:t>
      </w:r>
      <w:r w:rsidR="00FD512F" w:rsidRPr="00E54D36">
        <w:rPr>
          <w:b/>
          <w:color w:val="auto"/>
          <w:sz w:val="20"/>
          <w:szCs w:val="20"/>
        </w:rPr>
        <w:t xml:space="preserve">; </w:t>
      </w:r>
      <w:r w:rsidR="00FD512F" w:rsidRPr="00E54D36">
        <w:rPr>
          <w:color w:val="auto"/>
          <w:sz w:val="20"/>
          <w:szCs w:val="20"/>
        </w:rPr>
        <w:t>and</w:t>
      </w:r>
      <w:r w:rsidR="00FD512F" w:rsidRPr="00E54D36">
        <w:rPr>
          <w:b/>
          <w:color w:val="auto"/>
          <w:sz w:val="20"/>
          <w:szCs w:val="20"/>
        </w:rPr>
        <w:t xml:space="preserve"> </w:t>
      </w:r>
      <w:r w:rsidR="00FD512F" w:rsidRPr="00E54D36">
        <w:rPr>
          <w:color w:val="auto"/>
          <w:sz w:val="20"/>
          <w:szCs w:val="20"/>
        </w:rPr>
        <w:t xml:space="preserve">Your Homes Newcastle (YHN). All IMR authors were independent of the case and had no previous contact with Joe, Iris or Bob, either as a practitioner or through the management of staff involved. </w:t>
      </w:r>
      <w:r w:rsidR="00353B6A" w:rsidRPr="00E54D36">
        <w:rPr>
          <w:color w:val="auto"/>
          <w:sz w:val="20"/>
          <w:szCs w:val="20"/>
        </w:rPr>
        <w:t>The Independent Chair/</w:t>
      </w:r>
      <w:r w:rsidR="001B100A" w:rsidRPr="00E54D36">
        <w:rPr>
          <w:color w:val="auto"/>
          <w:sz w:val="20"/>
          <w:szCs w:val="20"/>
        </w:rPr>
        <w:t>Overview Repo</w:t>
      </w:r>
      <w:r w:rsidR="00BE5695" w:rsidRPr="00E54D36">
        <w:rPr>
          <w:color w:val="auto"/>
          <w:sz w:val="20"/>
          <w:szCs w:val="20"/>
        </w:rPr>
        <w:t>rt Author</w:t>
      </w:r>
      <w:r w:rsidR="00CE3FA4" w:rsidRPr="00E54D36">
        <w:rPr>
          <w:color w:val="auto"/>
          <w:sz w:val="20"/>
          <w:szCs w:val="20"/>
        </w:rPr>
        <w:t xml:space="preserve"> </w:t>
      </w:r>
      <w:r w:rsidR="00E54D36" w:rsidRPr="00E54D36">
        <w:rPr>
          <w:color w:val="auto"/>
          <w:sz w:val="20"/>
          <w:szCs w:val="20"/>
        </w:rPr>
        <w:t>for</w:t>
      </w:r>
      <w:r w:rsidR="00FD512F" w:rsidRPr="00E54D36">
        <w:rPr>
          <w:color w:val="auto"/>
          <w:sz w:val="20"/>
          <w:szCs w:val="20"/>
        </w:rPr>
        <w:t xml:space="preserve"> the review </w:t>
      </w:r>
      <w:r w:rsidR="00E54D36" w:rsidRPr="00E54D36">
        <w:rPr>
          <w:color w:val="auto"/>
          <w:sz w:val="20"/>
          <w:szCs w:val="20"/>
        </w:rPr>
        <w:t>did not work for any of the agencies involved and</w:t>
      </w:r>
      <w:r w:rsidR="00FD512F" w:rsidRPr="00E54D36">
        <w:rPr>
          <w:color w:val="auto"/>
          <w:sz w:val="20"/>
          <w:szCs w:val="20"/>
        </w:rPr>
        <w:t xml:space="preserve"> </w:t>
      </w:r>
      <w:r w:rsidR="00CE3FA4" w:rsidRPr="00E54D36">
        <w:rPr>
          <w:color w:val="auto"/>
          <w:sz w:val="20"/>
          <w:szCs w:val="20"/>
        </w:rPr>
        <w:t>had</w:t>
      </w:r>
      <w:r w:rsidR="00353B6A" w:rsidRPr="00E54D36">
        <w:rPr>
          <w:color w:val="auto"/>
          <w:sz w:val="20"/>
          <w:szCs w:val="20"/>
        </w:rPr>
        <w:t xml:space="preserve"> no</w:t>
      </w:r>
      <w:r w:rsidR="001B100A" w:rsidRPr="00E54D36">
        <w:rPr>
          <w:color w:val="auto"/>
          <w:sz w:val="20"/>
          <w:szCs w:val="20"/>
        </w:rPr>
        <w:t xml:space="preserve"> involvement with </w:t>
      </w:r>
      <w:r w:rsidR="00371BB9" w:rsidRPr="00E54D36">
        <w:rPr>
          <w:color w:val="auto"/>
          <w:sz w:val="20"/>
          <w:szCs w:val="20"/>
        </w:rPr>
        <w:t>Iris</w:t>
      </w:r>
      <w:r w:rsidR="00353B6A" w:rsidRPr="00E54D36">
        <w:rPr>
          <w:color w:val="auto"/>
          <w:sz w:val="20"/>
          <w:szCs w:val="20"/>
        </w:rPr>
        <w:t xml:space="preserve">, </w:t>
      </w:r>
      <w:r w:rsidR="00371BB9" w:rsidRPr="00E54D36">
        <w:rPr>
          <w:color w:val="auto"/>
          <w:sz w:val="20"/>
          <w:szCs w:val="20"/>
        </w:rPr>
        <w:t>Joe</w:t>
      </w:r>
      <w:r w:rsidR="00353B6A" w:rsidRPr="00E54D36">
        <w:rPr>
          <w:color w:val="auto"/>
          <w:sz w:val="20"/>
          <w:szCs w:val="20"/>
        </w:rPr>
        <w:t xml:space="preserve"> or their son</w:t>
      </w:r>
      <w:r w:rsidR="001B100A" w:rsidRPr="00E54D36">
        <w:rPr>
          <w:color w:val="auto"/>
          <w:sz w:val="20"/>
          <w:szCs w:val="20"/>
        </w:rPr>
        <w:t>, or any supervisory responsibility for any of the professionals’ work being reviewed</w:t>
      </w:r>
      <w:r w:rsidR="00E54D36" w:rsidRPr="00E54D36">
        <w:rPr>
          <w:color w:val="auto"/>
          <w:sz w:val="20"/>
          <w:szCs w:val="20"/>
        </w:rPr>
        <w:t>.</w:t>
      </w:r>
    </w:p>
    <w:p w14:paraId="78ADE979" w14:textId="77777777" w:rsidR="00E54D36" w:rsidRPr="00E54D36" w:rsidRDefault="00E54D36" w:rsidP="00E54D36">
      <w:pPr>
        <w:pStyle w:val="Default"/>
        <w:spacing w:line="276" w:lineRule="auto"/>
        <w:jc w:val="both"/>
        <w:rPr>
          <w:color w:val="auto"/>
          <w:sz w:val="20"/>
          <w:szCs w:val="20"/>
        </w:rPr>
      </w:pPr>
    </w:p>
    <w:p w14:paraId="59280946" w14:textId="77777777" w:rsidR="00E54D36" w:rsidRPr="00E54D36" w:rsidRDefault="00E54D36" w:rsidP="00E54D36">
      <w:pPr>
        <w:pStyle w:val="Default"/>
        <w:numPr>
          <w:ilvl w:val="1"/>
          <w:numId w:val="3"/>
        </w:numPr>
        <w:spacing w:line="276" w:lineRule="auto"/>
        <w:jc w:val="both"/>
        <w:rPr>
          <w:b/>
          <w:color w:val="auto"/>
          <w:sz w:val="20"/>
          <w:szCs w:val="20"/>
        </w:rPr>
      </w:pPr>
      <w:r w:rsidRPr="00E54D36">
        <w:rPr>
          <w:color w:val="auto"/>
          <w:sz w:val="20"/>
          <w:szCs w:val="20"/>
        </w:rPr>
        <w:t xml:space="preserve">The specific Terms of Reference agreed for this review were: </w:t>
      </w:r>
    </w:p>
    <w:p w14:paraId="33418A31" w14:textId="77777777" w:rsidR="00E54D36" w:rsidRPr="00E54D36" w:rsidRDefault="00E54D36" w:rsidP="00E54D36">
      <w:pPr>
        <w:pStyle w:val="Default"/>
        <w:spacing w:line="276" w:lineRule="auto"/>
        <w:jc w:val="both"/>
        <w:rPr>
          <w:color w:val="auto"/>
          <w:sz w:val="20"/>
          <w:szCs w:val="20"/>
        </w:rPr>
      </w:pPr>
    </w:p>
    <w:p w14:paraId="30589584" w14:textId="77777777" w:rsidR="00E54D36" w:rsidRPr="00E54D36" w:rsidRDefault="00E54D36" w:rsidP="00E54D36">
      <w:pPr>
        <w:pStyle w:val="Default"/>
        <w:numPr>
          <w:ilvl w:val="0"/>
          <w:numId w:val="33"/>
        </w:numPr>
        <w:spacing w:line="276" w:lineRule="auto"/>
        <w:jc w:val="both"/>
        <w:rPr>
          <w:b/>
          <w:color w:val="auto"/>
          <w:sz w:val="20"/>
          <w:szCs w:val="20"/>
        </w:rPr>
      </w:pPr>
      <w:r w:rsidRPr="00E54D36">
        <w:rPr>
          <w:sz w:val="20"/>
          <w:szCs w:val="20"/>
        </w:rPr>
        <w:t xml:space="preserve">Were there any indications of difficulties within family relationships?  </w:t>
      </w:r>
    </w:p>
    <w:p w14:paraId="729D3D51" w14:textId="77777777" w:rsidR="00E54D36" w:rsidRPr="00E54D36" w:rsidRDefault="00E54D36" w:rsidP="00E54D36">
      <w:pPr>
        <w:numPr>
          <w:ilvl w:val="0"/>
          <w:numId w:val="33"/>
        </w:numPr>
        <w:autoSpaceDE w:val="0"/>
        <w:autoSpaceDN w:val="0"/>
        <w:adjustRightInd w:val="0"/>
        <w:spacing w:line="276" w:lineRule="auto"/>
        <w:jc w:val="both"/>
        <w:rPr>
          <w:rFonts w:ascii="Arial" w:hAnsi="Arial" w:cs="Arial"/>
          <w:sz w:val="20"/>
          <w:szCs w:val="20"/>
        </w:rPr>
      </w:pPr>
      <w:r w:rsidRPr="00E54D36">
        <w:rPr>
          <w:rFonts w:ascii="Arial" w:hAnsi="Arial" w:cs="Arial"/>
          <w:sz w:val="20"/>
          <w:szCs w:val="20"/>
        </w:rPr>
        <w:t>Was there any history of abuse by Bob towards his parents or towards others, including his wife or children?</w:t>
      </w:r>
    </w:p>
    <w:p w14:paraId="154630E8" w14:textId="77777777" w:rsidR="00E54D36" w:rsidRPr="00E54D36" w:rsidRDefault="00E54D36" w:rsidP="00E54D36">
      <w:pPr>
        <w:numPr>
          <w:ilvl w:val="0"/>
          <w:numId w:val="33"/>
        </w:numPr>
        <w:autoSpaceDE w:val="0"/>
        <w:autoSpaceDN w:val="0"/>
        <w:adjustRightInd w:val="0"/>
        <w:spacing w:line="276" w:lineRule="auto"/>
        <w:jc w:val="both"/>
        <w:rPr>
          <w:rFonts w:ascii="Arial" w:hAnsi="Arial" w:cs="Arial"/>
          <w:sz w:val="20"/>
          <w:szCs w:val="20"/>
        </w:rPr>
      </w:pPr>
      <w:r w:rsidRPr="00E54D36">
        <w:rPr>
          <w:rFonts w:ascii="Arial" w:hAnsi="Arial" w:cs="Arial"/>
          <w:sz w:val="20"/>
          <w:szCs w:val="20"/>
        </w:rPr>
        <w:t xml:space="preserve">Were there indicators of vulnerability in relation to Joe or Iris?  Were there any indicators that Bob had a caring role within the family? </w:t>
      </w:r>
    </w:p>
    <w:p w14:paraId="40CEFE16" w14:textId="77777777" w:rsidR="00E54D36" w:rsidRPr="00E54D36" w:rsidRDefault="00E54D36" w:rsidP="00E54D36">
      <w:pPr>
        <w:numPr>
          <w:ilvl w:val="0"/>
          <w:numId w:val="33"/>
        </w:numPr>
        <w:autoSpaceDE w:val="0"/>
        <w:autoSpaceDN w:val="0"/>
        <w:adjustRightInd w:val="0"/>
        <w:spacing w:line="276" w:lineRule="auto"/>
        <w:ind w:left="714" w:hanging="357"/>
        <w:jc w:val="both"/>
        <w:rPr>
          <w:rFonts w:ascii="Arial" w:hAnsi="Arial" w:cs="Arial"/>
          <w:sz w:val="20"/>
          <w:szCs w:val="20"/>
        </w:rPr>
      </w:pPr>
      <w:r w:rsidRPr="00E54D36">
        <w:rPr>
          <w:rFonts w:ascii="Arial" w:hAnsi="Arial" w:cs="Arial"/>
          <w:sz w:val="20"/>
          <w:szCs w:val="20"/>
        </w:rPr>
        <w:t xml:space="preserve">Were there any concerns relating to substance use or mental health issues in the case of either the victims or alleged perpetrator?  Were these acted upon appropriately?  In what way may these have impacted in relation to any domestic abuse, or the responses by agencies?  Consider if the interplay between domestic violence or abuse, substance use and/or mental health issues, may have led to any ‘narrowing of focus’ and the failure to explore other issues. </w:t>
      </w:r>
    </w:p>
    <w:p w14:paraId="625C0AA6" w14:textId="3766FECD" w:rsidR="008F0ACE" w:rsidRPr="008F0ACE" w:rsidRDefault="00E54D36" w:rsidP="008F0ACE">
      <w:pPr>
        <w:numPr>
          <w:ilvl w:val="0"/>
          <w:numId w:val="33"/>
        </w:numPr>
        <w:autoSpaceDE w:val="0"/>
        <w:autoSpaceDN w:val="0"/>
        <w:adjustRightInd w:val="0"/>
        <w:spacing w:line="276" w:lineRule="auto"/>
        <w:ind w:left="714" w:hanging="357"/>
        <w:jc w:val="both"/>
        <w:rPr>
          <w:rFonts w:ascii="Arial" w:hAnsi="Arial" w:cs="Arial"/>
          <w:sz w:val="20"/>
          <w:szCs w:val="20"/>
        </w:rPr>
      </w:pPr>
      <w:r w:rsidRPr="00E54D36">
        <w:rPr>
          <w:rFonts w:ascii="Arial" w:hAnsi="Arial" w:cs="Arial"/>
          <w:sz w:val="20"/>
          <w:szCs w:val="20"/>
        </w:rPr>
        <w:t>Were there any indicators of any financial difficulties?  If so, to what extent may they have impacted upon family relationships?</w:t>
      </w:r>
    </w:p>
    <w:p w14:paraId="3B5437F2" w14:textId="77777777" w:rsidR="00FD512F" w:rsidRPr="00AC14F4" w:rsidRDefault="00FD512F" w:rsidP="00FD512F">
      <w:pPr>
        <w:pStyle w:val="Default"/>
        <w:spacing w:line="276" w:lineRule="auto"/>
        <w:ind w:left="360"/>
        <w:jc w:val="both"/>
        <w:rPr>
          <w:b/>
          <w:color w:val="auto"/>
          <w:sz w:val="20"/>
          <w:szCs w:val="20"/>
        </w:rPr>
      </w:pPr>
    </w:p>
    <w:p w14:paraId="6EB6919A" w14:textId="00B136D8" w:rsidR="00FD512F" w:rsidRPr="00AC14F4" w:rsidRDefault="00E4128D" w:rsidP="00FD512F">
      <w:pPr>
        <w:pStyle w:val="Default"/>
        <w:numPr>
          <w:ilvl w:val="1"/>
          <w:numId w:val="3"/>
        </w:numPr>
        <w:spacing w:line="276" w:lineRule="auto"/>
        <w:jc w:val="both"/>
        <w:rPr>
          <w:b/>
          <w:color w:val="auto"/>
          <w:sz w:val="20"/>
          <w:szCs w:val="20"/>
        </w:rPr>
      </w:pPr>
      <w:r w:rsidRPr="00AC14F4">
        <w:rPr>
          <w:color w:val="auto"/>
          <w:sz w:val="20"/>
          <w:szCs w:val="20"/>
        </w:rPr>
        <w:t>The review process was not completed within six months due to a number of reasons.  Firstly, completion of IMRs led to identification of a further IMR being required from South Tyneside CCG.  Secondly, the family</w:t>
      </w:r>
      <w:r w:rsidR="00E54D36">
        <w:rPr>
          <w:color w:val="auto"/>
          <w:sz w:val="20"/>
          <w:szCs w:val="20"/>
        </w:rPr>
        <w:t xml:space="preserve"> could not take part</w:t>
      </w:r>
      <w:r w:rsidRPr="00AC14F4">
        <w:rPr>
          <w:color w:val="auto"/>
          <w:sz w:val="20"/>
          <w:szCs w:val="20"/>
        </w:rPr>
        <w:t xml:space="preserve"> in the review until the trial had concluded; this </w:t>
      </w:r>
      <w:r w:rsidRPr="00AC14F4">
        <w:rPr>
          <w:color w:val="000000" w:themeColor="text1"/>
          <w:sz w:val="20"/>
          <w:szCs w:val="20"/>
        </w:rPr>
        <w:t xml:space="preserve">was due to their potential involvement in the court case. Upon conclusion of the trial, a meeting took place with </w:t>
      </w:r>
      <w:r w:rsidR="00371BB9" w:rsidRPr="00AC14F4">
        <w:rPr>
          <w:color w:val="000000" w:themeColor="text1"/>
          <w:sz w:val="20"/>
          <w:szCs w:val="20"/>
        </w:rPr>
        <w:t>Iris</w:t>
      </w:r>
      <w:r w:rsidRPr="00AC14F4">
        <w:rPr>
          <w:color w:val="000000" w:themeColor="text1"/>
          <w:sz w:val="20"/>
          <w:szCs w:val="20"/>
        </w:rPr>
        <w:t xml:space="preserve">’s daughter </w:t>
      </w:r>
      <w:r w:rsidR="00371BB9" w:rsidRPr="00AC14F4">
        <w:rPr>
          <w:color w:val="000000" w:themeColor="text1"/>
          <w:sz w:val="20"/>
          <w:szCs w:val="20"/>
        </w:rPr>
        <w:t>Charlotte</w:t>
      </w:r>
      <w:r w:rsidRPr="00AC14F4">
        <w:rPr>
          <w:color w:val="000000" w:themeColor="text1"/>
          <w:sz w:val="20"/>
          <w:szCs w:val="20"/>
        </w:rPr>
        <w:t xml:space="preserve">; this raised a significant concern regarding a 999 call that was placed by her mother on the day of the homicides.  As all other information had been reviewed regarding agency contact and relevant action taken, the Panel agreed it was acceptable to extend the timeframe of the review in order to fully explore issues regarding this 999 call.  The purpose of this was to ensure that the steps being undertaken to review the call were comprehensive, and to decide whether a separate IMR was required for the purpose of this review.  It took considerable time to obtain the relevant information and satisfy the Panel that sufficient consideration had been given to this issue within other review processes. This significantly impacted upon the timescale for completion of this final report, although any actions identified by </w:t>
      </w:r>
      <w:r w:rsidRPr="00AC14F4">
        <w:rPr>
          <w:color w:val="000000" w:themeColor="text1"/>
          <w:sz w:val="20"/>
          <w:szCs w:val="20"/>
        </w:rPr>
        <w:lastRenderedPageBreak/>
        <w:t>agencie</w:t>
      </w:r>
      <w:r w:rsidR="00E14E0D" w:rsidRPr="00AC14F4">
        <w:rPr>
          <w:color w:val="000000" w:themeColor="text1"/>
          <w:sz w:val="20"/>
          <w:szCs w:val="20"/>
        </w:rPr>
        <w:t>s were not delayed as a result.</w:t>
      </w:r>
      <w:r w:rsidR="00E54D36">
        <w:rPr>
          <w:color w:val="000000" w:themeColor="text1"/>
          <w:sz w:val="20"/>
          <w:szCs w:val="20"/>
        </w:rPr>
        <w:t xml:space="preserve">  </w:t>
      </w:r>
    </w:p>
    <w:p w14:paraId="375CA29F" w14:textId="77777777" w:rsidR="00FD512F" w:rsidRPr="00AC14F4" w:rsidRDefault="00FD512F" w:rsidP="00FD512F">
      <w:pPr>
        <w:pStyle w:val="Default"/>
        <w:spacing w:line="276" w:lineRule="auto"/>
        <w:ind w:left="360"/>
        <w:jc w:val="both"/>
        <w:rPr>
          <w:b/>
          <w:color w:val="auto"/>
          <w:sz w:val="20"/>
          <w:szCs w:val="20"/>
        </w:rPr>
      </w:pPr>
    </w:p>
    <w:p w14:paraId="1B01B49A" w14:textId="2BFF9826" w:rsidR="00B46F6B" w:rsidRDefault="00E4128D" w:rsidP="00B46F6B">
      <w:pPr>
        <w:pStyle w:val="Default"/>
        <w:numPr>
          <w:ilvl w:val="1"/>
          <w:numId w:val="3"/>
        </w:numPr>
        <w:spacing w:line="276" w:lineRule="auto"/>
        <w:jc w:val="both"/>
        <w:rPr>
          <w:b/>
          <w:color w:val="auto"/>
          <w:sz w:val="20"/>
          <w:szCs w:val="20"/>
        </w:rPr>
      </w:pPr>
      <w:r w:rsidRPr="00AC14F4">
        <w:rPr>
          <w:color w:val="000000" w:themeColor="text1"/>
          <w:sz w:val="20"/>
          <w:szCs w:val="20"/>
        </w:rPr>
        <w:t xml:space="preserve">In addition to the above, </w:t>
      </w:r>
      <w:r w:rsidR="00371BB9" w:rsidRPr="00AC14F4">
        <w:rPr>
          <w:color w:val="000000" w:themeColor="text1"/>
          <w:sz w:val="20"/>
          <w:szCs w:val="20"/>
        </w:rPr>
        <w:t>Joe</w:t>
      </w:r>
      <w:r w:rsidRPr="00AC14F4">
        <w:rPr>
          <w:color w:val="000000" w:themeColor="text1"/>
          <w:sz w:val="20"/>
          <w:szCs w:val="20"/>
        </w:rPr>
        <w:t xml:space="preserve"> and </w:t>
      </w:r>
      <w:r w:rsidR="00371BB9" w:rsidRPr="00AC14F4">
        <w:rPr>
          <w:color w:val="000000" w:themeColor="text1"/>
          <w:sz w:val="20"/>
          <w:szCs w:val="20"/>
        </w:rPr>
        <w:t>Iris</w:t>
      </w:r>
      <w:r w:rsidRPr="00AC14F4">
        <w:rPr>
          <w:color w:val="000000" w:themeColor="text1"/>
          <w:sz w:val="20"/>
          <w:szCs w:val="20"/>
        </w:rPr>
        <w:t>’s daughter</w:t>
      </w:r>
      <w:r w:rsidR="00FD512F" w:rsidRPr="00AC14F4">
        <w:rPr>
          <w:color w:val="000000" w:themeColor="text1"/>
          <w:sz w:val="20"/>
          <w:szCs w:val="20"/>
        </w:rPr>
        <w:t xml:space="preserve">, </w:t>
      </w:r>
      <w:r w:rsidR="00FD512F" w:rsidRPr="00AC14F4">
        <w:rPr>
          <w:color w:val="auto"/>
          <w:sz w:val="20"/>
          <w:szCs w:val="20"/>
        </w:rPr>
        <w:t>Charlotte, agreed to meet with the Chair as part of the review process and contributed extensively, including the provision of a statement to the Panel</w:t>
      </w:r>
      <w:r w:rsidR="00E54D36">
        <w:rPr>
          <w:color w:val="auto"/>
          <w:sz w:val="20"/>
          <w:szCs w:val="20"/>
        </w:rPr>
        <w:t xml:space="preserve">, this extended the timescale further. </w:t>
      </w:r>
    </w:p>
    <w:p w14:paraId="08AA025E" w14:textId="77777777" w:rsidR="00B46F6B" w:rsidRDefault="00B46F6B" w:rsidP="00B46F6B">
      <w:pPr>
        <w:pStyle w:val="Default"/>
        <w:spacing w:line="276" w:lineRule="auto"/>
        <w:jc w:val="both"/>
        <w:rPr>
          <w:color w:val="auto"/>
          <w:sz w:val="20"/>
          <w:szCs w:val="20"/>
        </w:rPr>
      </w:pPr>
    </w:p>
    <w:p w14:paraId="397883EC" w14:textId="7549DB8F" w:rsidR="00E54D36" w:rsidRDefault="00E54D36" w:rsidP="00B46F6B">
      <w:pPr>
        <w:pStyle w:val="Default"/>
        <w:spacing w:line="276" w:lineRule="auto"/>
        <w:jc w:val="both"/>
        <w:rPr>
          <w:b/>
          <w:color w:val="auto"/>
          <w:sz w:val="20"/>
          <w:szCs w:val="20"/>
        </w:rPr>
      </w:pPr>
      <w:r>
        <w:rPr>
          <w:b/>
          <w:color w:val="auto"/>
          <w:sz w:val="20"/>
          <w:szCs w:val="20"/>
        </w:rPr>
        <w:t>Other Reviews</w:t>
      </w:r>
    </w:p>
    <w:p w14:paraId="5F69B4CC" w14:textId="77777777" w:rsidR="00E54D36" w:rsidRPr="00E54D36" w:rsidRDefault="00E54D36" w:rsidP="00B46F6B">
      <w:pPr>
        <w:pStyle w:val="Default"/>
        <w:spacing w:line="276" w:lineRule="auto"/>
        <w:jc w:val="both"/>
        <w:rPr>
          <w:b/>
          <w:color w:val="auto"/>
          <w:sz w:val="20"/>
          <w:szCs w:val="20"/>
        </w:rPr>
      </w:pPr>
    </w:p>
    <w:p w14:paraId="406F86D1" w14:textId="77777777" w:rsidR="00E54D36" w:rsidRDefault="00AC14F4" w:rsidP="00E54D36">
      <w:pPr>
        <w:pStyle w:val="Default"/>
        <w:numPr>
          <w:ilvl w:val="1"/>
          <w:numId w:val="3"/>
        </w:numPr>
        <w:spacing w:line="276" w:lineRule="auto"/>
        <w:jc w:val="both"/>
        <w:rPr>
          <w:b/>
          <w:color w:val="auto"/>
          <w:sz w:val="20"/>
          <w:szCs w:val="20"/>
        </w:rPr>
      </w:pPr>
      <w:r w:rsidRPr="00B46F6B">
        <w:rPr>
          <w:color w:val="auto"/>
          <w:sz w:val="20"/>
          <w:szCs w:val="20"/>
        </w:rPr>
        <w:t xml:space="preserve">As already indicated, Information obtained during the course of this review indicated that a 999 call had been placed by Iris on the day of the homicides, and that this was reviewed by BT, the 999 liaison committee, and the </w:t>
      </w:r>
      <w:r w:rsidRPr="00B46F6B">
        <w:rPr>
          <w:rFonts w:eastAsiaTheme="minorEastAsia"/>
          <w:sz w:val="20"/>
          <w:szCs w:val="20"/>
        </w:rPr>
        <w:t>National Police Chiefs Council's Contact Management Steering Group</w:t>
      </w:r>
      <w:r w:rsidRPr="00B46F6B">
        <w:rPr>
          <w:color w:val="auto"/>
          <w:sz w:val="20"/>
          <w:szCs w:val="20"/>
        </w:rPr>
        <w:t xml:space="preserve">. </w:t>
      </w:r>
      <w:r w:rsidRPr="00B46F6B">
        <w:rPr>
          <w:color w:val="000000" w:themeColor="text1"/>
          <w:sz w:val="20"/>
          <w:szCs w:val="20"/>
        </w:rPr>
        <w:t>As this was a significant event prior to the homicide, and an issue raised by Iris’s daughter Charlotte, the extent and outcome of the review by these other bodies wa</w:t>
      </w:r>
      <w:r w:rsidR="00E54D36">
        <w:rPr>
          <w:color w:val="000000" w:themeColor="text1"/>
          <w:sz w:val="20"/>
          <w:szCs w:val="20"/>
        </w:rPr>
        <w:t>s considered fully by the Panel.</w:t>
      </w:r>
    </w:p>
    <w:p w14:paraId="6FA8CAC9" w14:textId="77777777" w:rsidR="00E54D36" w:rsidRDefault="00E54D36" w:rsidP="00E54D36">
      <w:pPr>
        <w:pStyle w:val="Default"/>
        <w:spacing w:line="276" w:lineRule="auto"/>
        <w:jc w:val="both"/>
        <w:rPr>
          <w:color w:val="auto"/>
          <w:sz w:val="20"/>
          <w:szCs w:val="20"/>
        </w:rPr>
      </w:pPr>
    </w:p>
    <w:p w14:paraId="42441FED" w14:textId="4B01618A" w:rsidR="00264E8D" w:rsidRPr="00E54D36" w:rsidRDefault="00AC14F4" w:rsidP="00E54D36">
      <w:pPr>
        <w:pStyle w:val="Default"/>
        <w:numPr>
          <w:ilvl w:val="1"/>
          <w:numId w:val="3"/>
        </w:numPr>
        <w:spacing w:line="276" w:lineRule="auto"/>
        <w:jc w:val="both"/>
        <w:rPr>
          <w:b/>
          <w:color w:val="auto"/>
          <w:sz w:val="20"/>
          <w:szCs w:val="20"/>
        </w:rPr>
      </w:pPr>
      <w:r w:rsidRPr="00E54D36">
        <w:rPr>
          <w:color w:val="auto"/>
          <w:sz w:val="20"/>
          <w:szCs w:val="20"/>
        </w:rPr>
        <w:t>Charlotte had also made a complaint to Northumbria Police regarding the Police’s conduct of the investigation, and the focus on Bob as the alleged perpetrator.  This matter was dealt with separately and was not relevant to the terms of reference of this review.</w:t>
      </w:r>
    </w:p>
    <w:p w14:paraId="5D3318CE" w14:textId="77777777" w:rsidR="00AC14F4" w:rsidRPr="00AC14F4" w:rsidRDefault="00AC14F4" w:rsidP="00FD512F">
      <w:pPr>
        <w:pStyle w:val="Default"/>
        <w:spacing w:line="276" w:lineRule="auto"/>
        <w:ind w:left="360"/>
        <w:jc w:val="both"/>
        <w:rPr>
          <w:b/>
          <w:color w:val="auto"/>
          <w:sz w:val="20"/>
          <w:szCs w:val="20"/>
        </w:rPr>
      </w:pPr>
    </w:p>
    <w:p w14:paraId="4A89A5BB" w14:textId="5F276205" w:rsidR="00264E8D" w:rsidRPr="00AC14F4" w:rsidRDefault="00264E8D" w:rsidP="00FD512F">
      <w:pPr>
        <w:pStyle w:val="Default"/>
        <w:numPr>
          <w:ilvl w:val="0"/>
          <w:numId w:val="8"/>
        </w:numPr>
        <w:spacing w:line="276" w:lineRule="auto"/>
        <w:jc w:val="both"/>
        <w:rPr>
          <w:b/>
          <w:color w:val="auto"/>
          <w:sz w:val="20"/>
          <w:szCs w:val="20"/>
        </w:rPr>
      </w:pPr>
      <w:r w:rsidRPr="00AC14F4">
        <w:rPr>
          <w:b/>
          <w:color w:val="auto"/>
          <w:sz w:val="20"/>
          <w:szCs w:val="20"/>
        </w:rPr>
        <w:tab/>
      </w:r>
      <w:r w:rsidR="00FD512F" w:rsidRPr="00AC14F4">
        <w:rPr>
          <w:b/>
          <w:color w:val="auto"/>
          <w:sz w:val="20"/>
          <w:szCs w:val="20"/>
        </w:rPr>
        <w:t>BACKGROUND</w:t>
      </w:r>
    </w:p>
    <w:p w14:paraId="1DA7E096" w14:textId="77777777" w:rsidR="00264E8D" w:rsidRPr="00AC14F4" w:rsidRDefault="00264E8D" w:rsidP="00D50ADE">
      <w:pPr>
        <w:pStyle w:val="Default"/>
        <w:spacing w:line="276" w:lineRule="auto"/>
        <w:jc w:val="both"/>
        <w:rPr>
          <w:b/>
          <w:color w:val="auto"/>
          <w:sz w:val="20"/>
          <w:szCs w:val="20"/>
        </w:rPr>
      </w:pPr>
    </w:p>
    <w:p w14:paraId="63CD4FF5" w14:textId="77777777" w:rsidR="008F0ACE" w:rsidRDefault="00371BB9" w:rsidP="008F0ACE">
      <w:pPr>
        <w:pStyle w:val="Default"/>
        <w:numPr>
          <w:ilvl w:val="1"/>
          <w:numId w:val="8"/>
        </w:numPr>
        <w:spacing w:line="276" w:lineRule="auto"/>
        <w:jc w:val="both"/>
        <w:rPr>
          <w:b/>
          <w:color w:val="auto"/>
          <w:sz w:val="20"/>
          <w:szCs w:val="20"/>
        </w:rPr>
      </w:pPr>
      <w:r w:rsidRPr="00AC14F4">
        <w:rPr>
          <w:color w:val="auto"/>
          <w:sz w:val="20"/>
          <w:szCs w:val="20"/>
        </w:rPr>
        <w:t>Joe</w:t>
      </w:r>
      <w:r w:rsidR="00FD7C47" w:rsidRPr="00AC14F4">
        <w:rPr>
          <w:color w:val="auto"/>
          <w:sz w:val="20"/>
          <w:szCs w:val="20"/>
        </w:rPr>
        <w:t xml:space="preserve"> and </w:t>
      </w:r>
      <w:r w:rsidRPr="00AC14F4">
        <w:rPr>
          <w:color w:val="auto"/>
          <w:sz w:val="20"/>
          <w:szCs w:val="20"/>
        </w:rPr>
        <w:t>Iris</w:t>
      </w:r>
      <w:r w:rsidR="00157376" w:rsidRPr="00AC14F4">
        <w:rPr>
          <w:color w:val="auto"/>
          <w:sz w:val="20"/>
          <w:szCs w:val="20"/>
        </w:rPr>
        <w:t xml:space="preserve"> were a white British couple</w:t>
      </w:r>
      <w:r w:rsidR="00E246D7" w:rsidRPr="00AC14F4">
        <w:rPr>
          <w:color w:val="auto"/>
          <w:sz w:val="20"/>
          <w:szCs w:val="20"/>
        </w:rPr>
        <w:t xml:space="preserve"> who married in 2001, and were</w:t>
      </w:r>
      <w:r w:rsidR="00A7001D" w:rsidRPr="00AC14F4">
        <w:rPr>
          <w:color w:val="auto"/>
          <w:sz w:val="20"/>
          <w:szCs w:val="20"/>
        </w:rPr>
        <w:t xml:space="preserve"> living together in the Newcastle</w:t>
      </w:r>
      <w:r w:rsidR="00E246D7" w:rsidRPr="00AC14F4">
        <w:rPr>
          <w:color w:val="auto"/>
          <w:sz w:val="20"/>
          <w:szCs w:val="20"/>
        </w:rPr>
        <w:t xml:space="preserve"> area</w:t>
      </w:r>
      <w:r w:rsidR="00BA6F90" w:rsidRPr="00AC14F4">
        <w:rPr>
          <w:color w:val="auto"/>
          <w:sz w:val="20"/>
          <w:szCs w:val="20"/>
        </w:rPr>
        <w:t xml:space="preserve"> at the time of their deaths</w:t>
      </w:r>
      <w:r w:rsidR="00157376" w:rsidRPr="00AC14F4">
        <w:rPr>
          <w:color w:val="auto"/>
          <w:sz w:val="20"/>
          <w:szCs w:val="20"/>
        </w:rPr>
        <w:t xml:space="preserve">. </w:t>
      </w:r>
      <w:r w:rsidR="0052676A" w:rsidRPr="00AC14F4">
        <w:rPr>
          <w:color w:val="auto"/>
          <w:sz w:val="20"/>
          <w:szCs w:val="20"/>
        </w:rPr>
        <w:t xml:space="preserve">As </w:t>
      </w:r>
      <w:r w:rsidR="00BE5695" w:rsidRPr="00AC14F4">
        <w:rPr>
          <w:color w:val="auto"/>
          <w:sz w:val="20"/>
          <w:szCs w:val="20"/>
        </w:rPr>
        <w:t xml:space="preserve">well as </w:t>
      </w:r>
      <w:r w:rsidR="00BA6F90" w:rsidRPr="00AC14F4">
        <w:rPr>
          <w:color w:val="auto"/>
          <w:sz w:val="20"/>
          <w:szCs w:val="20"/>
        </w:rPr>
        <w:t xml:space="preserve">having an </w:t>
      </w:r>
      <w:r w:rsidR="00BE5695" w:rsidRPr="00AC14F4">
        <w:rPr>
          <w:color w:val="auto"/>
          <w:sz w:val="20"/>
          <w:szCs w:val="20"/>
        </w:rPr>
        <w:t>adult son</w:t>
      </w:r>
      <w:r w:rsidR="00BA6F90" w:rsidRPr="00AC14F4">
        <w:rPr>
          <w:color w:val="auto"/>
          <w:sz w:val="20"/>
          <w:szCs w:val="20"/>
        </w:rPr>
        <w:t xml:space="preserve"> together,</w:t>
      </w:r>
      <w:r w:rsidR="00BE5695" w:rsidRPr="00AC14F4">
        <w:rPr>
          <w:color w:val="auto"/>
          <w:sz w:val="20"/>
          <w:szCs w:val="20"/>
        </w:rPr>
        <w:t xml:space="preserve"> </w:t>
      </w:r>
      <w:r w:rsidRPr="00AC14F4">
        <w:rPr>
          <w:color w:val="auto"/>
          <w:sz w:val="20"/>
          <w:szCs w:val="20"/>
        </w:rPr>
        <w:t>Bob</w:t>
      </w:r>
      <w:r w:rsidR="00BA6F90" w:rsidRPr="00AC14F4">
        <w:rPr>
          <w:color w:val="auto"/>
          <w:sz w:val="20"/>
          <w:szCs w:val="20"/>
        </w:rPr>
        <w:t>,</w:t>
      </w:r>
      <w:r w:rsidR="00BE5695" w:rsidRPr="00AC14F4">
        <w:rPr>
          <w:color w:val="auto"/>
          <w:sz w:val="20"/>
          <w:szCs w:val="20"/>
        </w:rPr>
        <w:t xml:space="preserve"> </w:t>
      </w:r>
      <w:r w:rsidR="0052676A" w:rsidRPr="00AC14F4">
        <w:rPr>
          <w:color w:val="auto"/>
          <w:sz w:val="20"/>
          <w:szCs w:val="20"/>
        </w:rPr>
        <w:t>b</w:t>
      </w:r>
      <w:r w:rsidR="00157376" w:rsidRPr="00AC14F4">
        <w:rPr>
          <w:color w:val="auto"/>
          <w:sz w:val="20"/>
          <w:szCs w:val="20"/>
        </w:rPr>
        <w:t xml:space="preserve">oth </w:t>
      </w:r>
      <w:r w:rsidRPr="00AC14F4">
        <w:rPr>
          <w:color w:val="auto"/>
          <w:sz w:val="20"/>
          <w:szCs w:val="20"/>
        </w:rPr>
        <w:t>Joe</w:t>
      </w:r>
      <w:r w:rsidR="00157376" w:rsidRPr="00AC14F4">
        <w:rPr>
          <w:color w:val="auto"/>
          <w:sz w:val="20"/>
          <w:szCs w:val="20"/>
        </w:rPr>
        <w:t xml:space="preserve"> and </w:t>
      </w:r>
      <w:r w:rsidRPr="00AC14F4">
        <w:rPr>
          <w:color w:val="auto"/>
          <w:sz w:val="20"/>
          <w:szCs w:val="20"/>
        </w:rPr>
        <w:t>Iris</w:t>
      </w:r>
      <w:r w:rsidR="00157376" w:rsidRPr="00AC14F4">
        <w:rPr>
          <w:color w:val="auto"/>
          <w:sz w:val="20"/>
          <w:szCs w:val="20"/>
        </w:rPr>
        <w:t xml:space="preserve"> each had a</w:t>
      </w:r>
      <w:r w:rsidR="0052676A" w:rsidRPr="00AC14F4">
        <w:rPr>
          <w:color w:val="auto"/>
          <w:sz w:val="20"/>
          <w:szCs w:val="20"/>
        </w:rPr>
        <w:t xml:space="preserve">n adult daughter from </w:t>
      </w:r>
      <w:r w:rsidR="00157376" w:rsidRPr="00AC14F4">
        <w:rPr>
          <w:color w:val="auto"/>
          <w:sz w:val="20"/>
          <w:szCs w:val="20"/>
        </w:rPr>
        <w:t>previous relationshi</w:t>
      </w:r>
      <w:r w:rsidR="0052676A" w:rsidRPr="00AC14F4">
        <w:rPr>
          <w:color w:val="auto"/>
          <w:sz w:val="20"/>
          <w:szCs w:val="20"/>
        </w:rPr>
        <w:t>ps</w:t>
      </w:r>
      <w:r w:rsidR="009F2092" w:rsidRPr="00AC14F4">
        <w:rPr>
          <w:color w:val="auto"/>
          <w:sz w:val="20"/>
          <w:szCs w:val="20"/>
        </w:rPr>
        <w:t>.</w:t>
      </w:r>
    </w:p>
    <w:p w14:paraId="3A7BAB77" w14:textId="77777777" w:rsidR="008F0ACE" w:rsidRDefault="008F0ACE" w:rsidP="008F0ACE">
      <w:pPr>
        <w:pStyle w:val="Default"/>
        <w:spacing w:line="276" w:lineRule="auto"/>
        <w:ind w:left="360"/>
        <w:jc w:val="both"/>
        <w:rPr>
          <w:b/>
          <w:color w:val="auto"/>
          <w:sz w:val="20"/>
          <w:szCs w:val="20"/>
        </w:rPr>
      </w:pPr>
    </w:p>
    <w:p w14:paraId="0254C802" w14:textId="77777777" w:rsidR="008F0ACE" w:rsidRDefault="0052676A" w:rsidP="008F0ACE">
      <w:pPr>
        <w:pStyle w:val="Default"/>
        <w:numPr>
          <w:ilvl w:val="1"/>
          <w:numId w:val="8"/>
        </w:numPr>
        <w:spacing w:line="276" w:lineRule="auto"/>
        <w:jc w:val="both"/>
        <w:rPr>
          <w:b/>
          <w:color w:val="auto"/>
          <w:sz w:val="20"/>
          <w:szCs w:val="20"/>
        </w:rPr>
      </w:pPr>
      <w:r w:rsidRPr="008F0ACE">
        <w:rPr>
          <w:color w:val="auto"/>
          <w:sz w:val="20"/>
          <w:szCs w:val="20"/>
        </w:rPr>
        <w:t xml:space="preserve">In June 2006 </w:t>
      </w:r>
      <w:r w:rsidR="00371BB9" w:rsidRPr="008F0ACE">
        <w:rPr>
          <w:color w:val="auto"/>
          <w:sz w:val="20"/>
          <w:szCs w:val="20"/>
        </w:rPr>
        <w:t>Iris</w:t>
      </w:r>
      <w:r w:rsidRPr="008F0ACE">
        <w:rPr>
          <w:color w:val="auto"/>
          <w:sz w:val="20"/>
          <w:szCs w:val="20"/>
        </w:rPr>
        <w:t xml:space="preserve"> had</w:t>
      </w:r>
      <w:r w:rsidR="00E246D7" w:rsidRPr="008F0ACE">
        <w:rPr>
          <w:color w:val="auto"/>
          <w:sz w:val="20"/>
          <w:szCs w:val="20"/>
        </w:rPr>
        <w:t xml:space="preserve"> an operation to remove a benign</w:t>
      </w:r>
      <w:r w:rsidRPr="008F0ACE">
        <w:rPr>
          <w:color w:val="auto"/>
          <w:sz w:val="20"/>
          <w:szCs w:val="20"/>
        </w:rPr>
        <w:t xml:space="preserve"> brain tumour and post operatively suffered a stroke, following which she received many years of neurological rehabilit</w:t>
      </w:r>
      <w:r w:rsidR="00BA6F90" w:rsidRPr="008F0ACE">
        <w:rPr>
          <w:color w:val="auto"/>
          <w:sz w:val="20"/>
          <w:szCs w:val="20"/>
        </w:rPr>
        <w:t>ation</w:t>
      </w:r>
      <w:r w:rsidR="00B55795" w:rsidRPr="008F0ACE">
        <w:rPr>
          <w:color w:val="auto"/>
          <w:sz w:val="20"/>
          <w:szCs w:val="20"/>
        </w:rPr>
        <w:t>,</w:t>
      </w:r>
      <w:r w:rsidR="00BA6F90" w:rsidRPr="008F0ACE">
        <w:rPr>
          <w:color w:val="auto"/>
          <w:sz w:val="20"/>
          <w:szCs w:val="20"/>
        </w:rPr>
        <w:t xml:space="preserve"> and required </w:t>
      </w:r>
      <w:r w:rsidR="00E14E0D" w:rsidRPr="008F0ACE">
        <w:rPr>
          <w:color w:val="auto"/>
          <w:sz w:val="20"/>
          <w:szCs w:val="20"/>
        </w:rPr>
        <w:t xml:space="preserve">some </w:t>
      </w:r>
      <w:r w:rsidR="00BA6F90" w:rsidRPr="008F0ACE">
        <w:rPr>
          <w:color w:val="auto"/>
          <w:sz w:val="20"/>
          <w:szCs w:val="20"/>
        </w:rPr>
        <w:t xml:space="preserve">care and support within the home.  </w:t>
      </w:r>
      <w:r w:rsidRPr="008F0ACE">
        <w:rPr>
          <w:color w:val="auto"/>
          <w:sz w:val="20"/>
          <w:szCs w:val="20"/>
        </w:rPr>
        <w:t xml:space="preserve">During this time </w:t>
      </w:r>
      <w:r w:rsidR="00371BB9" w:rsidRPr="008F0ACE">
        <w:rPr>
          <w:color w:val="auto"/>
          <w:sz w:val="20"/>
          <w:szCs w:val="20"/>
        </w:rPr>
        <w:t>Joe</w:t>
      </w:r>
      <w:r w:rsidRPr="008F0ACE">
        <w:rPr>
          <w:color w:val="auto"/>
          <w:sz w:val="20"/>
          <w:szCs w:val="20"/>
        </w:rPr>
        <w:t xml:space="preserve"> acted as her </w:t>
      </w:r>
      <w:r w:rsidR="00BA6F90" w:rsidRPr="008F0ACE">
        <w:rPr>
          <w:color w:val="auto"/>
          <w:sz w:val="20"/>
          <w:szCs w:val="20"/>
        </w:rPr>
        <w:t xml:space="preserve">primary </w:t>
      </w:r>
      <w:r w:rsidRPr="008F0ACE">
        <w:rPr>
          <w:color w:val="auto"/>
          <w:sz w:val="20"/>
          <w:szCs w:val="20"/>
        </w:rPr>
        <w:t>carer</w:t>
      </w:r>
      <w:r w:rsidR="008F0ACE" w:rsidRPr="008F0ACE">
        <w:rPr>
          <w:color w:val="auto"/>
          <w:sz w:val="20"/>
          <w:szCs w:val="20"/>
        </w:rPr>
        <w:t>.</w:t>
      </w:r>
    </w:p>
    <w:p w14:paraId="003A8DC0" w14:textId="77777777" w:rsidR="008F0ACE" w:rsidRDefault="008F0ACE" w:rsidP="008F0ACE">
      <w:pPr>
        <w:pStyle w:val="Default"/>
        <w:spacing w:line="276" w:lineRule="auto"/>
        <w:jc w:val="both"/>
        <w:rPr>
          <w:color w:val="auto"/>
          <w:sz w:val="20"/>
          <w:szCs w:val="20"/>
        </w:rPr>
      </w:pPr>
    </w:p>
    <w:p w14:paraId="3BCF2AB9" w14:textId="77777777" w:rsidR="008F0ACE" w:rsidRPr="008F0ACE" w:rsidRDefault="00BA6F90" w:rsidP="008F0ACE">
      <w:pPr>
        <w:pStyle w:val="Default"/>
        <w:numPr>
          <w:ilvl w:val="1"/>
          <w:numId w:val="8"/>
        </w:numPr>
        <w:spacing w:line="276" w:lineRule="auto"/>
        <w:jc w:val="both"/>
        <w:rPr>
          <w:b/>
          <w:color w:val="auto"/>
          <w:sz w:val="20"/>
          <w:szCs w:val="20"/>
        </w:rPr>
      </w:pPr>
      <w:r w:rsidRPr="008F0ACE">
        <w:rPr>
          <w:color w:val="auto"/>
          <w:sz w:val="20"/>
          <w:szCs w:val="20"/>
        </w:rPr>
        <w:t>The couple’s</w:t>
      </w:r>
      <w:r w:rsidR="00A7001D" w:rsidRPr="008F0ACE">
        <w:rPr>
          <w:color w:val="auto"/>
          <w:sz w:val="20"/>
          <w:szCs w:val="20"/>
        </w:rPr>
        <w:t xml:space="preserve"> son </w:t>
      </w:r>
      <w:r w:rsidR="00371BB9" w:rsidRPr="008F0ACE">
        <w:rPr>
          <w:color w:val="auto"/>
          <w:sz w:val="20"/>
          <w:szCs w:val="20"/>
        </w:rPr>
        <w:t>Bob</w:t>
      </w:r>
      <w:r w:rsidR="00157376" w:rsidRPr="008F0ACE">
        <w:rPr>
          <w:color w:val="auto"/>
          <w:sz w:val="20"/>
          <w:szCs w:val="20"/>
        </w:rPr>
        <w:t xml:space="preserve"> had been married previously</w:t>
      </w:r>
      <w:r w:rsidR="00A7001D" w:rsidRPr="008F0ACE">
        <w:rPr>
          <w:color w:val="auto"/>
          <w:sz w:val="20"/>
          <w:szCs w:val="20"/>
        </w:rPr>
        <w:t>,</w:t>
      </w:r>
      <w:r w:rsidR="00157376" w:rsidRPr="008F0ACE">
        <w:rPr>
          <w:color w:val="auto"/>
          <w:sz w:val="20"/>
          <w:szCs w:val="20"/>
        </w:rPr>
        <w:t xml:space="preserve"> and had two children within this relationship.  He was believed to be separated </w:t>
      </w:r>
      <w:r w:rsidR="00A7001D" w:rsidRPr="008F0ACE">
        <w:rPr>
          <w:color w:val="auto"/>
          <w:sz w:val="20"/>
          <w:szCs w:val="20"/>
        </w:rPr>
        <w:t xml:space="preserve">from his wife </w:t>
      </w:r>
      <w:r w:rsidR="00157376" w:rsidRPr="008F0ACE">
        <w:rPr>
          <w:color w:val="auto"/>
          <w:sz w:val="20"/>
          <w:szCs w:val="20"/>
        </w:rPr>
        <w:t>at the time o</w:t>
      </w:r>
      <w:r w:rsidR="00F31058" w:rsidRPr="008F0ACE">
        <w:rPr>
          <w:color w:val="auto"/>
          <w:sz w:val="20"/>
          <w:szCs w:val="20"/>
        </w:rPr>
        <w:t xml:space="preserve">f the </w:t>
      </w:r>
      <w:r w:rsidR="008F0ACE" w:rsidRPr="008F0ACE">
        <w:rPr>
          <w:color w:val="auto"/>
          <w:sz w:val="20"/>
          <w:szCs w:val="20"/>
        </w:rPr>
        <w:t>homicides</w:t>
      </w:r>
      <w:r w:rsidR="00F31058" w:rsidRPr="008F0ACE">
        <w:rPr>
          <w:color w:val="auto"/>
          <w:sz w:val="20"/>
          <w:szCs w:val="20"/>
        </w:rPr>
        <w:t xml:space="preserve"> and residing with </w:t>
      </w:r>
      <w:r w:rsidR="0052676A" w:rsidRPr="008F0ACE">
        <w:rPr>
          <w:color w:val="auto"/>
          <w:sz w:val="20"/>
          <w:szCs w:val="20"/>
        </w:rPr>
        <w:t xml:space="preserve">his </w:t>
      </w:r>
      <w:r w:rsidR="00A7001D" w:rsidRPr="008F0ACE">
        <w:rPr>
          <w:color w:val="auto"/>
          <w:sz w:val="20"/>
          <w:szCs w:val="20"/>
        </w:rPr>
        <w:t>parents.</w:t>
      </w:r>
    </w:p>
    <w:p w14:paraId="3DFA0B81" w14:textId="77777777" w:rsidR="008F0ACE" w:rsidRDefault="008F0ACE" w:rsidP="008F0ACE">
      <w:pPr>
        <w:pStyle w:val="Default"/>
        <w:spacing w:line="276" w:lineRule="auto"/>
        <w:jc w:val="both"/>
        <w:rPr>
          <w:sz w:val="20"/>
          <w:szCs w:val="20"/>
        </w:rPr>
      </w:pPr>
    </w:p>
    <w:p w14:paraId="33B06C72" w14:textId="77777777" w:rsidR="008F0ACE" w:rsidRPr="008F0ACE" w:rsidRDefault="00AC14F4" w:rsidP="008F0ACE">
      <w:pPr>
        <w:pStyle w:val="Default"/>
        <w:numPr>
          <w:ilvl w:val="1"/>
          <w:numId w:val="8"/>
        </w:numPr>
        <w:spacing w:line="276" w:lineRule="auto"/>
        <w:jc w:val="both"/>
        <w:rPr>
          <w:b/>
          <w:color w:val="auto"/>
          <w:sz w:val="20"/>
          <w:szCs w:val="20"/>
        </w:rPr>
      </w:pPr>
      <w:r w:rsidRPr="008F0ACE">
        <w:rPr>
          <w:sz w:val="20"/>
          <w:szCs w:val="20"/>
        </w:rPr>
        <w:t>The undertaking of this review revealed limited contact with agencies by Iris or Joe, outside of that related to Iris’s health and social care needs</w:t>
      </w:r>
      <w:r w:rsidR="008F0ACE" w:rsidRPr="008F0ACE">
        <w:rPr>
          <w:sz w:val="20"/>
          <w:szCs w:val="20"/>
        </w:rPr>
        <w:t xml:space="preserve"> following her surgery in 2006 </w:t>
      </w:r>
      <w:r w:rsidRPr="008F0ACE">
        <w:rPr>
          <w:sz w:val="20"/>
          <w:szCs w:val="20"/>
        </w:rPr>
        <w:t>and the post operative stroke that she suffered.   Subsequent to this Iris was in regular contact with NUTH, NTW, her GP and Adult Social Care, and within this Joe was identified as her main carer, himself presenting to his own GP in 2006 and 2007 with difficulties that appeared related to him coming to terms with his wife’s condition.  Such contact decreased over the years and from 2008 onwards the primary contact Iris had was in relation to her continued attendance at the Neurological Rehabilitation Clinic until 2014.</w:t>
      </w:r>
    </w:p>
    <w:p w14:paraId="4CB490AF" w14:textId="77777777" w:rsidR="008F0ACE" w:rsidRDefault="008F0ACE" w:rsidP="008F0ACE">
      <w:pPr>
        <w:pStyle w:val="Default"/>
        <w:spacing w:line="276" w:lineRule="auto"/>
        <w:jc w:val="both"/>
        <w:rPr>
          <w:sz w:val="20"/>
          <w:szCs w:val="20"/>
        </w:rPr>
      </w:pPr>
    </w:p>
    <w:p w14:paraId="6AD394F4" w14:textId="77777777" w:rsidR="008F0ACE" w:rsidRPr="008F0ACE" w:rsidRDefault="00AC14F4" w:rsidP="008F0ACE">
      <w:pPr>
        <w:pStyle w:val="Default"/>
        <w:numPr>
          <w:ilvl w:val="1"/>
          <w:numId w:val="8"/>
        </w:numPr>
        <w:spacing w:line="276" w:lineRule="auto"/>
        <w:jc w:val="both"/>
        <w:rPr>
          <w:b/>
          <w:color w:val="auto"/>
          <w:sz w:val="20"/>
          <w:szCs w:val="20"/>
        </w:rPr>
      </w:pPr>
      <w:r w:rsidRPr="008F0ACE">
        <w:rPr>
          <w:sz w:val="20"/>
          <w:szCs w:val="20"/>
        </w:rPr>
        <w:t>The picture that emerged was of Joe and Iris as a relatively private couple</w:t>
      </w:r>
      <w:r w:rsidR="008F0ACE" w:rsidRPr="008F0ACE">
        <w:rPr>
          <w:sz w:val="20"/>
          <w:szCs w:val="20"/>
        </w:rPr>
        <w:t>,</w:t>
      </w:r>
      <w:r w:rsidRPr="008F0ACE">
        <w:rPr>
          <w:sz w:val="20"/>
          <w:szCs w:val="20"/>
        </w:rPr>
        <w:t xml:space="preserve"> and as a result little information has emerged to present any clear picture of their family life by agencies, beyond that relating to Iris’s recovery and Joe’s role in caring for her.  Within this, there has been some reference to their son Bob, who appeared to live with them for periods of time, and was mentioned by a number of agencies as attending appointments with Iris and offering support.</w:t>
      </w:r>
    </w:p>
    <w:p w14:paraId="54CCD86D" w14:textId="77777777" w:rsidR="008F0ACE" w:rsidRDefault="008F0ACE" w:rsidP="008F0ACE">
      <w:pPr>
        <w:pStyle w:val="Default"/>
        <w:spacing w:line="276" w:lineRule="auto"/>
        <w:jc w:val="both"/>
        <w:rPr>
          <w:sz w:val="20"/>
          <w:szCs w:val="20"/>
        </w:rPr>
      </w:pPr>
    </w:p>
    <w:p w14:paraId="42205F4F" w14:textId="52063FDD" w:rsidR="00AC14F4" w:rsidRPr="008F0ACE" w:rsidRDefault="00AC14F4" w:rsidP="008F0ACE">
      <w:pPr>
        <w:pStyle w:val="Default"/>
        <w:numPr>
          <w:ilvl w:val="1"/>
          <w:numId w:val="8"/>
        </w:numPr>
        <w:spacing w:line="276" w:lineRule="auto"/>
        <w:jc w:val="both"/>
        <w:rPr>
          <w:b/>
          <w:color w:val="auto"/>
          <w:sz w:val="20"/>
          <w:szCs w:val="20"/>
        </w:rPr>
      </w:pPr>
      <w:r w:rsidRPr="008F0ACE">
        <w:rPr>
          <w:sz w:val="20"/>
          <w:szCs w:val="20"/>
        </w:rPr>
        <w:t>As regards Bob, outside of his contact with professionals</w:t>
      </w:r>
      <w:r w:rsidR="008F0ACE" w:rsidRPr="008F0ACE">
        <w:rPr>
          <w:sz w:val="20"/>
          <w:szCs w:val="20"/>
        </w:rPr>
        <w:t xml:space="preserve"> working with his mother, he also</w:t>
      </w:r>
      <w:r w:rsidRPr="008F0ACE">
        <w:rPr>
          <w:sz w:val="20"/>
          <w:szCs w:val="20"/>
        </w:rPr>
        <w:t xml:space="preserve"> </w:t>
      </w:r>
      <w:r w:rsidRPr="008F0ACE">
        <w:rPr>
          <w:sz w:val="20"/>
          <w:szCs w:val="20"/>
        </w:rPr>
        <w:lastRenderedPageBreak/>
        <w:t xml:space="preserve">had limited involvement with agencies.  He had no known history of violence or abuse, and indeed there were no indicators of this in his presentation to agencies working with his mother. </w:t>
      </w:r>
    </w:p>
    <w:p w14:paraId="29EC69DB" w14:textId="77777777" w:rsidR="00AC14F4" w:rsidRPr="00AC14F4" w:rsidRDefault="00AC14F4" w:rsidP="00AC14F4">
      <w:pPr>
        <w:pStyle w:val="BodyText"/>
        <w:spacing w:line="276" w:lineRule="auto"/>
        <w:ind w:left="720"/>
        <w:rPr>
          <w:rFonts w:cs="Arial"/>
          <w:sz w:val="20"/>
          <w:szCs w:val="20"/>
        </w:rPr>
      </w:pPr>
    </w:p>
    <w:p w14:paraId="0FB79230" w14:textId="77777777" w:rsidR="008F0ACE" w:rsidRDefault="00AC14F4" w:rsidP="008F0ACE">
      <w:pPr>
        <w:pStyle w:val="BodyText"/>
        <w:numPr>
          <w:ilvl w:val="0"/>
          <w:numId w:val="8"/>
        </w:numPr>
        <w:spacing w:line="276" w:lineRule="auto"/>
        <w:rPr>
          <w:rFonts w:cs="Arial"/>
          <w:sz w:val="20"/>
          <w:szCs w:val="20"/>
        </w:rPr>
      </w:pPr>
      <w:r w:rsidRPr="00AC14F4">
        <w:rPr>
          <w:rFonts w:cs="Arial"/>
          <w:b/>
          <w:sz w:val="20"/>
          <w:szCs w:val="20"/>
        </w:rPr>
        <w:t>LESSONS LEARNED AND CONCLUSIONS</w:t>
      </w:r>
    </w:p>
    <w:p w14:paraId="34BF6F8E" w14:textId="77777777" w:rsidR="008F0ACE" w:rsidRDefault="008F0ACE" w:rsidP="008F0ACE">
      <w:pPr>
        <w:pStyle w:val="BodyText"/>
        <w:spacing w:line="276" w:lineRule="auto"/>
        <w:ind w:left="360"/>
        <w:rPr>
          <w:rFonts w:cs="Arial"/>
          <w:sz w:val="20"/>
          <w:szCs w:val="20"/>
        </w:rPr>
      </w:pPr>
    </w:p>
    <w:p w14:paraId="2D0CF6C5" w14:textId="77777777" w:rsidR="008F0ACE" w:rsidRDefault="008F0ACE" w:rsidP="008F0ACE">
      <w:pPr>
        <w:pStyle w:val="BodyText"/>
        <w:numPr>
          <w:ilvl w:val="1"/>
          <w:numId w:val="8"/>
        </w:numPr>
        <w:spacing w:line="276" w:lineRule="auto"/>
        <w:rPr>
          <w:rFonts w:cs="Arial"/>
          <w:sz w:val="20"/>
          <w:szCs w:val="20"/>
        </w:rPr>
      </w:pPr>
      <w:r w:rsidRPr="008F0ACE">
        <w:rPr>
          <w:rFonts w:cs="Arial"/>
          <w:sz w:val="20"/>
          <w:szCs w:val="20"/>
        </w:rPr>
        <w:t>In reviewing agencies contact with the family</w:t>
      </w:r>
      <w:r w:rsidR="00AC14F4" w:rsidRPr="008F0ACE">
        <w:rPr>
          <w:rFonts w:cs="Arial"/>
          <w:sz w:val="20"/>
          <w:szCs w:val="20"/>
        </w:rPr>
        <w:t xml:space="preserve"> </w:t>
      </w:r>
      <w:r w:rsidRPr="008F0ACE">
        <w:rPr>
          <w:rFonts w:cs="Arial"/>
          <w:sz w:val="20"/>
          <w:szCs w:val="20"/>
        </w:rPr>
        <w:t xml:space="preserve">there </w:t>
      </w:r>
      <w:r w:rsidR="00AC14F4" w:rsidRPr="008F0ACE">
        <w:rPr>
          <w:rFonts w:cs="Arial"/>
          <w:sz w:val="20"/>
          <w:szCs w:val="20"/>
        </w:rPr>
        <w:t xml:space="preserve">was no evidence of any </w:t>
      </w:r>
      <w:r w:rsidRPr="008F0ACE">
        <w:rPr>
          <w:rFonts w:cs="Arial"/>
          <w:sz w:val="20"/>
          <w:szCs w:val="20"/>
        </w:rPr>
        <w:t>abuse, or any missed indicators.  There wa</w:t>
      </w:r>
      <w:r w:rsidR="00AC14F4" w:rsidRPr="008F0ACE">
        <w:rPr>
          <w:rFonts w:cs="Arial"/>
          <w:sz w:val="20"/>
          <w:szCs w:val="20"/>
        </w:rPr>
        <w:t>s also evidence that both Joe and Iris were seen alone by agencies, giving them the opportunity to disclose any concerns.</w:t>
      </w:r>
    </w:p>
    <w:p w14:paraId="3966EA01" w14:textId="77777777" w:rsidR="008F0ACE" w:rsidRDefault="008F0ACE" w:rsidP="008F0ACE">
      <w:pPr>
        <w:pStyle w:val="BodyText"/>
        <w:spacing w:line="276" w:lineRule="auto"/>
        <w:ind w:left="360"/>
        <w:rPr>
          <w:rFonts w:cs="Arial"/>
          <w:sz w:val="20"/>
          <w:szCs w:val="20"/>
        </w:rPr>
      </w:pPr>
    </w:p>
    <w:p w14:paraId="77D9CF46" w14:textId="77777777" w:rsidR="008F0ACE" w:rsidRDefault="00AC14F4" w:rsidP="008F0ACE">
      <w:pPr>
        <w:pStyle w:val="BodyText"/>
        <w:numPr>
          <w:ilvl w:val="1"/>
          <w:numId w:val="8"/>
        </w:numPr>
        <w:spacing w:line="276" w:lineRule="auto"/>
        <w:rPr>
          <w:rFonts w:cs="Arial"/>
          <w:sz w:val="20"/>
          <w:szCs w:val="20"/>
        </w:rPr>
      </w:pPr>
      <w:r w:rsidRPr="008F0ACE">
        <w:rPr>
          <w:rFonts w:cs="Arial"/>
          <w:sz w:val="20"/>
          <w:szCs w:val="20"/>
        </w:rPr>
        <w:t xml:space="preserve">In hindsight, </w:t>
      </w:r>
      <w:r w:rsidR="008F0ACE" w:rsidRPr="008F0ACE">
        <w:rPr>
          <w:rFonts w:cs="Arial"/>
          <w:sz w:val="20"/>
          <w:szCs w:val="20"/>
        </w:rPr>
        <w:t>it was identified</w:t>
      </w:r>
      <w:r w:rsidRPr="008F0ACE">
        <w:rPr>
          <w:rFonts w:cs="Arial"/>
          <w:sz w:val="20"/>
          <w:szCs w:val="20"/>
        </w:rPr>
        <w:t xml:space="preserve"> that there were indicators of concern around Bob in the months leading up to the homicide.  These included his apparent separation from his wife, the possible loss of his home, and difficulties reported to his GP.  The only agencies that held relevant information in relation to Bob were the two GP practices with whom he was registered during the review period.  It </w:t>
      </w:r>
      <w:r w:rsidR="008F0ACE" w:rsidRPr="008F0ACE">
        <w:rPr>
          <w:rFonts w:cs="Arial"/>
          <w:sz w:val="20"/>
          <w:szCs w:val="20"/>
        </w:rPr>
        <w:t>was</w:t>
      </w:r>
      <w:r w:rsidRPr="008F0ACE">
        <w:rPr>
          <w:rFonts w:cs="Arial"/>
          <w:sz w:val="20"/>
          <w:szCs w:val="20"/>
        </w:rPr>
        <w:t xml:space="preserve"> shown that he presented on a number of occasions, over a period of years, with complaints of anxiety and stress and persistent headaches.  Relatively close to the homicides, in September 2014, he presented with similar complaints but also reported that his father had committed suicide.  The reason for such a fabrication remains unknown. What is apparent is that when he also made disclosures of concern around his relationship with his partner, children and mother, these were seen in light of his report that his father had died, which contributed to such disclosures not being pursued further.  Indeed</w:t>
      </w:r>
      <w:r w:rsidR="008F0ACE" w:rsidRPr="008F0ACE">
        <w:rPr>
          <w:rFonts w:cs="Arial"/>
          <w:sz w:val="20"/>
          <w:szCs w:val="20"/>
        </w:rPr>
        <w:t>, the learning identified fro</w:t>
      </w:r>
      <w:r w:rsidRPr="008F0ACE">
        <w:rPr>
          <w:rFonts w:cs="Arial"/>
          <w:sz w:val="20"/>
          <w:szCs w:val="20"/>
        </w:rPr>
        <w:t>m this</w:t>
      </w:r>
      <w:r w:rsidR="008F0ACE" w:rsidRPr="008F0ACE">
        <w:rPr>
          <w:rFonts w:cs="Arial"/>
          <w:sz w:val="20"/>
          <w:szCs w:val="20"/>
        </w:rPr>
        <w:t xml:space="preserve"> review, though limited, focused</w:t>
      </w:r>
      <w:r w:rsidRPr="008F0ACE">
        <w:rPr>
          <w:rFonts w:cs="Arial"/>
          <w:sz w:val="20"/>
          <w:szCs w:val="20"/>
        </w:rPr>
        <w:t xml:space="preserve"> on the need to gather further information around people’s home circumstances when stress or anxiety is reported, and to explore disclosures of conflict or distress in more detail.  This can be seen to be particularly important in relation to the role of GPs, for as this review has demonstrated, in cases where individuals such as Bob have little contact with agencies, the GP may be the only one to whom any concerns are expressed.</w:t>
      </w:r>
    </w:p>
    <w:p w14:paraId="47E6EA77" w14:textId="77777777" w:rsidR="008F0ACE" w:rsidRDefault="008F0ACE" w:rsidP="008F0ACE">
      <w:pPr>
        <w:pStyle w:val="BodyText"/>
        <w:spacing w:line="276" w:lineRule="auto"/>
        <w:ind w:left="360"/>
        <w:rPr>
          <w:rFonts w:cs="Arial"/>
          <w:sz w:val="20"/>
          <w:szCs w:val="20"/>
        </w:rPr>
      </w:pPr>
    </w:p>
    <w:p w14:paraId="5A73EABC" w14:textId="77777777" w:rsidR="008F0ACE" w:rsidRPr="008F0ACE" w:rsidRDefault="00AC14F4" w:rsidP="008F0ACE">
      <w:pPr>
        <w:pStyle w:val="BodyText"/>
        <w:numPr>
          <w:ilvl w:val="1"/>
          <w:numId w:val="8"/>
        </w:numPr>
        <w:spacing w:line="276" w:lineRule="auto"/>
        <w:rPr>
          <w:rFonts w:cs="Arial"/>
          <w:sz w:val="20"/>
          <w:szCs w:val="20"/>
        </w:rPr>
      </w:pPr>
      <w:r w:rsidRPr="008F0ACE">
        <w:rPr>
          <w:sz w:val="20"/>
          <w:szCs w:val="20"/>
        </w:rPr>
        <w:t xml:space="preserve">It </w:t>
      </w:r>
      <w:r w:rsidR="008F0ACE" w:rsidRPr="008F0ACE">
        <w:rPr>
          <w:sz w:val="20"/>
          <w:szCs w:val="20"/>
        </w:rPr>
        <w:t>was</w:t>
      </w:r>
      <w:r w:rsidRPr="008F0ACE">
        <w:rPr>
          <w:sz w:val="20"/>
          <w:szCs w:val="20"/>
        </w:rPr>
        <w:t xml:space="preserve"> concluded that as a result of the limited nature of contact with agencies, the absence of any known history of violence, and the absence of any indicators of abuse by Bob towards his parents, the agencies involved in working with Iris, Joe or Bob, had no information available to them that would have allowed them to predict or prevent the tragic and untimely deaths of Iris and Joe.</w:t>
      </w:r>
    </w:p>
    <w:p w14:paraId="3F70EF13" w14:textId="77777777" w:rsidR="008F0ACE" w:rsidRDefault="008F0ACE" w:rsidP="008F0ACE">
      <w:pPr>
        <w:pStyle w:val="BodyText"/>
        <w:spacing w:line="276" w:lineRule="auto"/>
        <w:ind w:left="0"/>
        <w:rPr>
          <w:color w:val="000000" w:themeColor="text1"/>
          <w:sz w:val="20"/>
          <w:szCs w:val="20"/>
        </w:rPr>
      </w:pPr>
    </w:p>
    <w:p w14:paraId="46DD4AE2" w14:textId="77777777" w:rsidR="008F0ACE" w:rsidRPr="00AC14F4" w:rsidRDefault="008F0ACE" w:rsidP="008F0ACE">
      <w:pPr>
        <w:pStyle w:val="Default"/>
        <w:spacing w:line="276" w:lineRule="auto"/>
        <w:jc w:val="both"/>
        <w:rPr>
          <w:b/>
          <w:color w:val="000000" w:themeColor="text1"/>
          <w:sz w:val="20"/>
          <w:szCs w:val="20"/>
        </w:rPr>
      </w:pPr>
      <w:r w:rsidRPr="00AC14F4">
        <w:rPr>
          <w:b/>
          <w:color w:val="000000" w:themeColor="text1"/>
          <w:sz w:val="20"/>
          <w:szCs w:val="20"/>
          <w:u w:val="single"/>
        </w:rPr>
        <w:t>Day of the homicides</w:t>
      </w:r>
    </w:p>
    <w:p w14:paraId="6A908F7B" w14:textId="77777777" w:rsidR="008F0ACE" w:rsidRDefault="008F0ACE" w:rsidP="008F0ACE">
      <w:pPr>
        <w:pStyle w:val="BodyText"/>
        <w:spacing w:line="276" w:lineRule="auto"/>
        <w:ind w:left="0"/>
        <w:rPr>
          <w:color w:val="000000" w:themeColor="text1"/>
          <w:sz w:val="20"/>
          <w:szCs w:val="20"/>
        </w:rPr>
      </w:pPr>
    </w:p>
    <w:p w14:paraId="66998024" w14:textId="514B42AB" w:rsidR="008F0ACE" w:rsidRPr="008F0ACE" w:rsidRDefault="005363B1" w:rsidP="008F0ACE">
      <w:pPr>
        <w:pStyle w:val="BodyText"/>
        <w:numPr>
          <w:ilvl w:val="1"/>
          <w:numId w:val="8"/>
        </w:numPr>
        <w:spacing w:line="276" w:lineRule="auto"/>
        <w:rPr>
          <w:rFonts w:cs="Arial"/>
          <w:b/>
          <w:color w:val="000000" w:themeColor="text1"/>
          <w:sz w:val="20"/>
          <w:szCs w:val="20"/>
          <w:u w:val="single"/>
        </w:rPr>
      </w:pPr>
      <w:r w:rsidRPr="008F0ACE">
        <w:rPr>
          <w:color w:val="000000" w:themeColor="text1"/>
          <w:sz w:val="20"/>
          <w:szCs w:val="20"/>
        </w:rPr>
        <w:t xml:space="preserve">According to information made available </w:t>
      </w:r>
      <w:r w:rsidR="008F0ACE">
        <w:rPr>
          <w:color w:val="000000" w:themeColor="text1"/>
          <w:sz w:val="20"/>
          <w:szCs w:val="20"/>
        </w:rPr>
        <w:t>to the</w:t>
      </w:r>
      <w:r w:rsidRPr="008F0ACE">
        <w:rPr>
          <w:color w:val="000000" w:themeColor="text1"/>
          <w:sz w:val="20"/>
          <w:szCs w:val="20"/>
        </w:rPr>
        <w:t xml:space="preserve"> review, o</w:t>
      </w:r>
      <w:r w:rsidR="00351D86" w:rsidRPr="008F0ACE">
        <w:rPr>
          <w:color w:val="000000" w:themeColor="text1"/>
          <w:sz w:val="20"/>
          <w:szCs w:val="20"/>
        </w:rPr>
        <w:t xml:space="preserve">n the day of her death </w:t>
      </w:r>
      <w:r w:rsidR="00371BB9" w:rsidRPr="008F0ACE">
        <w:rPr>
          <w:color w:val="000000" w:themeColor="text1"/>
          <w:sz w:val="20"/>
          <w:szCs w:val="20"/>
        </w:rPr>
        <w:t>Iris</w:t>
      </w:r>
      <w:r w:rsidR="00351D86" w:rsidRPr="008F0ACE">
        <w:rPr>
          <w:color w:val="000000" w:themeColor="text1"/>
          <w:sz w:val="20"/>
          <w:szCs w:val="20"/>
        </w:rPr>
        <w:t xml:space="preserve"> </w:t>
      </w:r>
      <w:r w:rsidR="00161EA6" w:rsidRPr="008F0ACE">
        <w:rPr>
          <w:color w:val="000000" w:themeColor="text1"/>
          <w:sz w:val="20"/>
          <w:szCs w:val="20"/>
        </w:rPr>
        <w:t>p</w:t>
      </w:r>
      <w:r w:rsidR="00351D86" w:rsidRPr="008F0ACE">
        <w:rPr>
          <w:color w:val="000000" w:themeColor="text1"/>
          <w:sz w:val="20"/>
          <w:szCs w:val="20"/>
        </w:rPr>
        <w:t xml:space="preserve">laced </w:t>
      </w:r>
      <w:r w:rsidR="0055615B" w:rsidRPr="008F0ACE">
        <w:rPr>
          <w:color w:val="000000" w:themeColor="text1"/>
          <w:sz w:val="20"/>
          <w:szCs w:val="20"/>
        </w:rPr>
        <w:t>a 999 call</w:t>
      </w:r>
      <w:r w:rsidR="00990976" w:rsidRPr="008F0ACE">
        <w:rPr>
          <w:color w:val="000000" w:themeColor="text1"/>
          <w:sz w:val="20"/>
          <w:szCs w:val="20"/>
        </w:rPr>
        <w:t xml:space="preserve"> which was received by the B</w:t>
      </w:r>
      <w:r w:rsidR="008F0ACE">
        <w:rPr>
          <w:color w:val="000000" w:themeColor="text1"/>
          <w:sz w:val="20"/>
          <w:szCs w:val="20"/>
        </w:rPr>
        <w:t xml:space="preserve">ritish </w:t>
      </w:r>
      <w:r w:rsidR="00990976" w:rsidRPr="008F0ACE">
        <w:rPr>
          <w:color w:val="000000" w:themeColor="text1"/>
          <w:sz w:val="20"/>
          <w:szCs w:val="20"/>
        </w:rPr>
        <w:t>T</w:t>
      </w:r>
      <w:r w:rsidR="008F0ACE">
        <w:rPr>
          <w:color w:val="000000" w:themeColor="text1"/>
          <w:sz w:val="20"/>
          <w:szCs w:val="20"/>
        </w:rPr>
        <w:t>elecom, who act as the</w:t>
      </w:r>
      <w:r w:rsidR="00990976" w:rsidRPr="008F0ACE">
        <w:rPr>
          <w:color w:val="000000" w:themeColor="text1"/>
          <w:sz w:val="20"/>
          <w:szCs w:val="20"/>
        </w:rPr>
        <w:t xml:space="preserve"> </w:t>
      </w:r>
      <w:r w:rsidR="008F0ACE">
        <w:rPr>
          <w:color w:val="000000" w:themeColor="text1"/>
          <w:sz w:val="20"/>
          <w:szCs w:val="20"/>
        </w:rPr>
        <w:t>‘Call Handling Agent’ (CHA)</w:t>
      </w:r>
      <w:r w:rsidR="00DB73E3" w:rsidRPr="008F0ACE">
        <w:rPr>
          <w:color w:val="000000" w:themeColor="text1"/>
          <w:sz w:val="20"/>
          <w:szCs w:val="20"/>
        </w:rPr>
        <w:t xml:space="preserve"> </w:t>
      </w:r>
      <w:r w:rsidR="008F0ACE" w:rsidRPr="00AC14F4">
        <w:rPr>
          <w:rFonts w:cs="Arial"/>
          <w:color w:val="000000" w:themeColor="text1"/>
          <w:sz w:val="20"/>
          <w:szCs w:val="20"/>
        </w:rPr>
        <w:t>for the emergency services and route emergency calls</w:t>
      </w:r>
      <w:r w:rsidR="008F0ACE">
        <w:rPr>
          <w:rFonts w:cs="Arial"/>
          <w:color w:val="000000" w:themeColor="text1"/>
          <w:sz w:val="20"/>
          <w:szCs w:val="20"/>
        </w:rPr>
        <w:t xml:space="preserve"> to appropriate services.</w:t>
      </w:r>
      <w:r w:rsidR="008F0ACE" w:rsidRPr="00AC14F4">
        <w:rPr>
          <w:rFonts w:cs="Arial"/>
          <w:color w:val="000000" w:themeColor="text1"/>
          <w:sz w:val="20"/>
          <w:szCs w:val="20"/>
        </w:rPr>
        <w:t xml:space="preserve">.  </w:t>
      </w:r>
      <w:r w:rsidR="008F0ACE" w:rsidRPr="00AC14F4">
        <w:rPr>
          <w:rFonts w:eastAsiaTheme="minorEastAsia" w:cs="Arial"/>
          <w:color w:val="000000" w:themeColor="text1"/>
          <w:sz w:val="20"/>
          <w:szCs w:val="20"/>
        </w:rPr>
        <w:t>The day to day operational practices and procedures that are adopted between the CHA</w:t>
      </w:r>
      <w:r w:rsidR="008F0ACE" w:rsidRPr="00AC14F4">
        <w:rPr>
          <w:rFonts w:ascii="MS Mincho" w:eastAsia="MS Mincho" w:hAnsi="MS Mincho" w:cs="MS Mincho"/>
          <w:color w:val="000000" w:themeColor="text1"/>
          <w:sz w:val="20"/>
          <w:szCs w:val="20"/>
        </w:rPr>
        <w:t> </w:t>
      </w:r>
      <w:r w:rsidR="008F0ACE" w:rsidRPr="00AC14F4">
        <w:rPr>
          <w:rFonts w:eastAsiaTheme="minorEastAsia" w:cs="Arial"/>
          <w:color w:val="000000" w:themeColor="text1"/>
          <w:sz w:val="20"/>
          <w:szCs w:val="20"/>
        </w:rPr>
        <w:t>and the emergency services are documented in Public Emergency Call Service Code of Practice (PECS Code of Practice)</w:t>
      </w:r>
      <w:r w:rsidR="008F0ACE">
        <w:rPr>
          <w:rFonts w:eastAsiaTheme="minorEastAsia" w:cs="Arial"/>
          <w:color w:val="000000" w:themeColor="text1"/>
          <w:sz w:val="20"/>
          <w:szCs w:val="20"/>
        </w:rPr>
        <w:t>.</w:t>
      </w:r>
    </w:p>
    <w:p w14:paraId="03F10B4D" w14:textId="77777777" w:rsidR="008F0ACE" w:rsidRPr="00AC14F4" w:rsidRDefault="008F0ACE" w:rsidP="008F0ACE">
      <w:pPr>
        <w:pStyle w:val="BodyText"/>
        <w:spacing w:line="276" w:lineRule="auto"/>
        <w:ind w:left="360"/>
        <w:rPr>
          <w:rFonts w:cs="Arial"/>
          <w:b/>
          <w:color w:val="000000" w:themeColor="text1"/>
          <w:sz w:val="20"/>
          <w:szCs w:val="20"/>
          <w:u w:val="single"/>
        </w:rPr>
      </w:pPr>
    </w:p>
    <w:p w14:paraId="13E8641D" w14:textId="77777777" w:rsidR="008F0ACE" w:rsidRDefault="00DB73E3" w:rsidP="008F0ACE">
      <w:pPr>
        <w:pStyle w:val="BodyText"/>
        <w:numPr>
          <w:ilvl w:val="1"/>
          <w:numId w:val="8"/>
        </w:numPr>
        <w:spacing w:line="276" w:lineRule="auto"/>
        <w:rPr>
          <w:rFonts w:cs="Arial"/>
          <w:sz w:val="20"/>
          <w:szCs w:val="20"/>
        </w:rPr>
      </w:pPr>
      <w:r w:rsidRPr="008F0ACE">
        <w:rPr>
          <w:color w:val="000000" w:themeColor="text1"/>
          <w:sz w:val="20"/>
          <w:szCs w:val="20"/>
        </w:rPr>
        <w:t>Information provided indicated that th</w:t>
      </w:r>
      <w:r w:rsidR="005B4129" w:rsidRPr="008F0ACE">
        <w:rPr>
          <w:color w:val="000000" w:themeColor="text1"/>
          <w:sz w:val="20"/>
          <w:szCs w:val="20"/>
        </w:rPr>
        <w:t xml:space="preserve">e handset was replaced at the caller’s end after </w:t>
      </w:r>
      <w:r w:rsidR="00E14E0D" w:rsidRPr="008F0ACE">
        <w:rPr>
          <w:color w:val="000000" w:themeColor="text1"/>
          <w:sz w:val="20"/>
          <w:szCs w:val="20"/>
        </w:rPr>
        <w:t>three seconds.  There was said to be</w:t>
      </w:r>
      <w:r w:rsidR="00990976" w:rsidRPr="008F0ACE">
        <w:rPr>
          <w:color w:val="000000" w:themeColor="text1"/>
          <w:sz w:val="20"/>
          <w:szCs w:val="20"/>
        </w:rPr>
        <w:t xml:space="preserve"> no signs of disturbance or distress</w:t>
      </w:r>
      <w:r w:rsidR="005077CD" w:rsidRPr="008F0ACE">
        <w:rPr>
          <w:color w:val="000000" w:themeColor="text1"/>
          <w:sz w:val="20"/>
          <w:szCs w:val="20"/>
        </w:rPr>
        <w:t>,</w:t>
      </w:r>
      <w:r w:rsidR="00990976" w:rsidRPr="008F0ACE">
        <w:rPr>
          <w:color w:val="000000" w:themeColor="text1"/>
          <w:sz w:val="20"/>
          <w:szCs w:val="20"/>
        </w:rPr>
        <w:t xml:space="preserve"> and though a brief muffled voice could be heard, what was being said was indistinguishable.  During the criminal investigation, enhancement equipment was used on the call, which revealed that something such as ‘please hurry up’ may have been said.  However, </w:t>
      </w:r>
      <w:r w:rsidR="00E14E0D" w:rsidRPr="008F0ACE">
        <w:rPr>
          <w:color w:val="000000" w:themeColor="text1"/>
          <w:sz w:val="20"/>
          <w:szCs w:val="20"/>
        </w:rPr>
        <w:t xml:space="preserve">it was not believed this </w:t>
      </w:r>
      <w:r w:rsidR="00990976" w:rsidRPr="008F0ACE">
        <w:rPr>
          <w:color w:val="000000" w:themeColor="text1"/>
          <w:sz w:val="20"/>
          <w:szCs w:val="20"/>
        </w:rPr>
        <w:t>woul</w:t>
      </w:r>
      <w:r w:rsidR="00126BC0" w:rsidRPr="008F0ACE">
        <w:rPr>
          <w:color w:val="000000" w:themeColor="text1"/>
          <w:sz w:val="20"/>
          <w:szCs w:val="20"/>
        </w:rPr>
        <w:t>d have been heard by the</w:t>
      </w:r>
      <w:r w:rsidR="00990976" w:rsidRPr="008F0ACE">
        <w:rPr>
          <w:color w:val="000000" w:themeColor="text1"/>
          <w:sz w:val="20"/>
          <w:szCs w:val="20"/>
        </w:rPr>
        <w:t xml:space="preserve"> operator handling the call. </w:t>
      </w:r>
      <w:r w:rsidR="00126BC0" w:rsidRPr="008F0ACE">
        <w:rPr>
          <w:color w:val="000000" w:themeColor="text1"/>
          <w:sz w:val="20"/>
          <w:szCs w:val="20"/>
        </w:rPr>
        <w:t xml:space="preserve">  The</w:t>
      </w:r>
      <w:r w:rsidR="00990976" w:rsidRPr="008F0ACE">
        <w:rPr>
          <w:color w:val="000000" w:themeColor="text1"/>
          <w:sz w:val="20"/>
          <w:szCs w:val="20"/>
        </w:rPr>
        <w:t xml:space="preserve"> operator </w:t>
      </w:r>
      <w:r w:rsidR="004C70DC" w:rsidRPr="008F0ACE">
        <w:rPr>
          <w:color w:val="000000" w:themeColor="text1"/>
          <w:sz w:val="20"/>
          <w:szCs w:val="20"/>
        </w:rPr>
        <w:t xml:space="preserve">was reported to have </w:t>
      </w:r>
      <w:r w:rsidR="00990976" w:rsidRPr="008F0ACE">
        <w:rPr>
          <w:color w:val="000000" w:themeColor="text1"/>
          <w:sz w:val="20"/>
          <w:szCs w:val="20"/>
        </w:rPr>
        <w:t xml:space="preserve">stayed on the line for a further forty five seconds after the handset had </w:t>
      </w:r>
      <w:r w:rsidR="00990976" w:rsidRPr="008F0ACE">
        <w:rPr>
          <w:color w:val="000000" w:themeColor="text1"/>
          <w:sz w:val="20"/>
          <w:szCs w:val="20"/>
        </w:rPr>
        <w:lastRenderedPageBreak/>
        <w:t>been replaced, thus keeping the line open should the caller wish to re-engage.  As there was no indication of distress</w:t>
      </w:r>
      <w:r w:rsidR="00126BC0" w:rsidRPr="008F0ACE">
        <w:rPr>
          <w:color w:val="000000" w:themeColor="text1"/>
          <w:sz w:val="20"/>
          <w:szCs w:val="20"/>
        </w:rPr>
        <w:t>,</w:t>
      </w:r>
      <w:r w:rsidR="00990976" w:rsidRPr="008F0ACE">
        <w:rPr>
          <w:color w:val="000000" w:themeColor="text1"/>
          <w:sz w:val="20"/>
          <w:szCs w:val="20"/>
        </w:rPr>
        <w:t xml:space="preserve"> and no further communication was received, the call was not connected to the Police. </w:t>
      </w:r>
    </w:p>
    <w:p w14:paraId="46C16B3A" w14:textId="77777777" w:rsidR="008F0ACE" w:rsidRDefault="008F0ACE" w:rsidP="008F0ACE">
      <w:pPr>
        <w:pStyle w:val="BodyText"/>
        <w:spacing w:line="276" w:lineRule="auto"/>
        <w:ind w:left="0"/>
        <w:rPr>
          <w:rFonts w:eastAsiaTheme="minorEastAsia" w:cs="Arial"/>
          <w:color w:val="000000" w:themeColor="text1"/>
          <w:sz w:val="20"/>
          <w:szCs w:val="20"/>
        </w:rPr>
      </w:pPr>
    </w:p>
    <w:p w14:paraId="577DD8C4" w14:textId="77777777" w:rsidR="006637B7" w:rsidRDefault="00AC14F4" w:rsidP="006637B7">
      <w:pPr>
        <w:pStyle w:val="BodyText"/>
        <w:numPr>
          <w:ilvl w:val="1"/>
          <w:numId w:val="8"/>
        </w:numPr>
        <w:spacing w:line="276" w:lineRule="auto"/>
        <w:rPr>
          <w:rFonts w:cs="Arial"/>
          <w:sz w:val="20"/>
          <w:szCs w:val="20"/>
        </w:rPr>
      </w:pPr>
      <w:r w:rsidRPr="008F0ACE">
        <w:rPr>
          <w:rFonts w:eastAsiaTheme="minorEastAsia" w:cs="Arial"/>
          <w:color w:val="000000" w:themeColor="text1"/>
          <w:sz w:val="20"/>
          <w:szCs w:val="20"/>
        </w:rPr>
        <w:t xml:space="preserve">Information provided by BT indicated that about 30 million emergency calls are made each year from both fixed lines and mobile handsets. Call filtering for silent or near-silent calls where the caller does not, or cannot, respond to the 999 operator with a request for a given service (Police, Fire, Ambulance or Coastguard), means that calls are not always connected on to an emergency service. BT carries out this filtering at the request of the Police and uses processes agreed with them within PECS. Each day, approximately 20,000 calls are handled using these filtering processes, with about ten percent of these, in which there is no direct request for connection by the caller, being connected to the Police because there are some audible signs of distress or disturbance.  In the case of Iris’s call it was concluded that there were no audible indications on the call from Iris, with this only becoming known after the event when the call was enhanced for the criminal trial.  As such the call was not connected, which was in line with the PECS code of practice. </w:t>
      </w:r>
    </w:p>
    <w:p w14:paraId="03E4B959" w14:textId="77777777" w:rsidR="006637B7" w:rsidRDefault="006637B7" w:rsidP="006637B7">
      <w:pPr>
        <w:pStyle w:val="BodyText"/>
        <w:spacing w:line="276" w:lineRule="auto"/>
        <w:ind w:left="0"/>
        <w:rPr>
          <w:rFonts w:eastAsiaTheme="minorEastAsia" w:cs="Arial"/>
          <w:color w:val="000000" w:themeColor="text1"/>
          <w:sz w:val="20"/>
          <w:szCs w:val="20"/>
        </w:rPr>
      </w:pPr>
    </w:p>
    <w:p w14:paraId="6E70F1FB" w14:textId="77777777" w:rsidR="006637B7" w:rsidRDefault="00AC14F4" w:rsidP="006637B7">
      <w:pPr>
        <w:pStyle w:val="BodyText"/>
        <w:numPr>
          <w:ilvl w:val="1"/>
          <w:numId w:val="8"/>
        </w:numPr>
        <w:spacing w:line="276" w:lineRule="auto"/>
        <w:rPr>
          <w:rFonts w:cs="Arial"/>
          <w:sz w:val="20"/>
          <w:szCs w:val="20"/>
        </w:rPr>
      </w:pPr>
      <w:r w:rsidRPr="006637B7">
        <w:rPr>
          <w:rFonts w:eastAsiaTheme="minorEastAsia" w:cs="Arial"/>
          <w:color w:val="000000" w:themeColor="text1"/>
          <w:sz w:val="20"/>
          <w:szCs w:val="20"/>
        </w:rPr>
        <w:t xml:space="preserve">A similar incident to that of Iris’s call, also occurred in Wales previously and both calls were reviewed by the UK Government's 999 Liaison Committee, in relation to how BT is required to filter calls on behalf of the Police to see whether any improvements could be made. This was then referred to the National Police Chiefs Council's Contact Management Steering Group, who have responsibility for the development and implementation of policy in this area. This Group met on 29/09/15 and, taking both cases into account, concluded that with existing technology, the filtering process could not practically be improved. </w:t>
      </w:r>
    </w:p>
    <w:p w14:paraId="66A37281" w14:textId="77777777" w:rsidR="006637B7" w:rsidRDefault="006637B7" w:rsidP="006637B7">
      <w:pPr>
        <w:pStyle w:val="BodyText"/>
        <w:spacing w:line="276" w:lineRule="auto"/>
        <w:ind w:left="0"/>
        <w:rPr>
          <w:rFonts w:eastAsiaTheme="minorEastAsia" w:cs="Arial"/>
          <w:color w:val="000000" w:themeColor="text1"/>
          <w:sz w:val="20"/>
          <w:szCs w:val="20"/>
        </w:rPr>
      </w:pPr>
    </w:p>
    <w:p w14:paraId="60534285" w14:textId="77777777" w:rsidR="006637B7" w:rsidRDefault="00AC14F4" w:rsidP="006637B7">
      <w:pPr>
        <w:pStyle w:val="BodyText"/>
        <w:numPr>
          <w:ilvl w:val="1"/>
          <w:numId w:val="8"/>
        </w:numPr>
        <w:spacing w:line="276" w:lineRule="auto"/>
        <w:rPr>
          <w:rFonts w:cs="Arial"/>
          <w:sz w:val="20"/>
          <w:szCs w:val="20"/>
        </w:rPr>
      </w:pPr>
      <w:r w:rsidRPr="006637B7">
        <w:rPr>
          <w:rFonts w:eastAsiaTheme="minorEastAsia" w:cs="Arial"/>
          <w:color w:val="000000" w:themeColor="text1"/>
          <w:sz w:val="20"/>
          <w:szCs w:val="20"/>
        </w:rPr>
        <w:t>Iris a</w:t>
      </w:r>
      <w:r w:rsidR="006637B7">
        <w:rPr>
          <w:rFonts w:eastAsiaTheme="minorEastAsia" w:cs="Arial"/>
          <w:color w:val="000000" w:themeColor="text1"/>
          <w:sz w:val="20"/>
          <w:szCs w:val="20"/>
        </w:rPr>
        <w:t xml:space="preserve">nd Joe’s daughter Charlotte </w:t>
      </w:r>
      <w:r w:rsidRPr="006637B7">
        <w:rPr>
          <w:rFonts w:eastAsiaTheme="minorEastAsia" w:cs="Arial"/>
          <w:color w:val="000000" w:themeColor="text1"/>
          <w:sz w:val="20"/>
          <w:szCs w:val="20"/>
        </w:rPr>
        <w:t xml:space="preserve">raised a number of issues regarding this process and the subsequent conclusions drawn by the reviewing committees.  </w:t>
      </w:r>
    </w:p>
    <w:p w14:paraId="2D1FEF0C" w14:textId="77777777" w:rsidR="006637B7" w:rsidRDefault="006637B7" w:rsidP="006637B7">
      <w:pPr>
        <w:pStyle w:val="BodyText"/>
        <w:spacing w:line="276" w:lineRule="auto"/>
        <w:ind w:left="0"/>
        <w:rPr>
          <w:rFonts w:eastAsiaTheme="minorEastAsia" w:cs="Arial"/>
          <w:color w:val="000000" w:themeColor="text1"/>
          <w:sz w:val="20"/>
          <w:szCs w:val="20"/>
        </w:rPr>
      </w:pPr>
    </w:p>
    <w:p w14:paraId="2A0DE001" w14:textId="7496965F" w:rsidR="00AC14F4" w:rsidRPr="006637B7" w:rsidRDefault="00AC14F4" w:rsidP="006637B7">
      <w:pPr>
        <w:pStyle w:val="BodyText"/>
        <w:numPr>
          <w:ilvl w:val="1"/>
          <w:numId w:val="8"/>
        </w:numPr>
        <w:spacing w:line="276" w:lineRule="auto"/>
        <w:rPr>
          <w:rFonts w:cs="Arial"/>
          <w:sz w:val="20"/>
          <w:szCs w:val="20"/>
        </w:rPr>
      </w:pPr>
      <w:r w:rsidRPr="006637B7">
        <w:rPr>
          <w:rFonts w:eastAsiaTheme="minorEastAsia" w:cs="Arial"/>
          <w:color w:val="000000" w:themeColor="text1"/>
          <w:sz w:val="20"/>
          <w:szCs w:val="20"/>
        </w:rPr>
        <w:t xml:space="preserve">It was difficult for the Panel to draw any further conclusions, particularly given the lack of access to first hand sources around the call.  Consideration was given as to whether an IMR as needed in relation to this, however information supplied by the 999 Liaison Committee suggested this issue had been reviewed in detail by themselves and the National Police Chiefs Council's Contact Management Steering Group; the Panel felt these were the appropriate and best placed avenues to review such concerns.  All parties </w:t>
      </w:r>
      <w:r w:rsidR="006637B7" w:rsidRPr="006637B7">
        <w:rPr>
          <w:rFonts w:eastAsiaTheme="minorEastAsia" w:cs="Arial"/>
          <w:color w:val="000000" w:themeColor="text1"/>
          <w:sz w:val="20"/>
          <w:szCs w:val="20"/>
        </w:rPr>
        <w:t>were made</w:t>
      </w:r>
      <w:r w:rsidRPr="006637B7">
        <w:rPr>
          <w:rFonts w:eastAsiaTheme="minorEastAsia" w:cs="Arial"/>
          <w:color w:val="000000" w:themeColor="text1"/>
          <w:sz w:val="20"/>
          <w:szCs w:val="20"/>
        </w:rPr>
        <w:t xml:space="preserve"> aware of Charlotte’s concerns.  </w:t>
      </w:r>
    </w:p>
    <w:p w14:paraId="3465828D" w14:textId="77777777" w:rsidR="00D17EA7" w:rsidRPr="00AC14F4" w:rsidRDefault="00D17EA7" w:rsidP="00D50ADE">
      <w:pPr>
        <w:pStyle w:val="Default"/>
        <w:spacing w:line="276" w:lineRule="auto"/>
        <w:jc w:val="both"/>
        <w:rPr>
          <w:b/>
          <w:color w:val="000000" w:themeColor="text1"/>
          <w:sz w:val="20"/>
          <w:szCs w:val="20"/>
        </w:rPr>
      </w:pPr>
    </w:p>
    <w:p w14:paraId="2B3BD08A" w14:textId="77777777" w:rsidR="00BB1A19" w:rsidRDefault="00A8402E" w:rsidP="00BB1A19">
      <w:pPr>
        <w:pStyle w:val="Default"/>
        <w:numPr>
          <w:ilvl w:val="0"/>
          <w:numId w:val="8"/>
        </w:numPr>
        <w:spacing w:line="276" w:lineRule="auto"/>
        <w:ind w:left="720" w:hanging="720"/>
        <w:jc w:val="both"/>
        <w:rPr>
          <w:b/>
          <w:color w:val="000000" w:themeColor="text1"/>
          <w:sz w:val="20"/>
          <w:szCs w:val="20"/>
        </w:rPr>
      </w:pPr>
      <w:r w:rsidRPr="00AC14F4">
        <w:rPr>
          <w:b/>
          <w:color w:val="000000" w:themeColor="text1"/>
          <w:sz w:val="20"/>
          <w:szCs w:val="20"/>
        </w:rPr>
        <w:t>FAMILY PERSPECTIVE</w:t>
      </w:r>
    </w:p>
    <w:p w14:paraId="37A922E5" w14:textId="77777777" w:rsidR="00BB1A19" w:rsidRDefault="00BB1A19" w:rsidP="00BB1A19">
      <w:pPr>
        <w:pStyle w:val="Default"/>
        <w:spacing w:line="276" w:lineRule="auto"/>
        <w:ind w:left="720"/>
        <w:jc w:val="both"/>
        <w:rPr>
          <w:b/>
          <w:color w:val="000000" w:themeColor="text1"/>
          <w:sz w:val="20"/>
          <w:szCs w:val="20"/>
        </w:rPr>
      </w:pPr>
    </w:p>
    <w:p w14:paraId="567B097A" w14:textId="5A0A4A99" w:rsidR="00BA77DB" w:rsidRPr="00080AD5" w:rsidRDefault="00371BB9" w:rsidP="00080AD5">
      <w:pPr>
        <w:pStyle w:val="Default"/>
        <w:numPr>
          <w:ilvl w:val="1"/>
          <w:numId w:val="46"/>
        </w:numPr>
        <w:spacing w:line="276" w:lineRule="auto"/>
        <w:jc w:val="both"/>
        <w:rPr>
          <w:rFonts w:eastAsiaTheme="minorEastAsia"/>
          <w:color w:val="000000" w:themeColor="text1"/>
          <w:sz w:val="20"/>
          <w:szCs w:val="20"/>
        </w:rPr>
      </w:pPr>
      <w:r w:rsidRPr="00BB1A19">
        <w:rPr>
          <w:rFonts w:eastAsiaTheme="minorEastAsia"/>
          <w:color w:val="000000" w:themeColor="text1"/>
          <w:sz w:val="20"/>
          <w:szCs w:val="20"/>
        </w:rPr>
        <w:t>Charlotte</w:t>
      </w:r>
      <w:r w:rsidR="00BB1A19">
        <w:rPr>
          <w:rFonts w:eastAsiaTheme="minorEastAsia"/>
          <w:color w:val="000000" w:themeColor="text1"/>
          <w:sz w:val="20"/>
          <w:szCs w:val="20"/>
        </w:rPr>
        <w:t xml:space="preserve"> participated extensively in the review process and provided a valuable picture of her family.  As already indicated she identified a key issue in relation to the 999 call, as well as having raised concerns regarding the investigation of Iris and Joe’s murder, which was being dealt with separately.  In addition however, she also </w:t>
      </w:r>
      <w:r w:rsidR="007F4815" w:rsidRPr="00BB1A19">
        <w:rPr>
          <w:rFonts w:eastAsiaTheme="minorEastAsia"/>
          <w:color w:val="000000" w:themeColor="text1"/>
          <w:sz w:val="20"/>
          <w:szCs w:val="20"/>
        </w:rPr>
        <w:t xml:space="preserve">raised concerns about the </w:t>
      </w:r>
      <w:r w:rsidR="00391ED9" w:rsidRPr="00BB1A19">
        <w:rPr>
          <w:rFonts w:eastAsiaTheme="minorEastAsia"/>
          <w:color w:val="000000" w:themeColor="text1"/>
          <w:sz w:val="20"/>
          <w:szCs w:val="20"/>
        </w:rPr>
        <w:t>availability</w:t>
      </w:r>
      <w:r w:rsidR="007F4815" w:rsidRPr="00BB1A19">
        <w:rPr>
          <w:rFonts w:eastAsiaTheme="minorEastAsia"/>
          <w:color w:val="000000" w:themeColor="text1"/>
          <w:sz w:val="20"/>
          <w:szCs w:val="20"/>
        </w:rPr>
        <w:t>, independence</w:t>
      </w:r>
      <w:r w:rsidR="00391ED9" w:rsidRPr="00BB1A19">
        <w:rPr>
          <w:rFonts w:eastAsiaTheme="minorEastAsia"/>
          <w:color w:val="000000" w:themeColor="text1"/>
          <w:sz w:val="20"/>
          <w:szCs w:val="20"/>
        </w:rPr>
        <w:t>,</w:t>
      </w:r>
      <w:r w:rsidR="007F4815" w:rsidRPr="00BB1A19">
        <w:rPr>
          <w:rFonts w:eastAsiaTheme="minorEastAsia"/>
          <w:color w:val="000000" w:themeColor="text1"/>
          <w:sz w:val="20"/>
          <w:szCs w:val="20"/>
        </w:rPr>
        <w:t xml:space="preserve"> and level of support offered by the </w:t>
      </w:r>
      <w:r w:rsidR="00372259" w:rsidRPr="00BB1A19">
        <w:rPr>
          <w:rFonts w:eastAsiaTheme="minorEastAsia"/>
          <w:color w:val="000000" w:themeColor="text1"/>
          <w:sz w:val="20"/>
          <w:szCs w:val="20"/>
        </w:rPr>
        <w:t>Police’s Family Lia</w:t>
      </w:r>
      <w:r w:rsidR="007F4815" w:rsidRPr="00BB1A19">
        <w:rPr>
          <w:rFonts w:eastAsiaTheme="minorEastAsia"/>
          <w:color w:val="000000" w:themeColor="text1"/>
          <w:sz w:val="20"/>
          <w:szCs w:val="20"/>
        </w:rPr>
        <w:t xml:space="preserve">ison Officer and Victim Support.  She felt that at time their roles </w:t>
      </w:r>
      <w:r w:rsidR="00373BF0" w:rsidRPr="00BB1A19">
        <w:rPr>
          <w:rFonts w:eastAsiaTheme="minorEastAsia"/>
          <w:color w:val="000000" w:themeColor="text1"/>
          <w:sz w:val="20"/>
          <w:szCs w:val="20"/>
        </w:rPr>
        <w:t>were</w:t>
      </w:r>
      <w:r w:rsidR="00372259" w:rsidRPr="00BB1A19">
        <w:rPr>
          <w:rFonts w:eastAsiaTheme="minorEastAsia"/>
          <w:color w:val="000000" w:themeColor="text1"/>
          <w:sz w:val="20"/>
          <w:szCs w:val="20"/>
        </w:rPr>
        <w:t xml:space="preserve"> unclear and indistinct.</w:t>
      </w:r>
      <w:r w:rsidR="007F4815" w:rsidRPr="00BB1A19">
        <w:rPr>
          <w:rFonts w:eastAsiaTheme="minorEastAsia"/>
          <w:color w:val="000000" w:themeColor="text1"/>
          <w:sz w:val="20"/>
          <w:szCs w:val="20"/>
        </w:rPr>
        <w:t xml:space="preserve"> </w:t>
      </w:r>
      <w:r w:rsidR="00372259" w:rsidRPr="00BB1A19">
        <w:rPr>
          <w:rFonts w:eastAsiaTheme="minorEastAsia"/>
          <w:color w:val="000000" w:themeColor="text1"/>
          <w:sz w:val="20"/>
          <w:szCs w:val="20"/>
        </w:rPr>
        <w:t>She said that the liaison between the two meant that she did not feel entirely comfortable in talking openly</w:t>
      </w:r>
      <w:r w:rsidR="00373BF0" w:rsidRPr="00BB1A19">
        <w:rPr>
          <w:rFonts w:eastAsiaTheme="minorEastAsia"/>
          <w:color w:val="000000" w:themeColor="text1"/>
          <w:sz w:val="20"/>
          <w:szCs w:val="20"/>
        </w:rPr>
        <w:t>, given the police’s involvement in the investigation of her brother</w:t>
      </w:r>
      <w:r w:rsidR="00372259" w:rsidRPr="00BB1A19">
        <w:rPr>
          <w:rFonts w:eastAsiaTheme="minorEastAsia"/>
          <w:color w:val="000000" w:themeColor="text1"/>
          <w:sz w:val="20"/>
          <w:szCs w:val="20"/>
        </w:rPr>
        <w:t xml:space="preserve">. </w:t>
      </w:r>
      <w:r w:rsidRPr="00BB1A19">
        <w:rPr>
          <w:rFonts w:eastAsiaTheme="minorEastAsia"/>
          <w:color w:val="000000" w:themeColor="text1"/>
          <w:sz w:val="20"/>
          <w:szCs w:val="20"/>
        </w:rPr>
        <w:t>Charlotte</w:t>
      </w:r>
      <w:r w:rsidR="00820088" w:rsidRPr="00BB1A19">
        <w:rPr>
          <w:rFonts w:eastAsiaTheme="minorEastAsia"/>
          <w:color w:val="000000" w:themeColor="text1"/>
          <w:sz w:val="20"/>
          <w:szCs w:val="20"/>
        </w:rPr>
        <w:t xml:space="preserve"> also felt that more signposting should have been provided around who could provide support for her young son to deal with the impact of </w:t>
      </w:r>
      <w:r w:rsidR="00373BF0" w:rsidRPr="00BB1A19">
        <w:rPr>
          <w:rFonts w:eastAsiaTheme="minorEastAsia"/>
          <w:color w:val="000000" w:themeColor="text1"/>
          <w:sz w:val="20"/>
          <w:szCs w:val="20"/>
        </w:rPr>
        <w:t>the murder of his grandparents</w:t>
      </w:r>
      <w:r w:rsidR="00520F26" w:rsidRPr="00BB1A19">
        <w:rPr>
          <w:rFonts w:eastAsiaTheme="minorEastAsia"/>
          <w:color w:val="000000" w:themeColor="text1"/>
          <w:sz w:val="20"/>
          <w:szCs w:val="20"/>
        </w:rPr>
        <w:t xml:space="preserve">.  She spoke of how </w:t>
      </w:r>
      <w:r w:rsidR="00820088" w:rsidRPr="00BB1A19">
        <w:rPr>
          <w:rFonts w:eastAsiaTheme="minorEastAsia"/>
          <w:color w:val="000000" w:themeColor="text1"/>
          <w:sz w:val="20"/>
          <w:szCs w:val="20"/>
        </w:rPr>
        <w:t xml:space="preserve">this was not forthcoming and initially left him without </w:t>
      </w:r>
      <w:r w:rsidR="00820088" w:rsidRPr="00BB1A19">
        <w:rPr>
          <w:rFonts w:eastAsiaTheme="minorEastAsia"/>
          <w:color w:val="000000" w:themeColor="text1"/>
          <w:sz w:val="20"/>
          <w:szCs w:val="20"/>
        </w:rPr>
        <w:lastRenderedPageBreak/>
        <w:t xml:space="preserve">access to appropriate support, which was eventually obtained through her husband’s employers. </w:t>
      </w:r>
      <w:r w:rsidR="001A0087" w:rsidRPr="00BB1A19">
        <w:rPr>
          <w:rFonts w:eastAsiaTheme="minorEastAsia"/>
          <w:color w:val="000000" w:themeColor="text1"/>
          <w:sz w:val="20"/>
          <w:szCs w:val="20"/>
        </w:rPr>
        <w:t>As a result of these latter issues, a recommendation was made by this review to enable Charlotte’s concerns about her experiences as a family member to be considered in more detail.</w:t>
      </w:r>
      <w:r w:rsidR="00080AD5">
        <w:rPr>
          <w:rFonts w:eastAsiaTheme="minorEastAsia"/>
          <w:color w:val="000000" w:themeColor="text1"/>
          <w:sz w:val="20"/>
          <w:szCs w:val="20"/>
        </w:rPr>
        <w:t xml:space="preserve">  The</w:t>
      </w:r>
      <w:r w:rsidR="00BA77DB" w:rsidRPr="00080AD5">
        <w:rPr>
          <w:rFonts w:eastAsiaTheme="minorEastAsia"/>
          <w:color w:val="000000" w:themeColor="text1"/>
          <w:sz w:val="20"/>
          <w:szCs w:val="20"/>
        </w:rPr>
        <w:t xml:space="preserve"> comprehensive document</w:t>
      </w:r>
      <w:r w:rsidR="00080AD5">
        <w:rPr>
          <w:rFonts w:eastAsiaTheme="minorEastAsia"/>
          <w:color w:val="000000" w:themeColor="text1"/>
          <w:sz w:val="20"/>
          <w:szCs w:val="20"/>
        </w:rPr>
        <w:t xml:space="preserve"> written by Charlotte</w:t>
      </w:r>
      <w:r w:rsidR="00BA77DB" w:rsidRPr="00080AD5">
        <w:rPr>
          <w:rFonts w:eastAsiaTheme="minorEastAsia"/>
          <w:color w:val="000000" w:themeColor="text1"/>
          <w:sz w:val="20"/>
          <w:szCs w:val="20"/>
        </w:rPr>
        <w:t xml:space="preserve"> relating to </w:t>
      </w:r>
      <w:r w:rsidR="00BB1A19" w:rsidRPr="00080AD5">
        <w:rPr>
          <w:rFonts w:eastAsiaTheme="minorEastAsia"/>
          <w:color w:val="000000" w:themeColor="text1"/>
          <w:sz w:val="20"/>
          <w:szCs w:val="20"/>
        </w:rPr>
        <w:t>her</w:t>
      </w:r>
      <w:r w:rsidR="00BA77DB" w:rsidRPr="00080AD5">
        <w:rPr>
          <w:rFonts w:eastAsiaTheme="minorEastAsia"/>
          <w:color w:val="000000" w:themeColor="text1"/>
          <w:sz w:val="20"/>
          <w:szCs w:val="20"/>
        </w:rPr>
        <w:t xml:space="preserve"> concerns </w:t>
      </w:r>
      <w:r w:rsidR="00080AD5">
        <w:rPr>
          <w:rFonts w:eastAsiaTheme="minorEastAsia"/>
          <w:color w:val="000000" w:themeColor="text1"/>
          <w:sz w:val="20"/>
          <w:szCs w:val="20"/>
        </w:rPr>
        <w:t>was also</w:t>
      </w:r>
      <w:r w:rsidR="00BA77DB" w:rsidRPr="00080AD5">
        <w:rPr>
          <w:rFonts w:eastAsiaTheme="minorEastAsia"/>
          <w:color w:val="000000" w:themeColor="text1"/>
          <w:sz w:val="20"/>
          <w:szCs w:val="20"/>
        </w:rPr>
        <w:t xml:space="preserve"> sh</w:t>
      </w:r>
      <w:r w:rsidR="00BB1A19" w:rsidRPr="00080AD5">
        <w:rPr>
          <w:rFonts w:eastAsiaTheme="minorEastAsia"/>
          <w:color w:val="000000" w:themeColor="text1"/>
          <w:sz w:val="20"/>
          <w:szCs w:val="20"/>
        </w:rPr>
        <w:t xml:space="preserve">ared with </w:t>
      </w:r>
      <w:r w:rsidR="001A0087" w:rsidRPr="00080AD5">
        <w:rPr>
          <w:rFonts w:eastAsiaTheme="minorEastAsia"/>
          <w:color w:val="000000" w:themeColor="text1"/>
          <w:sz w:val="20"/>
          <w:szCs w:val="20"/>
        </w:rPr>
        <w:t>Panel members for consideration by all agencies.</w:t>
      </w:r>
    </w:p>
    <w:p w14:paraId="4D29DE12" w14:textId="77777777" w:rsidR="00CA78A9" w:rsidRPr="00AC14F4" w:rsidRDefault="00CA78A9" w:rsidP="00CA78A9">
      <w:pPr>
        <w:widowControl w:val="0"/>
        <w:tabs>
          <w:tab w:val="left" w:pos="220"/>
          <w:tab w:val="left" w:pos="720"/>
        </w:tabs>
        <w:autoSpaceDE w:val="0"/>
        <w:autoSpaceDN w:val="0"/>
        <w:adjustRightInd w:val="0"/>
        <w:spacing w:line="276" w:lineRule="auto"/>
        <w:jc w:val="both"/>
        <w:rPr>
          <w:rFonts w:ascii="Arial" w:eastAsiaTheme="minorEastAsia" w:hAnsi="Arial" w:cs="Arial"/>
          <w:color w:val="000000" w:themeColor="text1"/>
          <w:sz w:val="20"/>
          <w:szCs w:val="20"/>
          <w:lang w:eastAsia="en-US"/>
        </w:rPr>
      </w:pPr>
    </w:p>
    <w:p w14:paraId="69AF44F3" w14:textId="7BD9E1B6" w:rsidR="008C7B4A" w:rsidRPr="00AC14F4" w:rsidRDefault="00B07CCF" w:rsidP="00BB1A19">
      <w:pPr>
        <w:pStyle w:val="BodyText"/>
        <w:numPr>
          <w:ilvl w:val="0"/>
          <w:numId w:val="46"/>
        </w:numPr>
        <w:spacing w:line="276" w:lineRule="auto"/>
        <w:ind w:left="720" w:hanging="720"/>
        <w:rPr>
          <w:rFonts w:cs="Arial"/>
          <w:sz w:val="20"/>
          <w:szCs w:val="20"/>
        </w:rPr>
      </w:pPr>
      <w:r w:rsidRPr="00AC14F4">
        <w:rPr>
          <w:b/>
          <w:sz w:val="20"/>
          <w:szCs w:val="20"/>
        </w:rPr>
        <w:t>RECOMMENDATIONS</w:t>
      </w:r>
    </w:p>
    <w:p w14:paraId="736073DC" w14:textId="77777777" w:rsidR="001A1DA0" w:rsidRPr="00AC14F4" w:rsidRDefault="001A1DA0" w:rsidP="00992A65">
      <w:pPr>
        <w:pStyle w:val="BodyText"/>
        <w:spacing w:line="276" w:lineRule="auto"/>
        <w:ind w:left="0"/>
        <w:rPr>
          <w:rFonts w:cs="Arial"/>
          <w:sz w:val="20"/>
          <w:szCs w:val="20"/>
          <w:u w:val="single"/>
        </w:rPr>
      </w:pPr>
    </w:p>
    <w:p w14:paraId="1302E3ED" w14:textId="43A5C9CF" w:rsidR="00B07CCF" w:rsidRPr="00AC14F4" w:rsidRDefault="00B07CCF" w:rsidP="00BB1A19">
      <w:pPr>
        <w:pStyle w:val="BodyText"/>
        <w:numPr>
          <w:ilvl w:val="1"/>
          <w:numId w:val="46"/>
        </w:numPr>
        <w:spacing w:line="276" w:lineRule="auto"/>
        <w:ind w:left="720" w:hanging="720"/>
        <w:rPr>
          <w:rFonts w:cs="Arial"/>
          <w:sz w:val="20"/>
          <w:szCs w:val="20"/>
          <w:u w:val="single"/>
        </w:rPr>
      </w:pPr>
      <w:r w:rsidRPr="00AC14F4">
        <w:rPr>
          <w:b/>
          <w:sz w:val="20"/>
          <w:szCs w:val="20"/>
          <w:u w:val="single"/>
        </w:rPr>
        <w:t xml:space="preserve">Summary of </w:t>
      </w:r>
      <w:r w:rsidR="001A1DA0" w:rsidRPr="00AC14F4">
        <w:rPr>
          <w:b/>
          <w:sz w:val="20"/>
          <w:szCs w:val="20"/>
          <w:u w:val="single"/>
        </w:rPr>
        <w:t>r</w:t>
      </w:r>
      <w:r w:rsidRPr="00AC14F4">
        <w:rPr>
          <w:b/>
          <w:sz w:val="20"/>
          <w:szCs w:val="20"/>
          <w:u w:val="single"/>
        </w:rPr>
        <w:t>ecommendations arising from this review</w:t>
      </w:r>
    </w:p>
    <w:p w14:paraId="437595F4" w14:textId="77777777" w:rsidR="00DD6A27" w:rsidRPr="00AC14F4" w:rsidRDefault="00DD6A27" w:rsidP="00DD6A27">
      <w:pPr>
        <w:pStyle w:val="BodyText"/>
        <w:spacing w:line="276" w:lineRule="auto"/>
        <w:ind w:left="0"/>
        <w:rPr>
          <w:rFonts w:cs="Arial"/>
          <w:sz w:val="20"/>
          <w:szCs w:val="20"/>
          <w:u w:val="single"/>
        </w:rPr>
      </w:pPr>
    </w:p>
    <w:p w14:paraId="7A894CC9" w14:textId="4447F091" w:rsidR="0033475A" w:rsidRPr="00AC14F4" w:rsidRDefault="0033475A" w:rsidP="00DD6A27">
      <w:pPr>
        <w:pStyle w:val="BodyText"/>
        <w:spacing w:line="276" w:lineRule="auto"/>
        <w:ind w:left="0"/>
        <w:rPr>
          <w:rFonts w:cs="Arial"/>
          <w:b/>
          <w:sz w:val="20"/>
          <w:szCs w:val="20"/>
          <w:u w:val="single"/>
        </w:rPr>
      </w:pPr>
      <w:r w:rsidRPr="00AC14F4">
        <w:rPr>
          <w:rFonts w:cs="Arial"/>
          <w:b/>
          <w:sz w:val="20"/>
          <w:szCs w:val="20"/>
          <w:u w:val="single"/>
        </w:rPr>
        <w:t xml:space="preserve">Victim Support and Northumbria Police </w:t>
      </w:r>
    </w:p>
    <w:p w14:paraId="16E4D347" w14:textId="77777777" w:rsidR="0033475A" w:rsidRPr="00AC14F4" w:rsidRDefault="0033475A" w:rsidP="00DD6A27">
      <w:pPr>
        <w:pStyle w:val="BodyText"/>
        <w:spacing w:line="276" w:lineRule="auto"/>
        <w:ind w:left="0"/>
        <w:rPr>
          <w:rFonts w:cs="Arial"/>
          <w:b/>
          <w:sz w:val="20"/>
          <w:szCs w:val="20"/>
          <w:u w:val="single"/>
        </w:rPr>
      </w:pPr>
    </w:p>
    <w:p w14:paraId="638A1425" w14:textId="3784F7BB" w:rsidR="0033475A" w:rsidRPr="00AC14F4" w:rsidRDefault="0033475A" w:rsidP="0033475A">
      <w:pPr>
        <w:pStyle w:val="BodyText"/>
        <w:numPr>
          <w:ilvl w:val="0"/>
          <w:numId w:val="44"/>
        </w:numPr>
        <w:spacing w:line="276" w:lineRule="auto"/>
        <w:rPr>
          <w:rFonts w:cs="Arial"/>
          <w:b/>
          <w:sz w:val="20"/>
          <w:szCs w:val="20"/>
          <w:u w:val="single"/>
        </w:rPr>
      </w:pPr>
      <w:r w:rsidRPr="00AC14F4">
        <w:rPr>
          <w:rFonts w:cs="Arial"/>
          <w:sz w:val="20"/>
          <w:szCs w:val="20"/>
        </w:rPr>
        <w:t xml:space="preserve">Meeting to be </w:t>
      </w:r>
      <w:r w:rsidR="0070078A" w:rsidRPr="00AC14F4">
        <w:rPr>
          <w:rFonts w:cs="Arial"/>
          <w:sz w:val="20"/>
          <w:szCs w:val="20"/>
        </w:rPr>
        <w:t>offered to</w:t>
      </w:r>
      <w:r w:rsidRPr="00AC14F4">
        <w:rPr>
          <w:rFonts w:cs="Arial"/>
          <w:sz w:val="20"/>
          <w:szCs w:val="20"/>
        </w:rPr>
        <w:t xml:space="preserve"> Charlotte to consider her experience following the murder of her parents and whether this can be used to inform processes and support offered to family members.</w:t>
      </w:r>
    </w:p>
    <w:p w14:paraId="4573B85D" w14:textId="77777777" w:rsidR="0033475A" w:rsidRPr="00AC14F4" w:rsidRDefault="0033475A" w:rsidP="0033475A">
      <w:pPr>
        <w:pStyle w:val="BodyText"/>
        <w:spacing w:line="276" w:lineRule="auto"/>
        <w:ind w:left="720"/>
        <w:rPr>
          <w:rFonts w:cs="Arial"/>
          <w:b/>
          <w:sz w:val="20"/>
          <w:szCs w:val="20"/>
          <w:u w:val="single"/>
        </w:rPr>
      </w:pPr>
    </w:p>
    <w:p w14:paraId="5C793DA1" w14:textId="368B3AE5" w:rsidR="00DD6A27" w:rsidRPr="00AC14F4" w:rsidRDefault="00986137" w:rsidP="00986137">
      <w:pPr>
        <w:pStyle w:val="BodyText"/>
        <w:spacing w:line="276" w:lineRule="auto"/>
        <w:ind w:left="0"/>
        <w:rPr>
          <w:rFonts w:cs="Arial"/>
          <w:b/>
          <w:sz w:val="20"/>
          <w:szCs w:val="20"/>
          <w:u w:val="single"/>
        </w:rPr>
      </w:pPr>
      <w:r w:rsidRPr="00AC14F4">
        <w:rPr>
          <w:rFonts w:cs="Arial"/>
          <w:b/>
          <w:sz w:val="20"/>
          <w:szCs w:val="20"/>
          <w:u w:val="single"/>
        </w:rPr>
        <w:t>South Tyneside Clinical Commissioning Group</w:t>
      </w:r>
    </w:p>
    <w:p w14:paraId="5FE03721" w14:textId="77777777" w:rsidR="00986137" w:rsidRPr="00AC14F4" w:rsidRDefault="00986137" w:rsidP="00986137">
      <w:pPr>
        <w:pStyle w:val="BodyText"/>
        <w:spacing w:line="276" w:lineRule="auto"/>
        <w:ind w:left="0"/>
        <w:rPr>
          <w:rFonts w:cs="Arial"/>
          <w:b/>
          <w:sz w:val="20"/>
          <w:szCs w:val="20"/>
        </w:rPr>
      </w:pPr>
    </w:p>
    <w:p w14:paraId="14BBA0BE" w14:textId="6761BDC7" w:rsidR="00DD6A27" w:rsidRPr="00AC14F4" w:rsidRDefault="00BF4385" w:rsidP="00BF4385">
      <w:pPr>
        <w:pStyle w:val="BodyText"/>
        <w:numPr>
          <w:ilvl w:val="0"/>
          <w:numId w:val="39"/>
        </w:numPr>
        <w:spacing w:line="276" w:lineRule="auto"/>
        <w:rPr>
          <w:rFonts w:cs="Arial"/>
          <w:sz w:val="20"/>
          <w:szCs w:val="20"/>
          <w:u w:val="single"/>
        </w:rPr>
      </w:pPr>
      <w:r w:rsidRPr="00AC14F4">
        <w:rPr>
          <w:rFonts w:cs="Arial"/>
          <w:sz w:val="20"/>
          <w:szCs w:val="20"/>
        </w:rPr>
        <w:t>Where patients are presenting with mental health concerns and management of this is based on reports that they are receiving support from other sources, GPs should be encouraged, where possible, to verify this.</w:t>
      </w:r>
    </w:p>
    <w:p w14:paraId="3AC24B54" w14:textId="77777777" w:rsidR="00BF4385" w:rsidRPr="00AC14F4" w:rsidRDefault="00BF4385" w:rsidP="00BF4385">
      <w:pPr>
        <w:pStyle w:val="BodyText"/>
        <w:spacing w:line="276" w:lineRule="auto"/>
        <w:ind w:left="720"/>
        <w:rPr>
          <w:rFonts w:cs="Arial"/>
          <w:sz w:val="20"/>
          <w:szCs w:val="20"/>
          <w:u w:val="single"/>
        </w:rPr>
      </w:pPr>
    </w:p>
    <w:p w14:paraId="18747041" w14:textId="283D02EC" w:rsidR="00B07CCF" w:rsidRPr="00AC14F4" w:rsidRDefault="00B07CCF" w:rsidP="00BB1A19">
      <w:pPr>
        <w:pStyle w:val="BodyText"/>
        <w:numPr>
          <w:ilvl w:val="1"/>
          <w:numId w:val="46"/>
        </w:numPr>
        <w:spacing w:line="276" w:lineRule="auto"/>
        <w:ind w:left="720" w:hanging="720"/>
        <w:rPr>
          <w:rFonts w:cs="Arial"/>
          <w:sz w:val="20"/>
          <w:szCs w:val="20"/>
          <w:u w:val="single"/>
        </w:rPr>
      </w:pPr>
      <w:r w:rsidRPr="00AC14F4">
        <w:rPr>
          <w:b/>
          <w:sz w:val="20"/>
          <w:szCs w:val="20"/>
          <w:u w:val="single"/>
        </w:rPr>
        <w:t xml:space="preserve">Individual agency recommendation identified within </w:t>
      </w:r>
      <w:r w:rsidR="00CB6D81" w:rsidRPr="00AC14F4">
        <w:rPr>
          <w:b/>
          <w:sz w:val="20"/>
          <w:szCs w:val="20"/>
          <w:u w:val="single"/>
        </w:rPr>
        <w:t>IMR</w:t>
      </w:r>
      <w:r w:rsidRPr="00AC14F4">
        <w:rPr>
          <w:b/>
          <w:sz w:val="20"/>
          <w:szCs w:val="20"/>
          <w:u w:val="single"/>
        </w:rPr>
        <w:t>s</w:t>
      </w:r>
    </w:p>
    <w:p w14:paraId="74A25732" w14:textId="77777777" w:rsidR="00B07CCF" w:rsidRPr="00AC14F4" w:rsidRDefault="00B07CCF" w:rsidP="00042C45">
      <w:pPr>
        <w:pStyle w:val="Default"/>
        <w:spacing w:line="276" w:lineRule="auto"/>
        <w:ind w:left="360"/>
        <w:jc w:val="both"/>
        <w:rPr>
          <w:b/>
          <w:sz w:val="20"/>
          <w:szCs w:val="20"/>
        </w:rPr>
      </w:pPr>
    </w:p>
    <w:p w14:paraId="7ED772A3" w14:textId="3AC2CF35" w:rsidR="00042C45" w:rsidRPr="00AC14F4" w:rsidRDefault="00042C45" w:rsidP="00042C45">
      <w:pPr>
        <w:pStyle w:val="Default"/>
        <w:spacing w:line="276" w:lineRule="auto"/>
        <w:jc w:val="both"/>
        <w:rPr>
          <w:b/>
          <w:sz w:val="20"/>
          <w:szCs w:val="20"/>
          <w:u w:val="single"/>
        </w:rPr>
      </w:pPr>
      <w:r w:rsidRPr="00AC14F4">
        <w:rPr>
          <w:b/>
          <w:sz w:val="20"/>
          <w:szCs w:val="20"/>
          <w:u w:val="single"/>
        </w:rPr>
        <w:t>Newcastle Gateshead Clinical Commissioning Group</w:t>
      </w:r>
    </w:p>
    <w:p w14:paraId="5E93F387" w14:textId="77777777" w:rsidR="00042C45" w:rsidRPr="00AC14F4" w:rsidRDefault="00042C45" w:rsidP="00042C45">
      <w:pPr>
        <w:pStyle w:val="Default"/>
        <w:spacing w:line="276" w:lineRule="auto"/>
        <w:jc w:val="both"/>
        <w:rPr>
          <w:b/>
          <w:sz w:val="20"/>
          <w:szCs w:val="20"/>
          <w:u w:val="single"/>
        </w:rPr>
      </w:pPr>
    </w:p>
    <w:p w14:paraId="4D419BD0" w14:textId="1FC2A63D" w:rsidR="00042C45" w:rsidRPr="00AC14F4" w:rsidRDefault="00042C45" w:rsidP="00042C45">
      <w:pPr>
        <w:pStyle w:val="Default"/>
        <w:numPr>
          <w:ilvl w:val="0"/>
          <w:numId w:val="39"/>
        </w:numPr>
        <w:spacing w:after="138" w:line="276" w:lineRule="auto"/>
        <w:jc w:val="both"/>
        <w:rPr>
          <w:sz w:val="20"/>
          <w:szCs w:val="20"/>
        </w:rPr>
      </w:pPr>
      <w:r w:rsidRPr="00AC14F4">
        <w:rPr>
          <w:sz w:val="20"/>
          <w:szCs w:val="20"/>
        </w:rPr>
        <w:t>All GP Practice staff should be encouraged to attend Domestic Violence training to raise their awareness of this issue, have regard to the impact of domestic violence upon the wider family unit and to recognize the interface between safeguarding and domestic abuse. The training is available from Newcastle City Council and/or the safeguarding teams from NGCCG. An annual audit of training undertaken will be done by the Safeguarding Adults Lead NGCCG. Responsible – GP Lead for Safeguarding Adults NGCCG.</w:t>
      </w:r>
    </w:p>
    <w:p w14:paraId="6903548D" w14:textId="77777777" w:rsidR="00042C45" w:rsidRPr="00AC14F4" w:rsidRDefault="00042C45" w:rsidP="00042C45">
      <w:pPr>
        <w:pStyle w:val="Default"/>
        <w:spacing w:after="138" w:line="276" w:lineRule="auto"/>
        <w:ind w:left="720"/>
        <w:jc w:val="both"/>
        <w:rPr>
          <w:sz w:val="20"/>
          <w:szCs w:val="20"/>
        </w:rPr>
      </w:pPr>
    </w:p>
    <w:p w14:paraId="3FCF84D5" w14:textId="09702C9C" w:rsidR="00042C45" w:rsidRPr="00AC14F4" w:rsidRDefault="00042C45" w:rsidP="00042C45">
      <w:pPr>
        <w:pStyle w:val="Default"/>
        <w:numPr>
          <w:ilvl w:val="0"/>
          <w:numId w:val="39"/>
        </w:numPr>
        <w:spacing w:after="138" w:line="276" w:lineRule="auto"/>
        <w:jc w:val="both"/>
        <w:rPr>
          <w:sz w:val="20"/>
          <w:szCs w:val="20"/>
        </w:rPr>
      </w:pPr>
      <w:r w:rsidRPr="00AC14F4">
        <w:rPr>
          <w:sz w:val="20"/>
          <w:szCs w:val="20"/>
        </w:rPr>
        <w:t>NGCCG should continue to support GP Practices across the City to promote the needs of carers within Primary Health Care Teams. Responsible – Medical Director for NGCCG in partnership with the Clinical Strategic Director, Newcastle Unit of Delivery.</w:t>
      </w:r>
    </w:p>
    <w:p w14:paraId="1727B087" w14:textId="77777777" w:rsidR="00042C45" w:rsidRPr="00AC14F4" w:rsidRDefault="00042C45" w:rsidP="00042C45">
      <w:pPr>
        <w:pStyle w:val="Default"/>
        <w:spacing w:after="138" w:line="276" w:lineRule="auto"/>
        <w:jc w:val="both"/>
        <w:rPr>
          <w:sz w:val="20"/>
          <w:szCs w:val="20"/>
        </w:rPr>
      </w:pPr>
    </w:p>
    <w:p w14:paraId="28A35687" w14:textId="67B3B18F" w:rsidR="00042C45" w:rsidRPr="00AC14F4" w:rsidRDefault="00042C45" w:rsidP="00845A6D">
      <w:pPr>
        <w:pStyle w:val="ListParagraph"/>
        <w:numPr>
          <w:ilvl w:val="0"/>
          <w:numId w:val="39"/>
        </w:numPr>
        <w:spacing w:line="276" w:lineRule="auto"/>
        <w:jc w:val="both"/>
        <w:rPr>
          <w:rFonts w:ascii="Arial" w:hAnsi="Arial" w:cs="Arial"/>
          <w:bCs/>
          <w:sz w:val="20"/>
          <w:szCs w:val="20"/>
        </w:rPr>
      </w:pPr>
      <w:r w:rsidRPr="00AC14F4">
        <w:rPr>
          <w:rFonts w:ascii="Arial" w:hAnsi="Arial" w:cs="Arial"/>
          <w:bCs/>
          <w:sz w:val="20"/>
          <w:szCs w:val="20"/>
        </w:rPr>
        <w:t>This review highlights that GP’s and Clinical Staff in primary care need to explore the wider implications, and potential risks, of an individual’s presentation and behaviours. The ‘Think Family’ agenda includes children and others with vulnerabilities; this issue will be emphasised in training. Responsible – GP Lead for Safeguarding Adults NGCCG, Adult Safeguarding Leads in GP Practices and the Safeguarding Adults Team, NGCCG.</w:t>
      </w:r>
    </w:p>
    <w:p w14:paraId="09B4688F" w14:textId="77777777" w:rsidR="00845A6D" w:rsidRPr="00AC14F4" w:rsidRDefault="00845A6D" w:rsidP="00DB73E3">
      <w:pPr>
        <w:spacing w:line="276" w:lineRule="auto"/>
        <w:jc w:val="both"/>
        <w:rPr>
          <w:rFonts w:ascii="Arial" w:hAnsi="Arial" w:cs="Arial"/>
          <w:bCs/>
          <w:sz w:val="20"/>
          <w:szCs w:val="20"/>
        </w:rPr>
      </w:pPr>
    </w:p>
    <w:p w14:paraId="67099EE8" w14:textId="77777777" w:rsidR="001A0087" w:rsidRPr="00AC14F4" w:rsidRDefault="001A0087" w:rsidP="00DB73E3">
      <w:pPr>
        <w:spacing w:line="276" w:lineRule="auto"/>
        <w:jc w:val="both"/>
        <w:rPr>
          <w:rFonts w:ascii="Arial" w:hAnsi="Arial" w:cs="Arial"/>
          <w:bCs/>
          <w:sz w:val="20"/>
          <w:szCs w:val="20"/>
        </w:rPr>
      </w:pPr>
    </w:p>
    <w:p w14:paraId="77221A12" w14:textId="77777777" w:rsidR="001A0087" w:rsidRPr="00AC14F4" w:rsidRDefault="001A0087" w:rsidP="00DB73E3">
      <w:pPr>
        <w:spacing w:line="276" w:lineRule="auto"/>
        <w:jc w:val="both"/>
        <w:rPr>
          <w:rFonts w:ascii="Arial" w:hAnsi="Arial" w:cs="Arial"/>
          <w:bCs/>
          <w:sz w:val="20"/>
          <w:szCs w:val="20"/>
        </w:rPr>
      </w:pPr>
    </w:p>
    <w:p w14:paraId="724F250A" w14:textId="77777777" w:rsidR="001A0087" w:rsidRPr="00AC14F4" w:rsidRDefault="001A0087" w:rsidP="00DB73E3">
      <w:pPr>
        <w:spacing w:line="276" w:lineRule="auto"/>
        <w:jc w:val="both"/>
        <w:rPr>
          <w:rFonts w:ascii="Arial" w:hAnsi="Arial" w:cs="Arial"/>
          <w:bCs/>
          <w:sz w:val="20"/>
          <w:szCs w:val="20"/>
        </w:rPr>
      </w:pPr>
    </w:p>
    <w:p w14:paraId="614CDE40" w14:textId="77777777" w:rsidR="001A0087" w:rsidRPr="00AC14F4" w:rsidRDefault="001A0087" w:rsidP="00DB73E3">
      <w:pPr>
        <w:spacing w:line="276" w:lineRule="auto"/>
        <w:jc w:val="both"/>
        <w:rPr>
          <w:rFonts w:ascii="Arial" w:hAnsi="Arial" w:cs="Arial"/>
          <w:bCs/>
          <w:sz w:val="20"/>
          <w:szCs w:val="20"/>
        </w:rPr>
      </w:pPr>
    </w:p>
    <w:p w14:paraId="4ACBC943" w14:textId="77777777" w:rsidR="00042C45" w:rsidRPr="00AC14F4" w:rsidRDefault="00042C45" w:rsidP="00042C45">
      <w:pPr>
        <w:pStyle w:val="BodyText"/>
        <w:spacing w:line="276" w:lineRule="auto"/>
        <w:ind w:left="0"/>
        <w:rPr>
          <w:rFonts w:cs="Arial"/>
          <w:b/>
          <w:sz w:val="20"/>
          <w:szCs w:val="20"/>
          <w:u w:val="single"/>
        </w:rPr>
      </w:pPr>
      <w:r w:rsidRPr="00AC14F4">
        <w:rPr>
          <w:rFonts w:cs="Arial"/>
          <w:b/>
          <w:sz w:val="20"/>
          <w:szCs w:val="20"/>
          <w:u w:val="single"/>
        </w:rPr>
        <w:t>South Tyneside Clinical Commissioning Group</w:t>
      </w:r>
    </w:p>
    <w:p w14:paraId="0A53C57C" w14:textId="77777777" w:rsidR="00042C45" w:rsidRPr="00AC14F4" w:rsidRDefault="00042C45" w:rsidP="00042C45">
      <w:pPr>
        <w:pStyle w:val="Default"/>
        <w:spacing w:after="138" w:line="276" w:lineRule="auto"/>
        <w:jc w:val="both"/>
        <w:rPr>
          <w:sz w:val="20"/>
          <w:szCs w:val="20"/>
        </w:rPr>
      </w:pPr>
    </w:p>
    <w:p w14:paraId="151B7A32" w14:textId="77777777" w:rsidR="00042C45" w:rsidRPr="00AC14F4" w:rsidRDefault="00042C45" w:rsidP="00042C45">
      <w:pPr>
        <w:pStyle w:val="BodyText"/>
        <w:numPr>
          <w:ilvl w:val="0"/>
          <w:numId w:val="42"/>
        </w:numPr>
        <w:spacing w:line="276" w:lineRule="auto"/>
        <w:rPr>
          <w:rFonts w:cs="Arial"/>
          <w:sz w:val="20"/>
          <w:szCs w:val="20"/>
        </w:rPr>
      </w:pPr>
      <w:r w:rsidRPr="00AC14F4">
        <w:rPr>
          <w:rFonts w:cs="Arial"/>
          <w:sz w:val="20"/>
          <w:szCs w:val="20"/>
        </w:rPr>
        <w:t>All GPs should be aware of the correlation between poor mental health substance misuse and domestic abuse to ensure exploration of all issues and appropriate actions can be made to ensure the safety and welfare of all.</w:t>
      </w:r>
    </w:p>
    <w:p w14:paraId="5A2B8A3B" w14:textId="77777777" w:rsidR="00042C45" w:rsidRPr="00AC14F4" w:rsidRDefault="00042C45" w:rsidP="00042C45">
      <w:pPr>
        <w:pStyle w:val="BodyText"/>
        <w:spacing w:line="276" w:lineRule="auto"/>
        <w:ind w:left="720" w:hanging="720"/>
        <w:rPr>
          <w:rFonts w:cs="Arial"/>
          <w:sz w:val="20"/>
          <w:szCs w:val="20"/>
        </w:rPr>
      </w:pPr>
    </w:p>
    <w:p w14:paraId="5362F0DE" w14:textId="5E81CE0D" w:rsidR="00042C45" w:rsidRPr="00AC14F4" w:rsidRDefault="00042C45" w:rsidP="00042C45">
      <w:pPr>
        <w:pStyle w:val="BodyText"/>
        <w:numPr>
          <w:ilvl w:val="0"/>
          <w:numId w:val="42"/>
        </w:numPr>
        <w:spacing w:line="276" w:lineRule="auto"/>
        <w:rPr>
          <w:rFonts w:cs="Arial"/>
          <w:sz w:val="20"/>
          <w:szCs w:val="20"/>
        </w:rPr>
      </w:pPr>
      <w:r w:rsidRPr="00AC14F4">
        <w:rPr>
          <w:rFonts w:cs="Arial"/>
          <w:sz w:val="20"/>
          <w:szCs w:val="20"/>
        </w:rPr>
        <w:t>All GP Practices should routinely</w:t>
      </w:r>
      <w:r w:rsidR="00E97393">
        <w:rPr>
          <w:rFonts w:cs="Arial"/>
          <w:sz w:val="20"/>
          <w:szCs w:val="20"/>
        </w:rPr>
        <w:t xml:space="preserve"> enquire and</w:t>
      </w:r>
      <w:r w:rsidRPr="00AC14F4">
        <w:rPr>
          <w:rFonts w:cs="Arial"/>
          <w:sz w:val="20"/>
          <w:szCs w:val="20"/>
        </w:rPr>
        <w:t xml:space="preserve"> document next of kin / partner / children details at the point of registration and updated as required, to ensure the appropriate support and interventions can be offered.</w:t>
      </w:r>
    </w:p>
    <w:p w14:paraId="76D123AB" w14:textId="77777777" w:rsidR="009E501F" w:rsidRPr="00AC14F4" w:rsidRDefault="009E501F" w:rsidP="009E501F">
      <w:pPr>
        <w:pStyle w:val="BodyText"/>
        <w:spacing w:line="276" w:lineRule="auto"/>
        <w:ind w:left="0"/>
        <w:rPr>
          <w:rFonts w:cs="Arial"/>
          <w:sz w:val="20"/>
          <w:szCs w:val="20"/>
        </w:rPr>
      </w:pPr>
    </w:p>
    <w:p w14:paraId="184BD189" w14:textId="0139DBF8" w:rsidR="00BC7838" w:rsidRPr="00AC14F4" w:rsidRDefault="00BC7838" w:rsidP="00BC7838">
      <w:pPr>
        <w:pStyle w:val="BodyText"/>
        <w:spacing w:line="276" w:lineRule="auto"/>
        <w:ind w:left="0"/>
        <w:rPr>
          <w:rFonts w:cs="Arial"/>
          <w:b/>
          <w:sz w:val="20"/>
          <w:szCs w:val="20"/>
          <w:u w:val="single"/>
        </w:rPr>
      </w:pPr>
      <w:r w:rsidRPr="00AC14F4">
        <w:rPr>
          <w:rFonts w:cs="Arial"/>
          <w:b/>
          <w:sz w:val="20"/>
          <w:szCs w:val="20"/>
          <w:u w:val="single"/>
        </w:rPr>
        <w:t>Adult Social Care, Newcastle City Council, Wellbeing Care and Learning Directorate</w:t>
      </w:r>
    </w:p>
    <w:p w14:paraId="5074D5A9" w14:textId="77777777" w:rsidR="00BC7838" w:rsidRPr="00AC14F4" w:rsidRDefault="00BC7838" w:rsidP="00BC7838">
      <w:pPr>
        <w:pStyle w:val="BodyText"/>
        <w:spacing w:line="276" w:lineRule="auto"/>
        <w:ind w:left="0"/>
        <w:rPr>
          <w:rFonts w:cs="Arial"/>
          <w:b/>
          <w:sz w:val="20"/>
          <w:szCs w:val="20"/>
          <w:u w:val="single"/>
        </w:rPr>
      </w:pPr>
    </w:p>
    <w:p w14:paraId="7CFCEA2D" w14:textId="488E072D" w:rsidR="00BC7838" w:rsidRPr="00AC14F4" w:rsidRDefault="00BC7838" w:rsidP="00BC7838">
      <w:pPr>
        <w:pStyle w:val="BodyText"/>
        <w:numPr>
          <w:ilvl w:val="0"/>
          <w:numId w:val="43"/>
        </w:numPr>
        <w:spacing w:line="276" w:lineRule="auto"/>
        <w:rPr>
          <w:rFonts w:cs="Arial"/>
          <w:b/>
          <w:sz w:val="20"/>
          <w:szCs w:val="20"/>
          <w:u w:val="single"/>
        </w:rPr>
      </w:pPr>
      <w:r w:rsidRPr="00AC14F4">
        <w:rPr>
          <w:rFonts w:cs="Arial"/>
          <w:bCs/>
          <w:sz w:val="20"/>
          <w:szCs w:val="20"/>
        </w:rPr>
        <w:t xml:space="preserve">Ensure </w:t>
      </w:r>
      <w:r w:rsidR="00DA6933" w:rsidRPr="00AC14F4">
        <w:rPr>
          <w:rFonts w:cs="Arial"/>
          <w:bCs/>
          <w:sz w:val="20"/>
          <w:szCs w:val="20"/>
        </w:rPr>
        <w:t xml:space="preserve">a </w:t>
      </w:r>
      <w:r w:rsidRPr="00AC14F4">
        <w:rPr>
          <w:rFonts w:cs="Arial"/>
          <w:bCs/>
          <w:sz w:val="20"/>
          <w:szCs w:val="20"/>
        </w:rPr>
        <w:t>clear record of all changes to care packages</w:t>
      </w:r>
      <w:r w:rsidR="00DA6933" w:rsidRPr="00AC14F4">
        <w:rPr>
          <w:rFonts w:cs="Arial"/>
          <w:bCs/>
          <w:sz w:val="20"/>
          <w:szCs w:val="20"/>
        </w:rPr>
        <w:t xml:space="preserve"> is</w:t>
      </w:r>
      <w:r w:rsidRPr="00AC14F4">
        <w:rPr>
          <w:rFonts w:cs="Arial"/>
          <w:bCs/>
          <w:sz w:val="20"/>
          <w:szCs w:val="20"/>
        </w:rPr>
        <w:t xml:space="preserve"> entered on Carefirst by Social Work staff.</w:t>
      </w:r>
    </w:p>
    <w:p w14:paraId="79A39F19" w14:textId="77777777" w:rsidR="00042C45" w:rsidRPr="00AC14F4" w:rsidRDefault="00042C45" w:rsidP="00042C45">
      <w:pPr>
        <w:pStyle w:val="Default"/>
        <w:spacing w:after="138" w:line="276" w:lineRule="auto"/>
        <w:jc w:val="both"/>
        <w:rPr>
          <w:sz w:val="20"/>
          <w:szCs w:val="20"/>
        </w:rPr>
      </w:pPr>
    </w:p>
    <w:p w14:paraId="3903C126" w14:textId="366FDC18" w:rsidR="00BA77DB" w:rsidRPr="00AC14F4" w:rsidRDefault="00BA77DB" w:rsidP="00042C45">
      <w:pPr>
        <w:pStyle w:val="Default"/>
        <w:spacing w:after="138" w:line="276" w:lineRule="auto"/>
        <w:jc w:val="both"/>
        <w:rPr>
          <w:sz w:val="20"/>
          <w:szCs w:val="20"/>
        </w:rPr>
      </w:pPr>
    </w:p>
    <w:p w14:paraId="752E64D8" w14:textId="77777777" w:rsidR="00710966" w:rsidRPr="00AC14F4" w:rsidRDefault="00710966" w:rsidP="00042C45">
      <w:pPr>
        <w:spacing w:line="276" w:lineRule="auto"/>
        <w:rPr>
          <w:sz w:val="20"/>
          <w:szCs w:val="20"/>
        </w:rPr>
      </w:pPr>
    </w:p>
    <w:sectPr w:rsidR="00710966" w:rsidRPr="00AC14F4" w:rsidSect="00264E8D">
      <w:headerReference w:type="even" r:id="rId8"/>
      <w:headerReference w:type="default" r:id="rId9"/>
      <w:footerReference w:type="even" r:id="rId10"/>
      <w:footerReference w:type="default" r:id="rId11"/>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D86F" w14:textId="77777777" w:rsidR="0081720C" w:rsidRDefault="0081720C" w:rsidP="00264E8D">
      <w:r>
        <w:separator/>
      </w:r>
    </w:p>
  </w:endnote>
  <w:endnote w:type="continuationSeparator" w:id="0">
    <w:p w14:paraId="0721FE25" w14:textId="77777777" w:rsidR="0081720C" w:rsidRDefault="0081720C" w:rsidP="002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14982" w14:textId="77777777" w:rsidR="00C91746" w:rsidRDefault="00C91746"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C020C" w14:textId="0186C580" w:rsidR="00C91746" w:rsidRDefault="00C91746" w:rsidP="00EE381E">
    <w:pPr>
      <w:pStyle w:val="Footer"/>
      <w:ind w:right="360"/>
    </w:pPr>
    <w:r>
      <w:rPr>
        <w:rStyle w:val="PageNumber"/>
      </w:rPr>
      <w:t>Bob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E0E2" w14:textId="77777777" w:rsidR="00C91746" w:rsidRDefault="00C91746" w:rsidP="0098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257">
      <w:rPr>
        <w:rStyle w:val="PageNumber"/>
        <w:noProof/>
      </w:rPr>
      <w:t>1</w:t>
    </w:r>
    <w:r>
      <w:rPr>
        <w:rStyle w:val="PageNumber"/>
      </w:rPr>
      <w:fldChar w:fldCharType="end"/>
    </w:r>
  </w:p>
  <w:p w14:paraId="0C89BB1B" w14:textId="54632A43" w:rsidR="00C91746" w:rsidRDefault="00C91746" w:rsidP="00EE38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4D90A" w14:textId="77777777" w:rsidR="0081720C" w:rsidRDefault="0081720C" w:rsidP="00264E8D">
      <w:r>
        <w:separator/>
      </w:r>
    </w:p>
  </w:footnote>
  <w:footnote w:type="continuationSeparator" w:id="0">
    <w:p w14:paraId="15A9D66C" w14:textId="77777777" w:rsidR="0081720C" w:rsidRDefault="0081720C" w:rsidP="0026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1444" w14:textId="77777777" w:rsidR="00C91746" w:rsidRDefault="005D5257">
    <w:pPr>
      <w:pStyle w:val="Header"/>
    </w:pPr>
    <w:sdt>
      <w:sdtPr>
        <w:id w:val="171999623"/>
        <w:placeholder>
          <w:docPart w:val="E04125760C64DE47BF9CF8F6C0364DE3"/>
        </w:placeholder>
        <w:temporary/>
        <w:showingPlcHdr/>
      </w:sdtPr>
      <w:sdtEndPr/>
      <w:sdtContent>
        <w:r w:rsidR="00C91746">
          <w:t>[Type text]</w:t>
        </w:r>
      </w:sdtContent>
    </w:sdt>
    <w:r w:rsidR="00C91746">
      <w:ptab w:relativeTo="margin" w:alignment="center" w:leader="none"/>
    </w:r>
    <w:sdt>
      <w:sdtPr>
        <w:id w:val="171999624"/>
        <w:placeholder>
          <w:docPart w:val="17E9A2720D6F7B49B5023195ABF764DA"/>
        </w:placeholder>
        <w:temporary/>
        <w:showingPlcHdr/>
      </w:sdtPr>
      <w:sdtEndPr/>
      <w:sdtContent>
        <w:r w:rsidR="00C91746">
          <w:t>[Type text]</w:t>
        </w:r>
      </w:sdtContent>
    </w:sdt>
    <w:r w:rsidR="00C91746">
      <w:ptab w:relativeTo="margin" w:alignment="right" w:leader="none"/>
    </w:r>
    <w:sdt>
      <w:sdtPr>
        <w:id w:val="171999625"/>
        <w:placeholder>
          <w:docPart w:val="9A690740CF69004EB6F334E984C75982"/>
        </w:placeholder>
        <w:temporary/>
        <w:showingPlcHdr/>
      </w:sdtPr>
      <w:sdtEndPr/>
      <w:sdtContent>
        <w:r w:rsidR="00C91746">
          <w:t>[Type text]</w:t>
        </w:r>
      </w:sdtContent>
    </w:sdt>
  </w:p>
  <w:p w14:paraId="49B8DBA7" w14:textId="1A62FFBD" w:rsidR="00C91746" w:rsidRDefault="00C91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5079" w14:textId="1A8504D1" w:rsidR="00C91746" w:rsidRPr="00986137" w:rsidRDefault="00C91746">
    <w:pPr>
      <w:pStyle w:val="Header"/>
      <w:rPr>
        <w:rFonts w:ascii="Arial" w:hAnsi="Arial" w:cs="Arial"/>
        <w:sz w:val="20"/>
        <w:szCs w:val="20"/>
      </w:rPr>
    </w:pPr>
    <w:r w:rsidRPr="00986137">
      <w:rPr>
        <w:rFonts w:ascii="Arial" w:hAnsi="Arial" w:cs="Arial"/>
        <w:sz w:val="20"/>
        <w:szCs w:val="20"/>
      </w:rPr>
      <w:ptab w:relativeTo="margin" w:alignment="center" w:leader="none"/>
    </w:r>
    <w:r w:rsidRPr="00986137">
      <w:rPr>
        <w:rFonts w:ascii="Arial" w:hAnsi="Arial" w:cs="Arial"/>
        <w:sz w:val="20"/>
        <w:szCs w:val="20"/>
      </w:rPr>
      <w:t>Domestic Homicide R</w:t>
    </w:r>
    <w:r>
      <w:rPr>
        <w:rFonts w:ascii="Arial" w:hAnsi="Arial" w:cs="Arial"/>
        <w:sz w:val="20"/>
        <w:szCs w:val="20"/>
      </w:rPr>
      <w:t xml:space="preserve">eview:  Joe and Iris – </w:t>
    </w:r>
    <w:r w:rsidR="00FD512F">
      <w:rPr>
        <w:rFonts w:ascii="Arial" w:hAnsi="Arial" w:cs="Arial"/>
        <w:sz w:val="20"/>
        <w:szCs w:val="20"/>
      </w:rPr>
      <w:t>executive summary</w:t>
    </w:r>
    <w:r w:rsidRPr="00986137">
      <w:rPr>
        <w:rFonts w:ascii="Arial" w:hAnsi="Arial" w:cs="Arial"/>
        <w:sz w:val="20"/>
        <w:szCs w:val="20"/>
        <w:lang w:val="en-GB"/>
      </w:rPr>
      <w:t xml:space="preserve"> (restricted until publication)</w:t>
    </w:r>
    <w:r w:rsidRPr="00986137">
      <w:rPr>
        <w:rFonts w:ascii="Arial" w:hAnsi="Arial" w:cs="Arial"/>
        <w:sz w:val="20"/>
        <w:szCs w:val="20"/>
        <w:lang w:val="en-GB"/>
      </w:rPr>
      <w:ptab w:relativeTo="margin" w:alignment="right" w:leader="none"/>
    </w:r>
  </w:p>
  <w:p w14:paraId="35E699B8" w14:textId="08575BA2" w:rsidR="00C91746" w:rsidRDefault="00C91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8E03ECC"/>
    <w:lvl w:ilvl="0">
      <w:start w:val="1"/>
      <w:numFmt w:val="decimal"/>
      <w:pStyle w:val="ListNumber3"/>
      <w:lvlText w:val="%1."/>
      <w:lvlJc w:val="left"/>
      <w:pPr>
        <w:tabs>
          <w:tab w:val="num" w:pos="926"/>
        </w:tabs>
        <w:ind w:left="926" w:hanging="360"/>
      </w:pPr>
    </w:lvl>
  </w:abstractNum>
  <w:abstractNum w:abstractNumId="1" w15:restartNumberingAfterBreak="0">
    <w:nsid w:val="01D922A3"/>
    <w:multiLevelType w:val="multilevel"/>
    <w:tmpl w:val="017073E6"/>
    <w:lvl w:ilvl="0">
      <w:start w:val="1"/>
      <w:numFmt w:val="decimal"/>
      <w:lvlText w:val="%1"/>
      <w:lvlJc w:val="left"/>
      <w:pPr>
        <w:ind w:left="540" w:hanging="540"/>
      </w:pPr>
      <w:rPr>
        <w:rFonts w:hint="default"/>
        <w:b w:val="0"/>
      </w:rPr>
    </w:lvl>
    <w:lvl w:ilvl="1">
      <w:start w:val="4"/>
      <w:numFmt w:val="decimal"/>
      <w:lvlText w:val="%1.%2"/>
      <w:lvlJc w:val="left"/>
      <w:pPr>
        <w:ind w:left="540" w:hanging="540"/>
      </w:pPr>
      <w:rPr>
        <w:rFonts w:hint="default"/>
        <w:b/>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6C7BDF"/>
    <w:multiLevelType w:val="hybridMultilevel"/>
    <w:tmpl w:val="BFC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052"/>
    <w:multiLevelType w:val="hybridMultilevel"/>
    <w:tmpl w:val="3B628C42"/>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B3C67"/>
    <w:multiLevelType w:val="hybridMultilevel"/>
    <w:tmpl w:val="0A722876"/>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1C30"/>
    <w:multiLevelType w:val="hybridMultilevel"/>
    <w:tmpl w:val="57361BE6"/>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52B1"/>
    <w:multiLevelType w:val="hybridMultilevel"/>
    <w:tmpl w:val="22B042E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6A45"/>
    <w:multiLevelType w:val="hybridMultilevel"/>
    <w:tmpl w:val="5B3699DE"/>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870B3"/>
    <w:multiLevelType w:val="multilevel"/>
    <w:tmpl w:val="0CF2F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24758"/>
    <w:multiLevelType w:val="hybridMultilevel"/>
    <w:tmpl w:val="9548884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07E"/>
    <w:multiLevelType w:val="hybridMultilevel"/>
    <w:tmpl w:val="8446D8A8"/>
    <w:lvl w:ilvl="0" w:tplc="4A4EFC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13D0C"/>
    <w:multiLevelType w:val="hybridMultilevel"/>
    <w:tmpl w:val="B950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3A64"/>
    <w:multiLevelType w:val="hybridMultilevel"/>
    <w:tmpl w:val="A26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D0B1D"/>
    <w:multiLevelType w:val="multilevel"/>
    <w:tmpl w:val="32DCA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BE5FA6"/>
    <w:multiLevelType w:val="hybridMultilevel"/>
    <w:tmpl w:val="043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B06CA"/>
    <w:multiLevelType w:val="hybridMultilevel"/>
    <w:tmpl w:val="62A266D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F1095"/>
    <w:multiLevelType w:val="hybridMultilevel"/>
    <w:tmpl w:val="B6CC2BFC"/>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817A9"/>
    <w:multiLevelType w:val="hybridMultilevel"/>
    <w:tmpl w:val="CB2E1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B32EFA"/>
    <w:multiLevelType w:val="hybridMultilevel"/>
    <w:tmpl w:val="B67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F639B"/>
    <w:multiLevelType w:val="multilevel"/>
    <w:tmpl w:val="C06A431A"/>
    <w:lvl w:ilvl="0">
      <w:start w:val="1"/>
      <w:numFmt w:val="decimal"/>
      <w:lvlText w:val="%1"/>
      <w:lvlJc w:val="left"/>
      <w:pPr>
        <w:ind w:left="480" w:hanging="480"/>
      </w:pPr>
      <w:rPr>
        <w:rFonts w:eastAsia="MS Mincho" w:hint="default"/>
      </w:rPr>
    </w:lvl>
    <w:lvl w:ilvl="1">
      <w:start w:val="3"/>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sz w:val="16"/>
        <w:szCs w:val="16"/>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0" w15:restartNumberingAfterBreak="0">
    <w:nsid w:val="3164072D"/>
    <w:multiLevelType w:val="hybridMultilevel"/>
    <w:tmpl w:val="EF5678B2"/>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76643"/>
    <w:multiLevelType w:val="multilevel"/>
    <w:tmpl w:val="779E6308"/>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C42037"/>
    <w:multiLevelType w:val="hybridMultilevel"/>
    <w:tmpl w:val="13DE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0346D"/>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4C57E7"/>
    <w:multiLevelType w:val="hybridMultilevel"/>
    <w:tmpl w:val="21FE689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01452"/>
    <w:multiLevelType w:val="hybridMultilevel"/>
    <w:tmpl w:val="72B8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334B1"/>
    <w:multiLevelType w:val="hybridMultilevel"/>
    <w:tmpl w:val="50DE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A1B27"/>
    <w:multiLevelType w:val="hybridMultilevel"/>
    <w:tmpl w:val="AA82D2BE"/>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04090005">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4B06789D"/>
    <w:multiLevelType w:val="hybridMultilevel"/>
    <w:tmpl w:val="EF2ABA5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E4182"/>
    <w:multiLevelType w:val="hybridMultilevel"/>
    <w:tmpl w:val="B00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901A5"/>
    <w:multiLevelType w:val="multilevel"/>
    <w:tmpl w:val="0409001F"/>
    <w:styleLink w:val="DHR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745D8"/>
    <w:multiLevelType w:val="hybridMultilevel"/>
    <w:tmpl w:val="20BA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C7E3F"/>
    <w:multiLevelType w:val="multilevel"/>
    <w:tmpl w:val="14240458"/>
    <w:lvl w:ilvl="0">
      <w:start w:val="2"/>
      <w:numFmt w:val="decimal"/>
      <w:lvlText w:val="%1"/>
      <w:lvlJc w:val="left"/>
      <w:pPr>
        <w:ind w:left="360" w:hanging="360"/>
      </w:pPr>
      <w:rPr>
        <w:rFonts w:hint="default"/>
        <w:b/>
        <w:sz w:val="16"/>
        <w:szCs w:val="16"/>
      </w:rPr>
    </w:lvl>
    <w:lvl w:ilvl="1">
      <w:start w:val="1"/>
      <w:numFmt w:val="decimal"/>
      <w:lvlText w:val="%1.%2"/>
      <w:lvlJc w:val="left"/>
      <w:pPr>
        <w:ind w:left="360" w:hanging="360"/>
      </w:pPr>
      <w:rPr>
        <w:rFonts w:hint="default"/>
        <w:b w:val="0"/>
        <w:color w:val="auto"/>
        <w:sz w:val="16"/>
        <w:szCs w:val="16"/>
      </w:rPr>
    </w:lvl>
    <w:lvl w:ilvl="2">
      <w:start w:val="1"/>
      <w:numFmt w:val="decimal"/>
      <w:lvlText w:val="%1.%2.%3"/>
      <w:lvlJc w:val="left"/>
      <w:pPr>
        <w:ind w:left="720" w:hanging="720"/>
      </w:pPr>
      <w:rPr>
        <w:rFonts w:hint="default"/>
        <w:b w:val="0"/>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7C0A2D"/>
    <w:multiLevelType w:val="hybridMultilevel"/>
    <w:tmpl w:val="0DC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533AF"/>
    <w:multiLevelType w:val="hybridMultilevel"/>
    <w:tmpl w:val="1D5C9AFA"/>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D61D8"/>
    <w:multiLevelType w:val="hybridMultilevel"/>
    <w:tmpl w:val="A866D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BB20CB2"/>
    <w:multiLevelType w:val="multilevel"/>
    <w:tmpl w:val="66BE1990"/>
    <w:lvl w:ilvl="0">
      <w:start w:val="4"/>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sz w:val="16"/>
        <w:szCs w:val="16"/>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37" w15:restartNumberingAfterBreak="0">
    <w:nsid w:val="62E658A4"/>
    <w:multiLevelType w:val="multilevel"/>
    <w:tmpl w:val="0C6C01D2"/>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sz w:val="16"/>
        <w:szCs w:val="16"/>
      </w:rPr>
    </w:lvl>
    <w:lvl w:ilvl="2">
      <w:start w:val="1"/>
      <w:numFmt w:val="decimal"/>
      <w:lvlText w:val="%1.%2.%3"/>
      <w:lvlJc w:val="left"/>
      <w:pPr>
        <w:ind w:left="720" w:hanging="720"/>
      </w:pPr>
      <w:rPr>
        <w:rFonts w:hint="default"/>
        <w:b w:val="0"/>
        <w:color w:val="000000"/>
        <w:sz w:val="16"/>
        <w:szCs w:val="16"/>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38" w15:restartNumberingAfterBreak="0">
    <w:nsid w:val="6B1A0104"/>
    <w:multiLevelType w:val="hybridMultilevel"/>
    <w:tmpl w:val="619C388E"/>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10808"/>
    <w:multiLevelType w:val="hybridMultilevel"/>
    <w:tmpl w:val="8A6A6E46"/>
    <w:lvl w:ilvl="0" w:tplc="04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99E06DF"/>
    <w:multiLevelType w:val="hybridMultilevel"/>
    <w:tmpl w:val="762AB4D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80761"/>
    <w:multiLevelType w:val="hybridMultilevel"/>
    <w:tmpl w:val="AF08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09360E"/>
    <w:multiLevelType w:val="multilevel"/>
    <w:tmpl w:val="D51054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16"/>
        <w:szCs w:val="16"/>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90EF2"/>
    <w:multiLevelType w:val="hybridMultilevel"/>
    <w:tmpl w:val="577450B4"/>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9739C"/>
    <w:multiLevelType w:val="hybridMultilevel"/>
    <w:tmpl w:val="F702927C"/>
    <w:lvl w:ilvl="0" w:tplc="E3F4B4EC">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0155B"/>
    <w:multiLevelType w:val="hybridMultilevel"/>
    <w:tmpl w:val="DF7E9EA8"/>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3"/>
  </w:num>
  <w:num w:numId="2">
    <w:abstractNumId w:val="30"/>
  </w:num>
  <w:num w:numId="3">
    <w:abstractNumId w:val="8"/>
  </w:num>
  <w:num w:numId="4">
    <w:abstractNumId w:val="21"/>
  </w:num>
  <w:num w:numId="5">
    <w:abstractNumId w:val="27"/>
  </w:num>
  <w:num w:numId="6">
    <w:abstractNumId w:val="45"/>
  </w:num>
  <w:num w:numId="7">
    <w:abstractNumId w:val="1"/>
  </w:num>
  <w:num w:numId="8">
    <w:abstractNumId w:val="32"/>
  </w:num>
  <w:num w:numId="9">
    <w:abstractNumId w:val="5"/>
  </w:num>
  <w:num w:numId="10">
    <w:abstractNumId w:val="42"/>
  </w:num>
  <w:num w:numId="11">
    <w:abstractNumId w:val="19"/>
  </w:num>
  <w:num w:numId="12">
    <w:abstractNumId w:val="29"/>
  </w:num>
  <w:num w:numId="13">
    <w:abstractNumId w:val="0"/>
  </w:num>
  <w:num w:numId="14">
    <w:abstractNumId w:val="12"/>
  </w:num>
  <w:num w:numId="15">
    <w:abstractNumId w:val="11"/>
  </w:num>
  <w:num w:numId="16">
    <w:abstractNumId w:val="33"/>
  </w:num>
  <w:num w:numId="17">
    <w:abstractNumId w:val="41"/>
  </w:num>
  <w:num w:numId="18">
    <w:abstractNumId w:val="14"/>
  </w:num>
  <w:num w:numId="19">
    <w:abstractNumId w:val="25"/>
  </w:num>
  <w:num w:numId="20">
    <w:abstractNumId w:val="18"/>
  </w:num>
  <w:num w:numId="21">
    <w:abstractNumId w:val="31"/>
  </w:num>
  <w:num w:numId="22">
    <w:abstractNumId w:val="17"/>
  </w:num>
  <w:num w:numId="23">
    <w:abstractNumId w:val="38"/>
  </w:num>
  <w:num w:numId="24">
    <w:abstractNumId w:val="40"/>
  </w:num>
  <w:num w:numId="25">
    <w:abstractNumId w:val="9"/>
  </w:num>
  <w:num w:numId="26">
    <w:abstractNumId w:val="34"/>
  </w:num>
  <w:num w:numId="27">
    <w:abstractNumId w:val="28"/>
  </w:num>
  <w:num w:numId="28">
    <w:abstractNumId w:val="3"/>
  </w:num>
  <w:num w:numId="29">
    <w:abstractNumId w:val="44"/>
  </w:num>
  <w:num w:numId="30">
    <w:abstractNumId w:val="20"/>
  </w:num>
  <w:num w:numId="31">
    <w:abstractNumId w:val="24"/>
  </w:num>
  <w:num w:numId="32">
    <w:abstractNumId w:val="15"/>
  </w:num>
  <w:num w:numId="33">
    <w:abstractNumId w:val="16"/>
  </w:num>
  <w:num w:numId="34">
    <w:abstractNumId w:val="4"/>
  </w:num>
  <w:num w:numId="35">
    <w:abstractNumId w:val="2"/>
  </w:num>
  <w:num w:numId="36">
    <w:abstractNumId w:val="10"/>
  </w:num>
  <w:num w:numId="37">
    <w:abstractNumId w:val="39"/>
  </w:num>
  <w:num w:numId="38">
    <w:abstractNumId w:val="13"/>
  </w:num>
  <w:num w:numId="39">
    <w:abstractNumId w:val="43"/>
  </w:num>
  <w:num w:numId="40">
    <w:abstractNumId w:val="35"/>
  </w:num>
  <w:num w:numId="41">
    <w:abstractNumId w:val="22"/>
  </w:num>
  <w:num w:numId="42">
    <w:abstractNumId w:val="7"/>
  </w:num>
  <w:num w:numId="43">
    <w:abstractNumId w:val="6"/>
  </w:num>
  <w:num w:numId="44">
    <w:abstractNumId w:val="26"/>
  </w:num>
  <w:num w:numId="45">
    <w:abstractNumId w:val="37"/>
  </w:num>
  <w:num w:numId="46">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D"/>
    <w:rsid w:val="00002692"/>
    <w:rsid w:val="00002934"/>
    <w:rsid w:val="00005B6D"/>
    <w:rsid w:val="00006E30"/>
    <w:rsid w:val="000124E3"/>
    <w:rsid w:val="0001280D"/>
    <w:rsid w:val="00014C09"/>
    <w:rsid w:val="00014DE4"/>
    <w:rsid w:val="000156A3"/>
    <w:rsid w:val="000169F7"/>
    <w:rsid w:val="000213D9"/>
    <w:rsid w:val="00021708"/>
    <w:rsid w:val="00022260"/>
    <w:rsid w:val="000236E0"/>
    <w:rsid w:val="00023A57"/>
    <w:rsid w:val="00023C1E"/>
    <w:rsid w:val="00027180"/>
    <w:rsid w:val="00030A62"/>
    <w:rsid w:val="00031482"/>
    <w:rsid w:val="00031CEA"/>
    <w:rsid w:val="00032F80"/>
    <w:rsid w:val="00033585"/>
    <w:rsid w:val="00033B98"/>
    <w:rsid w:val="000346B1"/>
    <w:rsid w:val="00036A88"/>
    <w:rsid w:val="00042C45"/>
    <w:rsid w:val="00047D52"/>
    <w:rsid w:val="000509A5"/>
    <w:rsid w:val="0005181E"/>
    <w:rsid w:val="00051A0F"/>
    <w:rsid w:val="00052C5A"/>
    <w:rsid w:val="00057E0E"/>
    <w:rsid w:val="00062E09"/>
    <w:rsid w:val="0006418B"/>
    <w:rsid w:val="00064F36"/>
    <w:rsid w:val="00065044"/>
    <w:rsid w:val="0007285C"/>
    <w:rsid w:val="00072896"/>
    <w:rsid w:val="00072D1F"/>
    <w:rsid w:val="00072E56"/>
    <w:rsid w:val="00073C34"/>
    <w:rsid w:val="0007410A"/>
    <w:rsid w:val="00074E02"/>
    <w:rsid w:val="00074F47"/>
    <w:rsid w:val="00074F49"/>
    <w:rsid w:val="00075A95"/>
    <w:rsid w:val="000775B2"/>
    <w:rsid w:val="00080AD5"/>
    <w:rsid w:val="0008108D"/>
    <w:rsid w:val="0008124E"/>
    <w:rsid w:val="00082C9D"/>
    <w:rsid w:val="00083658"/>
    <w:rsid w:val="000860C1"/>
    <w:rsid w:val="0008647B"/>
    <w:rsid w:val="0008667E"/>
    <w:rsid w:val="000903BB"/>
    <w:rsid w:val="00090A23"/>
    <w:rsid w:val="00091CB6"/>
    <w:rsid w:val="000920B7"/>
    <w:rsid w:val="00092411"/>
    <w:rsid w:val="00095353"/>
    <w:rsid w:val="000955EE"/>
    <w:rsid w:val="0009659B"/>
    <w:rsid w:val="00096F13"/>
    <w:rsid w:val="000A005C"/>
    <w:rsid w:val="000A1FB2"/>
    <w:rsid w:val="000A2EFA"/>
    <w:rsid w:val="000A3AFE"/>
    <w:rsid w:val="000A6234"/>
    <w:rsid w:val="000A62C1"/>
    <w:rsid w:val="000A6317"/>
    <w:rsid w:val="000B1F2D"/>
    <w:rsid w:val="000B4728"/>
    <w:rsid w:val="000B76E5"/>
    <w:rsid w:val="000C15C8"/>
    <w:rsid w:val="000C1D4F"/>
    <w:rsid w:val="000C2C1E"/>
    <w:rsid w:val="000C335F"/>
    <w:rsid w:val="000C3E15"/>
    <w:rsid w:val="000C53F1"/>
    <w:rsid w:val="000C5BD3"/>
    <w:rsid w:val="000D2D8B"/>
    <w:rsid w:val="000D4426"/>
    <w:rsid w:val="000E099D"/>
    <w:rsid w:val="000E24B2"/>
    <w:rsid w:val="000E75A8"/>
    <w:rsid w:val="000F2435"/>
    <w:rsid w:val="000F3AE8"/>
    <w:rsid w:val="000F5648"/>
    <w:rsid w:val="000F5884"/>
    <w:rsid w:val="000F5E1B"/>
    <w:rsid w:val="000F649E"/>
    <w:rsid w:val="00100002"/>
    <w:rsid w:val="00101537"/>
    <w:rsid w:val="00101675"/>
    <w:rsid w:val="00102370"/>
    <w:rsid w:val="001036B5"/>
    <w:rsid w:val="001037D4"/>
    <w:rsid w:val="00104A14"/>
    <w:rsid w:val="00106575"/>
    <w:rsid w:val="00111892"/>
    <w:rsid w:val="0011192A"/>
    <w:rsid w:val="0011290A"/>
    <w:rsid w:val="00113A3D"/>
    <w:rsid w:val="00115DAD"/>
    <w:rsid w:val="001167ED"/>
    <w:rsid w:val="001178A8"/>
    <w:rsid w:val="00121B32"/>
    <w:rsid w:val="00121CF2"/>
    <w:rsid w:val="00123D6F"/>
    <w:rsid w:val="00124FB8"/>
    <w:rsid w:val="0012613E"/>
    <w:rsid w:val="00126BC0"/>
    <w:rsid w:val="00126DE0"/>
    <w:rsid w:val="001273D7"/>
    <w:rsid w:val="0013236F"/>
    <w:rsid w:val="00133120"/>
    <w:rsid w:val="00133A83"/>
    <w:rsid w:val="00137E2B"/>
    <w:rsid w:val="0014031C"/>
    <w:rsid w:val="0014102C"/>
    <w:rsid w:val="00141F95"/>
    <w:rsid w:val="00142159"/>
    <w:rsid w:val="00142AFC"/>
    <w:rsid w:val="00144254"/>
    <w:rsid w:val="0014498E"/>
    <w:rsid w:val="00145066"/>
    <w:rsid w:val="0014666A"/>
    <w:rsid w:val="00146F27"/>
    <w:rsid w:val="00150992"/>
    <w:rsid w:val="00152D0A"/>
    <w:rsid w:val="00154307"/>
    <w:rsid w:val="00154FB7"/>
    <w:rsid w:val="00155A3D"/>
    <w:rsid w:val="00155D68"/>
    <w:rsid w:val="00157376"/>
    <w:rsid w:val="00161EA6"/>
    <w:rsid w:val="00163046"/>
    <w:rsid w:val="00165F33"/>
    <w:rsid w:val="00170E4F"/>
    <w:rsid w:val="00173381"/>
    <w:rsid w:val="00175C80"/>
    <w:rsid w:val="00180696"/>
    <w:rsid w:val="00180F22"/>
    <w:rsid w:val="00181AE4"/>
    <w:rsid w:val="00183124"/>
    <w:rsid w:val="00183C92"/>
    <w:rsid w:val="001852B4"/>
    <w:rsid w:val="001A0087"/>
    <w:rsid w:val="001A034B"/>
    <w:rsid w:val="001A08D9"/>
    <w:rsid w:val="001A1DA0"/>
    <w:rsid w:val="001A25C6"/>
    <w:rsid w:val="001A27D6"/>
    <w:rsid w:val="001A494A"/>
    <w:rsid w:val="001A6E6D"/>
    <w:rsid w:val="001A7FBC"/>
    <w:rsid w:val="001B0EDB"/>
    <w:rsid w:val="001B100A"/>
    <w:rsid w:val="001B4329"/>
    <w:rsid w:val="001B5A73"/>
    <w:rsid w:val="001B6090"/>
    <w:rsid w:val="001B7000"/>
    <w:rsid w:val="001B7D6F"/>
    <w:rsid w:val="001C1350"/>
    <w:rsid w:val="001C5697"/>
    <w:rsid w:val="001C7735"/>
    <w:rsid w:val="001D0257"/>
    <w:rsid w:val="001D095C"/>
    <w:rsid w:val="001D097A"/>
    <w:rsid w:val="001D0F0F"/>
    <w:rsid w:val="001D24C2"/>
    <w:rsid w:val="001D3BFA"/>
    <w:rsid w:val="001D4A5B"/>
    <w:rsid w:val="001D4CF2"/>
    <w:rsid w:val="001D5DA3"/>
    <w:rsid w:val="001D6772"/>
    <w:rsid w:val="001D6BDB"/>
    <w:rsid w:val="001D71B3"/>
    <w:rsid w:val="001D7A84"/>
    <w:rsid w:val="001E1671"/>
    <w:rsid w:val="001E45DE"/>
    <w:rsid w:val="001E4C6B"/>
    <w:rsid w:val="001E50AA"/>
    <w:rsid w:val="001E6841"/>
    <w:rsid w:val="001F069B"/>
    <w:rsid w:val="001F0C50"/>
    <w:rsid w:val="001F1E5B"/>
    <w:rsid w:val="001F65CA"/>
    <w:rsid w:val="001F7FE7"/>
    <w:rsid w:val="002040E6"/>
    <w:rsid w:val="00204A5E"/>
    <w:rsid w:val="0020634B"/>
    <w:rsid w:val="00206B04"/>
    <w:rsid w:val="00206D40"/>
    <w:rsid w:val="00211592"/>
    <w:rsid w:val="002121F8"/>
    <w:rsid w:val="002153C1"/>
    <w:rsid w:val="00215BA4"/>
    <w:rsid w:val="00216771"/>
    <w:rsid w:val="0022084F"/>
    <w:rsid w:val="00220B80"/>
    <w:rsid w:val="002227C9"/>
    <w:rsid w:val="0022384F"/>
    <w:rsid w:val="002246C0"/>
    <w:rsid w:val="002257BE"/>
    <w:rsid w:val="00226703"/>
    <w:rsid w:val="0022757B"/>
    <w:rsid w:val="002318B3"/>
    <w:rsid w:val="00232C59"/>
    <w:rsid w:val="00234880"/>
    <w:rsid w:val="00237C68"/>
    <w:rsid w:val="00242796"/>
    <w:rsid w:val="00242A27"/>
    <w:rsid w:val="0024403B"/>
    <w:rsid w:val="00244AA7"/>
    <w:rsid w:val="002460B9"/>
    <w:rsid w:val="002514CA"/>
    <w:rsid w:val="0025236C"/>
    <w:rsid w:val="00252675"/>
    <w:rsid w:val="00252D17"/>
    <w:rsid w:val="00257A00"/>
    <w:rsid w:val="00261867"/>
    <w:rsid w:val="00264B43"/>
    <w:rsid w:val="00264E8D"/>
    <w:rsid w:val="0026514F"/>
    <w:rsid w:val="002662AC"/>
    <w:rsid w:val="00267322"/>
    <w:rsid w:val="00272009"/>
    <w:rsid w:val="00277FAF"/>
    <w:rsid w:val="00284222"/>
    <w:rsid w:val="002854C7"/>
    <w:rsid w:val="00291216"/>
    <w:rsid w:val="00295CAD"/>
    <w:rsid w:val="00296F78"/>
    <w:rsid w:val="002A1B76"/>
    <w:rsid w:val="002B0763"/>
    <w:rsid w:val="002B2C21"/>
    <w:rsid w:val="002B3B7C"/>
    <w:rsid w:val="002B47EF"/>
    <w:rsid w:val="002B4876"/>
    <w:rsid w:val="002B5E07"/>
    <w:rsid w:val="002B6847"/>
    <w:rsid w:val="002B78D9"/>
    <w:rsid w:val="002C408D"/>
    <w:rsid w:val="002C4F66"/>
    <w:rsid w:val="002C6D3D"/>
    <w:rsid w:val="002D4841"/>
    <w:rsid w:val="002E1EF7"/>
    <w:rsid w:val="002E2C0F"/>
    <w:rsid w:val="002E46B4"/>
    <w:rsid w:val="002E53BB"/>
    <w:rsid w:val="002E7247"/>
    <w:rsid w:val="002F0A8B"/>
    <w:rsid w:val="002F1A78"/>
    <w:rsid w:val="002F22D7"/>
    <w:rsid w:val="002F52F3"/>
    <w:rsid w:val="002F7E26"/>
    <w:rsid w:val="00301086"/>
    <w:rsid w:val="00303D03"/>
    <w:rsid w:val="00310A74"/>
    <w:rsid w:val="00312938"/>
    <w:rsid w:val="003150A3"/>
    <w:rsid w:val="00315971"/>
    <w:rsid w:val="0031621B"/>
    <w:rsid w:val="00317397"/>
    <w:rsid w:val="003214A0"/>
    <w:rsid w:val="003214F2"/>
    <w:rsid w:val="00321839"/>
    <w:rsid w:val="00323898"/>
    <w:rsid w:val="00324B79"/>
    <w:rsid w:val="003254C8"/>
    <w:rsid w:val="00326081"/>
    <w:rsid w:val="003328AE"/>
    <w:rsid w:val="00332D07"/>
    <w:rsid w:val="00333E59"/>
    <w:rsid w:val="00334168"/>
    <w:rsid w:val="0033475A"/>
    <w:rsid w:val="00334B35"/>
    <w:rsid w:val="0034112B"/>
    <w:rsid w:val="0034150D"/>
    <w:rsid w:val="0034337E"/>
    <w:rsid w:val="00346927"/>
    <w:rsid w:val="00346B87"/>
    <w:rsid w:val="00347974"/>
    <w:rsid w:val="00347B38"/>
    <w:rsid w:val="00347BE6"/>
    <w:rsid w:val="003517FE"/>
    <w:rsid w:val="00351D86"/>
    <w:rsid w:val="00352430"/>
    <w:rsid w:val="0035328A"/>
    <w:rsid w:val="00353B6A"/>
    <w:rsid w:val="00354084"/>
    <w:rsid w:val="00354B1A"/>
    <w:rsid w:val="003551E2"/>
    <w:rsid w:val="00355465"/>
    <w:rsid w:val="003569BA"/>
    <w:rsid w:val="003618CE"/>
    <w:rsid w:val="00361988"/>
    <w:rsid w:val="003623DA"/>
    <w:rsid w:val="00362B49"/>
    <w:rsid w:val="00363531"/>
    <w:rsid w:val="0036469A"/>
    <w:rsid w:val="003673E5"/>
    <w:rsid w:val="0037098A"/>
    <w:rsid w:val="00371BB9"/>
    <w:rsid w:val="0037215C"/>
    <w:rsid w:val="00372259"/>
    <w:rsid w:val="00372613"/>
    <w:rsid w:val="00373BF0"/>
    <w:rsid w:val="003761CB"/>
    <w:rsid w:val="00377409"/>
    <w:rsid w:val="00377D7D"/>
    <w:rsid w:val="003808D4"/>
    <w:rsid w:val="00383130"/>
    <w:rsid w:val="00385874"/>
    <w:rsid w:val="003869E2"/>
    <w:rsid w:val="0038701E"/>
    <w:rsid w:val="00391207"/>
    <w:rsid w:val="00391ED9"/>
    <w:rsid w:val="00392CA7"/>
    <w:rsid w:val="00395763"/>
    <w:rsid w:val="00396367"/>
    <w:rsid w:val="003A194A"/>
    <w:rsid w:val="003A25F7"/>
    <w:rsid w:val="003A4762"/>
    <w:rsid w:val="003A639C"/>
    <w:rsid w:val="003A6865"/>
    <w:rsid w:val="003A69BA"/>
    <w:rsid w:val="003A786E"/>
    <w:rsid w:val="003A78DF"/>
    <w:rsid w:val="003B0440"/>
    <w:rsid w:val="003B12D1"/>
    <w:rsid w:val="003C0781"/>
    <w:rsid w:val="003C3D82"/>
    <w:rsid w:val="003C5803"/>
    <w:rsid w:val="003C69E2"/>
    <w:rsid w:val="003D0FEB"/>
    <w:rsid w:val="003D22F0"/>
    <w:rsid w:val="003D26E5"/>
    <w:rsid w:val="003D3CEF"/>
    <w:rsid w:val="003D462D"/>
    <w:rsid w:val="003D503A"/>
    <w:rsid w:val="003E47EB"/>
    <w:rsid w:val="003E603C"/>
    <w:rsid w:val="003F2062"/>
    <w:rsid w:val="003F27BA"/>
    <w:rsid w:val="003F2A88"/>
    <w:rsid w:val="003F3773"/>
    <w:rsid w:val="003F79C1"/>
    <w:rsid w:val="003F7CBF"/>
    <w:rsid w:val="00400D58"/>
    <w:rsid w:val="0040593E"/>
    <w:rsid w:val="00410769"/>
    <w:rsid w:val="00411541"/>
    <w:rsid w:val="004139AC"/>
    <w:rsid w:val="00415F10"/>
    <w:rsid w:val="00416C3B"/>
    <w:rsid w:val="00417759"/>
    <w:rsid w:val="0042130D"/>
    <w:rsid w:val="00421D90"/>
    <w:rsid w:val="00422424"/>
    <w:rsid w:val="004236FC"/>
    <w:rsid w:val="00424F43"/>
    <w:rsid w:val="004254B4"/>
    <w:rsid w:val="004316B8"/>
    <w:rsid w:val="00433F33"/>
    <w:rsid w:val="00436859"/>
    <w:rsid w:val="004373FD"/>
    <w:rsid w:val="004421C2"/>
    <w:rsid w:val="00445AA1"/>
    <w:rsid w:val="0044663E"/>
    <w:rsid w:val="00447F7A"/>
    <w:rsid w:val="0045220D"/>
    <w:rsid w:val="004533AD"/>
    <w:rsid w:val="00455CD2"/>
    <w:rsid w:val="0045663E"/>
    <w:rsid w:val="00456A8E"/>
    <w:rsid w:val="00460902"/>
    <w:rsid w:val="004615FE"/>
    <w:rsid w:val="00461DD0"/>
    <w:rsid w:val="00465495"/>
    <w:rsid w:val="00465852"/>
    <w:rsid w:val="004749C3"/>
    <w:rsid w:val="00474BB9"/>
    <w:rsid w:val="00474D0A"/>
    <w:rsid w:val="00480066"/>
    <w:rsid w:val="00480790"/>
    <w:rsid w:val="00480E76"/>
    <w:rsid w:val="00481420"/>
    <w:rsid w:val="00481FBE"/>
    <w:rsid w:val="004829F9"/>
    <w:rsid w:val="004831D1"/>
    <w:rsid w:val="00483444"/>
    <w:rsid w:val="00483961"/>
    <w:rsid w:val="004841A5"/>
    <w:rsid w:val="004842B1"/>
    <w:rsid w:val="00487015"/>
    <w:rsid w:val="00487ABF"/>
    <w:rsid w:val="00487F1E"/>
    <w:rsid w:val="00490025"/>
    <w:rsid w:val="00490268"/>
    <w:rsid w:val="0049039E"/>
    <w:rsid w:val="00490CDB"/>
    <w:rsid w:val="00490E14"/>
    <w:rsid w:val="00495BD2"/>
    <w:rsid w:val="004979AA"/>
    <w:rsid w:val="00497D7F"/>
    <w:rsid w:val="004A4508"/>
    <w:rsid w:val="004B1871"/>
    <w:rsid w:val="004B56A9"/>
    <w:rsid w:val="004B6DCC"/>
    <w:rsid w:val="004B750D"/>
    <w:rsid w:val="004C3EE2"/>
    <w:rsid w:val="004C510C"/>
    <w:rsid w:val="004C70DC"/>
    <w:rsid w:val="004C7B44"/>
    <w:rsid w:val="004D0FEF"/>
    <w:rsid w:val="004D2027"/>
    <w:rsid w:val="004D7126"/>
    <w:rsid w:val="004D7E40"/>
    <w:rsid w:val="004E0183"/>
    <w:rsid w:val="004E202E"/>
    <w:rsid w:val="004E6FCC"/>
    <w:rsid w:val="004F18AE"/>
    <w:rsid w:val="004F1F0A"/>
    <w:rsid w:val="004F213B"/>
    <w:rsid w:val="004F2EEF"/>
    <w:rsid w:val="004F3DC3"/>
    <w:rsid w:val="004F3FE4"/>
    <w:rsid w:val="004F41B2"/>
    <w:rsid w:val="004F54DC"/>
    <w:rsid w:val="004F5728"/>
    <w:rsid w:val="004F764E"/>
    <w:rsid w:val="0050480E"/>
    <w:rsid w:val="00504D21"/>
    <w:rsid w:val="00505AB1"/>
    <w:rsid w:val="005077CD"/>
    <w:rsid w:val="00510F2A"/>
    <w:rsid w:val="00514CA3"/>
    <w:rsid w:val="00516849"/>
    <w:rsid w:val="00516E6A"/>
    <w:rsid w:val="0052019E"/>
    <w:rsid w:val="005203D6"/>
    <w:rsid w:val="00520F26"/>
    <w:rsid w:val="005258A7"/>
    <w:rsid w:val="0052676A"/>
    <w:rsid w:val="0053083F"/>
    <w:rsid w:val="00530DC6"/>
    <w:rsid w:val="0053147E"/>
    <w:rsid w:val="005330AD"/>
    <w:rsid w:val="00533B0A"/>
    <w:rsid w:val="005363B1"/>
    <w:rsid w:val="0053674E"/>
    <w:rsid w:val="0054061A"/>
    <w:rsid w:val="005419A7"/>
    <w:rsid w:val="005428D5"/>
    <w:rsid w:val="00546F9C"/>
    <w:rsid w:val="00547F1A"/>
    <w:rsid w:val="0055030F"/>
    <w:rsid w:val="005537DA"/>
    <w:rsid w:val="00553AE5"/>
    <w:rsid w:val="0055615B"/>
    <w:rsid w:val="0055708F"/>
    <w:rsid w:val="005577B2"/>
    <w:rsid w:val="00560EEE"/>
    <w:rsid w:val="005616E7"/>
    <w:rsid w:val="00561EA1"/>
    <w:rsid w:val="005638C5"/>
    <w:rsid w:val="00566330"/>
    <w:rsid w:val="005718A3"/>
    <w:rsid w:val="00573595"/>
    <w:rsid w:val="0057425D"/>
    <w:rsid w:val="00574D82"/>
    <w:rsid w:val="0058018C"/>
    <w:rsid w:val="0058518A"/>
    <w:rsid w:val="0058545A"/>
    <w:rsid w:val="00585A68"/>
    <w:rsid w:val="0058602A"/>
    <w:rsid w:val="00586B63"/>
    <w:rsid w:val="00592D92"/>
    <w:rsid w:val="00593EC9"/>
    <w:rsid w:val="00594D34"/>
    <w:rsid w:val="005975B9"/>
    <w:rsid w:val="005A2E5B"/>
    <w:rsid w:val="005A49EC"/>
    <w:rsid w:val="005A6301"/>
    <w:rsid w:val="005B063A"/>
    <w:rsid w:val="005B1F91"/>
    <w:rsid w:val="005B4129"/>
    <w:rsid w:val="005B526B"/>
    <w:rsid w:val="005B5F72"/>
    <w:rsid w:val="005C0126"/>
    <w:rsid w:val="005C10F6"/>
    <w:rsid w:val="005C2211"/>
    <w:rsid w:val="005C79F3"/>
    <w:rsid w:val="005D13A4"/>
    <w:rsid w:val="005D2202"/>
    <w:rsid w:val="005D24CF"/>
    <w:rsid w:val="005D5257"/>
    <w:rsid w:val="005E517A"/>
    <w:rsid w:val="005E6697"/>
    <w:rsid w:val="005E75BF"/>
    <w:rsid w:val="005F122F"/>
    <w:rsid w:val="005F20DB"/>
    <w:rsid w:val="00600926"/>
    <w:rsid w:val="006032FB"/>
    <w:rsid w:val="006044A3"/>
    <w:rsid w:val="006057FD"/>
    <w:rsid w:val="00607897"/>
    <w:rsid w:val="006101C9"/>
    <w:rsid w:val="00611A0D"/>
    <w:rsid w:val="00611C90"/>
    <w:rsid w:val="00614718"/>
    <w:rsid w:val="00620815"/>
    <w:rsid w:val="00621833"/>
    <w:rsid w:val="00621C78"/>
    <w:rsid w:val="00621E1E"/>
    <w:rsid w:val="006229E1"/>
    <w:rsid w:val="0062684E"/>
    <w:rsid w:val="006277AF"/>
    <w:rsid w:val="0063031A"/>
    <w:rsid w:val="0063134A"/>
    <w:rsid w:val="006349DB"/>
    <w:rsid w:val="00634BCB"/>
    <w:rsid w:val="00635AD8"/>
    <w:rsid w:val="0063700D"/>
    <w:rsid w:val="00640A63"/>
    <w:rsid w:val="00641B64"/>
    <w:rsid w:val="00641E37"/>
    <w:rsid w:val="00643AEF"/>
    <w:rsid w:val="00644275"/>
    <w:rsid w:val="00645D2D"/>
    <w:rsid w:val="0065348B"/>
    <w:rsid w:val="00655935"/>
    <w:rsid w:val="00657F44"/>
    <w:rsid w:val="006637B7"/>
    <w:rsid w:val="00664DEC"/>
    <w:rsid w:val="00666BD7"/>
    <w:rsid w:val="00673CB5"/>
    <w:rsid w:val="00675027"/>
    <w:rsid w:val="0067572E"/>
    <w:rsid w:val="00676443"/>
    <w:rsid w:val="006837C5"/>
    <w:rsid w:val="006852B3"/>
    <w:rsid w:val="006865E6"/>
    <w:rsid w:val="006865EE"/>
    <w:rsid w:val="006958FD"/>
    <w:rsid w:val="00695F40"/>
    <w:rsid w:val="006A017C"/>
    <w:rsid w:val="006A0B6D"/>
    <w:rsid w:val="006A12EF"/>
    <w:rsid w:val="006A4150"/>
    <w:rsid w:val="006A51DA"/>
    <w:rsid w:val="006B0B71"/>
    <w:rsid w:val="006B37EC"/>
    <w:rsid w:val="006B40B2"/>
    <w:rsid w:val="006B4CF7"/>
    <w:rsid w:val="006B7126"/>
    <w:rsid w:val="006C7E79"/>
    <w:rsid w:val="006D00F8"/>
    <w:rsid w:val="006D11DE"/>
    <w:rsid w:val="006D210C"/>
    <w:rsid w:val="006D4A7F"/>
    <w:rsid w:val="006D4CAA"/>
    <w:rsid w:val="006D4DDF"/>
    <w:rsid w:val="006D6583"/>
    <w:rsid w:val="006D7FCA"/>
    <w:rsid w:val="006E1AAE"/>
    <w:rsid w:val="006E1E34"/>
    <w:rsid w:val="006E236B"/>
    <w:rsid w:val="006E5589"/>
    <w:rsid w:val="006E5EAA"/>
    <w:rsid w:val="006E6035"/>
    <w:rsid w:val="006F069A"/>
    <w:rsid w:val="006F2197"/>
    <w:rsid w:val="006F35FE"/>
    <w:rsid w:val="006F4B0B"/>
    <w:rsid w:val="006F6A94"/>
    <w:rsid w:val="006F6AFB"/>
    <w:rsid w:val="007006E4"/>
    <w:rsid w:val="0070078A"/>
    <w:rsid w:val="007028D3"/>
    <w:rsid w:val="0070328D"/>
    <w:rsid w:val="00704880"/>
    <w:rsid w:val="00704BA2"/>
    <w:rsid w:val="00706705"/>
    <w:rsid w:val="00706795"/>
    <w:rsid w:val="00710966"/>
    <w:rsid w:val="007130B6"/>
    <w:rsid w:val="0071310F"/>
    <w:rsid w:val="007141C9"/>
    <w:rsid w:val="007144BC"/>
    <w:rsid w:val="00717DC1"/>
    <w:rsid w:val="00721072"/>
    <w:rsid w:val="00723A3F"/>
    <w:rsid w:val="0072597C"/>
    <w:rsid w:val="0072764D"/>
    <w:rsid w:val="00731222"/>
    <w:rsid w:val="007317B3"/>
    <w:rsid w:val="007334BE"/>
    <w:rsid w:val="007345DC"/>
    <w:rsid w:val="00735A3F"/>
    <w:rsid w:val="00735DC0"/>
    <w:rsid w:val="00740D37"/>
    <w:rsid w:val="00740D60"/>
    <w:rsid w:val="00741AB2"/>
    <w:rsid w:val="00741EE8"/>
    <w:rsid w:val="00747577"/>
    <w:rsid w:val="00751F29"/>
    <w:rsid w:val="00752CFC"/>
    <w:rsid w:val="0075761E"/>
    <w:rsid w:val="0075781C"/>
    <w:rsid w:val="00760C02"/>
    <w:rsid w:val="0076101B"/>
    <w:rsid w:val="0076107B"/>
    <w:rsid w:val="00762C10"/>
    <w:rsid w:val="0076373F"/>
    <w:rsid w:val="00766013"/>
    <w:rsid w:val="00766E82"/>
    <w:rsid w:val="00775A7B"/>
    <w:rsid w:val="00776793"/>
    <w:rsid w:val="00777440"/>
    <w:rsid w:val="00780165"/>
    <w:rsid w:val="00782F0D"/>
    <w:rsid w:val="00782FB0"/>
    <w:rsid w:val="00783497"/>
    <w:rsid w:val="00786863"/>
    <w:rsid w:val="00787916"/>
    <w:rsid w:val="00787A75"/>
    <w:rsid w:val="00787E11"/>
    <w:rsid w:val="00794435"/>
    <w:rsid w:val="0079523A"/>
    <w:rsid w:val="00796982"/>
    <w:rsid w:val="007972CE"/>
    <w:rsid w:val="007A119B"/>
    <w:rsid w:val="007A151A"/>
    <w:rsid w:val="007A169E"/>
    <w:rsid w:val="007A1A3F"/>
    <w:rsid w:val="007A2C5F"/>
    <w:rsid w:val="007A38C8"/>
    <w:rsid w:val="007A3C29"/>
    <w:rsid w:val="007A3E83"/>
    <w:rsid w:val="007A523C"/>
    <w:rsid w:val="007A5CEA"/>
    <w:rsid w:val="007B103B"/>
    <w:rsid w:val="007B52FA"/>
    <w:rsid w:val="007B58FB"/>
    <w:rsid w:val="007B5F4D"/>
    <w:rsid w:val="007B5F6B"/>
    <w:rsid w:val="007C123C"/>
    <w:rsid w:val="007C5B5E"/>
    <w:rsid w:val="007C61FF"/>
    <w:rsid w:val="007C68A8"/>
    <w:rsid w:val="007D45B2"/>
    <w:rsid w:val="007D63FB"/>
    <w:rsid w:val="007E10D4"/>
    <w:rsid w:val="007E204B"/>
    <w:rsid w:val="007E20EF"/>
    <w:rsid w:val="007E5A4B"/>
    <w:rsid w:val="007F08C2"/>
    <w:rsid w:val="007F34A2"/>
    <w:rsid w:val="007F4815"/>
    <w:rsid w:val="007F4C00"/>
    <w:rsid w:val="007F6138"/>
    <w:rsid w:val="007F671A"/>
    <w:rsid w:val="007F6930"/>
    <w:rsid w:val="007F6DDB"/>
    <w:rsid w:val="0080542B"/>
    <w:rsid w:val="008058BA"/>
    <w:rsid w:val="00806F37"/>
    <w:rsid w:val="0080747F"/>
    <w:rsid w:val="00807FBC"/>
    <w:rsid w:val="0081001A"/>
    <w:rsid w:val="00810211"/>
    <w:rsid w:val="00810AC4"/>
    <w:rsid w:val="00810D15"/>
    <w:rsid w:val="00811335"/>
    <w:rsid w:val="008136CE"/>
    <w:rsid w:val="00815B23"/>
    <w:rsid w:val="0081720C"/>
    <w:rsid w:val="00820088"/>
    <w:rsid w:val="00820D7E"/>
    <w:rsid w:val="008255AD"/>
    <w:rsid w:val="008275AD"/>
    <w:rsid w:val="00832006"/>
    <w:rsid w:val="008326CC"/>
    <w:rsid w:val="008338EB"/>
    <w:rsid w:val="00833985"/>
    <w:rsid w:val="00833FC9"/>
    <w:rsid w:val="008362EC"/>
    <w:rsid w:val="008371AE"/>
    <w:rsid w:val="0084063F"/>
    <w:rsid w:val="00842DA6"/>
    <w:rsid w:val="00845056"/>
    <w:rsid w:val="00845A6D"/>
    <w:rsid w:val="00847BC2"/>
    <w:rsid w:val="00852C52"/>
    <w:rsid w:val="00853B1D"/>
    <w:rsid w:val="00857553"/>
    <w:rsid w:val="00857F98"/>
    <w:rsid w:val="00861E93"/>
    <w:rsid w:val="0086287C"/>
    <w:rsid w:val="008668DD"/>
    <w:rsid w:val="00866ECD"/>
    <w:rsid w:val="0086778C"/>
    <w:rsid w:val="008710FB"/>
    <w:rsid w:val="00871357"/>
    <w:rsid w:val="008743E8"/>
    <w:rsid w:val="00874A1A"/>
    <w:rsid w:val="00875C76"/>
    <w:rsid w:val="00875F5C"/>
    <w:rsid w:val="00880167"/>
    <w:rsid w:val="00881E19"/>
    <w:rsid w:val="00886555"/>
    <w:rsid w:val="0088734A"/>
    <w:rsid w:val="00887DF5"/>
    <w:rsid w:val="00890B05"/>
    <w:rsid w:val="00892452"/>
    <w:rsid w:val="008936E9"/>
    <w:rsid w:val="008969EC"/>
    <w:rsid w:val="00897780"/>
    <w:rsid w:val="008A00A7"/>
    <w:rsid w:val="008A2169"/>
    <w:rsid w:val="008A3840"/>
    <w:rsid w:val="008A3870"/>
    <w:rsid w:val="008A3F1A"/>
    <w:rsid w:val="008B01E7"/>
    <w:rsid w:val="008B17C0"/>
    <w:rsid w:val="008B229B"/>
    <w:rsid w:val="008B5C72"/>
    <w:rsid w:val="008C0645"/>
    <w:rsid w:val="008C35D3"/>
    <w:rsid w:val="008C79CD"/>
    <w:rsid w:val="008C7B4A"/>
    <w:rsid w:val="008C7C2B"/>
    <w:rsid w:val="008D152E"/>
    <w:rsid w:val="008D254E"/>
    <w:rsid w:val="008D4DC4"/>
    <w:rsid w:val="008D5884"/>
    <w:rsid w:val="008D5D9C"/>
    <w:rsid w:val="008E3219"/>
    <w:rsid w:val="008E63A7"/>
    <w:rsid w:val="008E7667"/>
    <w:rsid w:val="008F0ACE"/>
    <w:rsid w:val="008F1D61"/>
    <w:rsid w:val="008F2195"/>
    <w:rsid w:val="008F2BB9"/>
    <w:rsid w:val="008F4E8B"/>
    <w:rsid w:val="008F4EE9"/>
    <w:rsid w:val="008F52DB"/>
    <w:rsid w:val="0090066D"/>
    <w:rsid w:val="00902046"/>
    <w:rsid w:val="00902481"/>
    <w:rsid w:val="00903055"/>
    <w:rsid w:val="00903FE2"/>
    <w:rsid w:val="0090448D"/>
    <w:rsid w:val="009049EC"/>
    <w:rsid w:val="00907460"/>
    <w:rsid w:val="0091289C"/>
    <w:rsid w:val="00922378"/>
    <w:rsid w:val="00925A68"/>
    <w:rsid w:val="00926FE9"/>
    <w:rsid w:val="009272EF"/>
    <w:rsid w:val="00927C1F"/>
    <w:rsid w:val="00933648"/>
    <w:rsid w:val="00933920"/>
    <w:rsid w:val="00936912"/>
    <w:rsid w:val="00937B19"/>
    <w:rsid w:val="0094003B"/>
    <w:rsid w:val="00940AD3"/>
    <w:rsid w:val="00941A9B"/>
    <w:rsid w:val="00941FC8"/>
    <w:rsid w:val="0094213D"/>
    <w:rsid w:val="00942A14"/>
    <w:rsid w:val="00943675"/>
    <w:rsid w:val="009446AD"/>
    <w:rsid w:val="00953F86"/>
    <w:rsid w:val="0095578B"/>
    <w:rsid w:val="009607A3"/>
    <w:rsid w:val="009610C0"/>
    <w:rsid w:val="00961EEF"/>
    <w:rsid w:val="009623AA"/>
    <w:rsid w:val="00964964"/>
    <w:rsid w:val="00964BE0"/>
    <w:rsid w:val="00965219"/>
    <w:rsid w:val="00966763"/>
    <w:rsid w:val="00970F41"/>
    <w:rsid w:val="00971A62"/>
    <w:rsid w:val="00971C3D"/>
    <w:rsid w:val="00976AF2"/>
    <w:rsid w:val="009776BD"/>
    <w:rsid w:val="0098080D"/>
    <w:rsid w:val="00981282"/>
    <w:rsid w:val="00981AD7"/>
    <w:rsid w:val="00981C2E"/>
    <w:rsid w:val="00981F4C"/>
    <w:rsid w:val="00983587"/>
    <w:rsid w:val="00985380"/>
    <w:rsid w:val="00986137"/>
    <w:rsid w:val="009869E4"/>
    <w:rsid w:val="0098715B"/>
    <w:rsid w:val="0099005C"/>
    <w:rsid w:val="00990976"/>
    <w:rsid w:val="00992A65"/>
    <w:rsid w:val="00994FD3"/>
    <w:rsid w:val="00995666"/>
    <w:rsid w:val="009967DC"/>
    <w:rsid w:val="00997C0F"/>
    <w:rsid w:val="009A369E"/>
    <w:rsid w:val="009A67D0"/>
    <w:rsid w:val="009B006E"/>
    <w:rsid w:val="009B0537"/>
    <w:rsid w:val="009B23C3"/>
    <w:rsid w:val="009B2B5F"/>
    <w:rsid w:val="009B7611"/>
    <w:rsid w:val="009C04DF"/>
    <w:rsid w:val="009C13DC"/>
    <w:rsid w:val="009C2287"/>
    <w:rsid w:val="009C2EF6"/>
    <w:rsid w:val="009C3003"/>
    <w:rsid w:val="009C58AC"/>
    <w:rsid w:val="009D10F0"/>
    <w:rsid w:val="009D1A17"/>
    <w:rsid w:val="009D4930"/>
    <w:rsid w:val="009D4BE5"/>
    <w:rsid w:val="009D6318"/>
    <w:rsid w:val="009D70E0"/>
    <w:rsid w:val="009E1154"/>
    <w:rsid w:val="009E23A7"/>
    <w:rsid w:val="009E501F"/>
    <w:rsid w:val="009E58A8"/>
    <w:rsid w:val="009E61DB"/>
    <w:rsid w:val="009F1447"/>
    <w:rsid w:val="009F1485"/>
    <w:rsid w:val="009F2092"/>
    <w:rsid w:val="009F3666"/>
    <w:rsid w:val="009F6551"/>
    <w:rsid w:val="009F6703"/>
    <w:rsid w:val="009F68E2"/>
    <w:rsid w:val="009F76E5"/>
    <w:rsid w:val="00A00B86"/>
    <w:rsid w:val="00A00F84"/>
    <w:rsid w:val="00A01F52"/>
    <w:rsid w:val="00A05FEC"/>
    <w:rsid w:val="00A06888"/>
    <w:rsid w:val="00A06FEC"/>
    <w:rsid w:val="00A07707"/>
    <w:rsid w:val="00A12432"/>
    <w:rsid w:val="00A157CE"/>
    <w:rsid w:val="00A173D7"/>
    <w:rsid w:val="00A17551"/>
    <w:rsid w:val="00A2090D"/>
    <w:rsid w:val="00A243AC"/>
    <w:rsid w:val="00A24CAF"/>
    <w:rsid w:val="00A27F1A"/>
    <w:rsid w:val="00A319BA"/>
    <w:rsid w:val="00A31BEC"/>
    <w:rsid w:val="00A3432F"/>
    <w:rsid w:val="00A3685D"/>
    <w:rsid w:val="00A423B4"/>
    <w:rsid w:val="00A47920"/>
    <w:rsid w:val="00A511FE"/>
    <w:rsid w:val="00A523D3"/>
    <w:rsid w:val="00A5296D"/>
    <w:rsid w:val="00A53243"/>
    <w:rsid w:val="00A5467C"/>
    <w:rsid w:val="00A55568"/>
    <w:rsid w:val="00A5573A"/>
    <w:rsid w:val="00A56570"/>
    <w:rsid w:val="00A60698"/>
    <w:rsid w:val="00A61764"/>
    <w:rsid w:val="00A64E17"/>
    <w:rsid w:val="00A66A89"/>
    <w:rsid w:val="00A7001D"/>
    <w:rsid w:val="00A70997"/>
    <w:rsid w:val="00A711DF"/>
    <w:rsid w:val="00A7267A"/>
    <w:rsid w:val="00A74127"/>
    <w:rsid w:val="00A743B5"/>
    <w:rsid w:val="00A768CC"/>
    <w:rsid w:val="00A8054B"/>
    <w:rsid w:val="00A8347C"/>
    <w:rsid w:val="00A83794"/>
    <w:rsid w:val="00A8402E"/>
    <w:rsid w:val="00A84F55"/>
    <w:rsid w:val="00A86B03"/>
    <w:rsid w:val="00A86F55"/>
    <w:rsid w:val="00A87608"/>
    <w:rsid w:val="00A87B3E"/>
    <w:rsid w:val="00A9082E"/>
    <w:rsid w:val="00A91998"/>
    <w:rsid w:val="00A952D3"/>
    <w:rsid w:val="00A96620"/>
    <w:rsid w:val="00A96AC2"/>
    <w:rsid w:val="00A97C05"/>
    <w:rsid w:val="00AA15C8"/>
    <w:rsid w:val="00AA4BD4"/>
    <w:rsid w:val="00AA72F1"/>
    <w:rsid w:val="00AA7FD7"/>
    <w:rsid w:val="00AB35CB"/>
    <w:rsid w:val="00AB3F9B"/>
    <w:rsid w:val="00AB4444"/>
    <w:rsid w:val="00AB48BF"/>
    <w:rsid w:val="00AB6742"/>
    <w:rsid w:val="00AB6874"/>
    <w:rsid w:val="00AB6A99"/>
    <w:rsid w:val="00AB7F16"/>
    <w:rsid w:val="00AC14F4"/>
    <w:rsid w:val="00AC5E58"/>
    <w:rsid w:val="00AC6A24"/>
    <w:rsid w:val="00AC6DF4"/>
    <w:rsid w:val="00AC6FC5"/>
    <w:rsid w:val="00AD027C"/>
    <w:rsid w:val="00AD155B"/>
    <w:rsid w:val="00AD18C1"/>
    <w:rsid w:val="00AD24D4"/>
    <w:rsid w:val="00AD3815"/>
    <w:rsid w:val="00AD3946"/>
    <w:rsid w:val="00AD6471"/>
    <w:rsid w:val="00AD7883"/>
    <w:rsid w:val="00AE63E8"/>
    <w:rsid w:val="00AE6F9D"/>
    <w:rsid w:val="00AE71C0"/>
    <w:rsid w:val="00AF1BCE"/>
    <w:rsid w:val="00AF482F"/>
    <w:rsid w:val="00AF5BDA"/>
    <w:rsid w:val="00AF669E"/>
    <w:rsid w:val="00B01136"/>
    <w:rsid w:val="00B05E82"/>
    <w:rsid w:val="00B07A7C"/>
    <w:rsid w:val="00B07CCF"/>
    <w:rsid w:val="00B07EAD"/>
    <w:rsid w:val="00B100B3"/>
    <w:rsid w:val="00B109E3"/>
    <w:rsid w:val="00B121D8"/>
    <w:rsid w:val="00B1466B"/>
    <w:rsid w:val="00B155AA"/>
    <w:rsid w:val="00B15856"/>
    <w:rsid w:val="00B2377B"/>
    <w:rsid w:val="00B23CFF"/>
    <w:rsid w:val="00B269E5"/>
    <w:rsid w:val="00B30611"/>
    <w:rsid w:val="00B307AD"/>
    <w:rsid w:val="00B336FC"/>
    <w:rsid w:val="00B339A6"/>
    <w:rsid w:val="00B34A5B"/>
    <w:rsid w:val="00B36E90"/>
    <w:rsid w:val="00B37AAF"/>
    <w:rsid w:val="00B41453"/>
    <w:rsid w:val="00B448AD"/>
    <w:rsid w:val="00B44C1F"/>
    <w:rsid w:val="00B46D29"/>
    <w:rsid w:val="00B46F6B"/>
    <w:rsid w:val="00B4776B"/>
    <w:rsid w:val="00B508F6"/>
    <w:rsid w:val="00B52709"/>
    <w:rsid w:val="00B55795"/>
    <w:rsid w:val="00B63372"/>
    <w:rsid w:val="00B63DF3"/>
    <w:rsid w:val="00B6463A"/>
    <w:rsid w:val="00B6484A"/>
    <w:rsid w:val="00B66BEB"/>
    <w:rsid w:val="00B67D31"/>
    <w:rsid w:val="00B703CD"/>
    <w:rsid w:val="00B70D78"/>
    <w:rsid w:val="00B74443"/>
    <w:rsid w:val="00B75F88"/>
    <w:rsid w:val="00B76227"/>
    <w:rsid w:val="00B770A3"/>
    <w:rsid w:val="00B77E1B"/>
    <w:rsid w:val="00B84710"/>
    <w:rsid w:val="00B84B14"/>
    <w:rsid w:val="00B8582F"/>
    <w:rsid w:val="00B87720"/>
    <w:rsid w:val="00B87B8F"/>
    <w:rsid w:val="00B905B4"/>
    <w:rsid w:val="00B90CC1"/>
    <w:rsid w:val="00B91603"/>
    <w:rsid w:val="00B94A12"/>
    <w:rsid w:val="00B95485"/>
    <w:rsid w:val="00B97517"/>
    <w:rsid w:val="00BA0FCC"/>
    <w:rsid w:val="00BA5B15"/>
    <w:rsid w:val="00BA5B8E"/>
    <w:rsid w:val="00BA6F90"/>
    <w:rsid w:val="00BA6FD5"/>
    <w:rsid w:val="00BA709F"/>
    <w:rsid w:val="00BA77DB"/>
    <w:rsid w:val="00BB121F"/>
    <w:rsid w:val="00BB1A19"/>
    <w:rsid w:val="00BB5420"/>
    <w:rsid w:val="00BB761D"/>
    <w:rsid w:val="00BC0889"/>
    <w:rsid w:val="00BC0AE1"/>
    <w:rsid w:val="00BC259F"/>
    <w:rsid w:val="00BC33F9"/>
    <w:rsid w:val="00BC42B5"/>
    <w:rsid w:val="00BC4305"/>
    <w:rsid w:val="00BC6BB1"/>
    <w:rsid w:val="00BC74C0"/>
    <w:rsid w:val="00BC761E"/>
    <w:rsid w:val="00BC7838"/>
    <w:rsid w:val="00BD2BB4"/>
    <w:rsid w:val="00BD2D40"/>
    <w:rsid w:val="00BD44A6"/>
    <w:rsid w:val="00BD460C"/>
    <w:rsid w:val="00BD4C7F"/>
    <w:rsid w:val="00BD55CE"/>
    <w:rsid w:val="00BD5A2C"/>
    <w:rsid w:val="00BE35BE"/>
    <w:rsid w:val="00BE5280"/>
    <w:rsid w:val="00BE5695"/>
    <w:rsid w:val="00BE5BFA"/>
    <w:rsid w:val="00BF26EE"/>
    <w:rsid w:val="00BF4385"/>
    <w:rsid w:val="00C019E3"/>
    <w:rsid w:val="00C02DE7"/>
    <w:rsid w:val="00C04D4E"/>
    <w:rsid w:val="00C11048"/>
    <w:rsid w:val="00C11B8D"/>
    <w:rsid w:val="00C144A1"/>
    <w:rsid w:val="00C14569"/>
    <w:rsid w:val="00C171BE"/>
    <w:rsid w:val="00C21CF6"/>
    <w:rsid w:val="00C2372C"/>
    <w:rsid w:val="00C23B8A"/>
    <w:rsid w:val="00C30122"/>
    <w:rsid w:val="00C30B29"/>
    <w:rsid w:val="00C34125"/>
    <w:rsid w:val="00C359C2"/>
    <w:rsid w:val="00C367BE"/>
    <w:rsid w:val="00C4757B"/>
    <w:rsid w:val="00C51AB3"/>
    <w:rsid w:val="00C526B9"/>
    <w:rsid w:val="00C563F2"/>
    <w:rsid w:val="00C564F6"/>
    <w:rsid w:val="00C575D5"/>
    <w:rsid w:val="00C65495"/>
    <w:rsid w:val="00C666BA"/>
    <w:rsid w:val="00C707FE"/>
    <w:rsid w:val="00C72441"/>
    <w:rsid w:val="00C73F34"/>
    <w:rsid w:val="00C74D31"/>
    <w:rsid w:val="00C8150F"/>
    <w:rsid w:val="00C8171A"/>
    <w:rsid w:val="00C81C9C"/>
    <w:rsid w:val="00C82401"/>
    <w:rsid w:val="00C82C2F"/>
    <w:rsid w:val="00C83E45"/>
    <w:rsid w:val="00C91746"/>
    <w:rsid w:val="00C917DD"/>
    <w:rsid w:val="00C92A25"/>
    <w:rsid w:val="00C956C2"/>
    <w:rsid w:val="00C975A6"/>
    <w:rsid w:val="00C97B4C"/>
    <w:rsid w:val="00CA228A"/>
    <w:rsid w:val="00CA78A9"/>
    <w:rsid w:val="00CA7D15"/>
    <w:rsid w:val="00CB1B0F"/>
    <w:rsid w:val="00CB1D18"/>
    <w:rsid w:val="00CB43B8"/>
    <w:rsid w:val="00CB4D65"/>
    <w:rsid w:val="00CB697F"/>
    <w:rsid w:val="00CB6D81"/>
    <w:rsid w:val="00CB788B"/>
    <w:rsid w:val="00CB7D73"/>
    <w:rsid w:val="00CC3495"/>
    <w:rsid w:val="00CC4CD9"/>
    <w:rsid w:val="00CC732A"/>
    <w:rsid w:val="00CD02F9"/>
    <w:rsid w:val="00CD08C9"/>
    <w:rsid w:val="00CD0F28"/>
    <w:rsid w:val="00CD27BC"/>
    <w:rsid w:val="00CD2915"/>
    <w:rsid w:val="00CD3D1F"/>
    <w:rsid w:val="00CD59DA"/>
    <w:rsid w:val="00CD7B1C"/>
    <w:rsid w:val="00CE29E4"/>
    <w:rsid w:val="00CE3FA4"/>
    <w:rsid w:val="00CE4378"/>
    <w:rsid w:val="00CE5270"/>
    <w:rsid w:val="00CE6A75"/>
    <w:rsid w:val="00CE6EFE"/>
    <w:rsid w:val="00CE7AAA"/>
    <w:rsid w:val="00CF1626"/>
    <w:rsid w:val="00CF37A6"/>
    <w:rsid w:val="00CF4C1B"/>
    <w:rsid w:val="00D00E35"/>
    <w:rsid w:val="00D04543"/>
    <w:rsid w:val="00D047AD"/>
    <w:rsid w:val="00D04CD8"/>
    <w:rsid w:val="00D053E0"/>
    <w:rsid w:val="00D05629"/>
    <w:rsid w:val="00D0656C"/>
    <w:rsid w:val="00D070A3"/>
    <w:rsid w:val="00D07B96"/>
    <w:rsid w:val="00D10D74"/>
    <w:rsid w:val="00D11988"/>
    <w:rsid w:val="00D12354"/>
    <w:rsid w:val="00D12605"/>
    <w:rsid w:val="00D13512"/>
    <w:rsid w:val="00D141FA"/>
    <w:rsid w:val="00D1471A"/>
    <w:rsid w:val="00D16C69"/>
    <w:rsid w:val="00D17EA7"/>
    <w:rsid w:val="00D20C87"/>
    <w:rsid w:val="00D21407"/>
    <w:rsid w:val="00D234C2"/>
    <w:rsid w:val="00D2365E"/>
    <w:rsid w:val="00D238E7"/>
    <w:rsid w:val="00D24868"/>
    <w:rsid w:val="00D24A19"/>
    <w:rsid w:val="00D272BD"/>
    <w:rsid w:val="00D314E2"/>
    <w:rsid w:val="00D31BCE"/>
    <w:rsid w:val="00D32EF8"/>
    <w:rsid w:val="00D33EBC"/>
    <w:rsid w:val="00D34AB4"/>
    <w:rsid w:val="00D35362"/>
    <w:rsid w:val="00D36DCA"/>
    <w:rsid w:val="00D3786D"/>
    <w:rsid w:val="00D379E5"/>
    <w:rsid w:val="00D416B4"/>
    <w:rsid w:val="00D419BD"/>
    <w:rsid w:val="00D4246B"/>
    <w:rsid w:val="00D42F9C"/>
    <w:rsid w:val="00D4433E"/>
    <w:rsid w:val="00D446B5"/>
    <w:rsid w:val="00D44DCE"/>
    <w:rsid w:val="00D4610B"/>
    <w:rsid w:val="00D47ACB"/>
    <w:rsid w:val="00D50ADE"/>
    <w:rsid w:val="00D55AD8"/>
    <w:rsid w:val="00D617AB"/>
    <w:rsid w:val="00D61DCA"/>
    <w:rsid w:val="00D644D7"/>
    <w:rsid w:val="00D66F6C"/>
    <w:rsid w:val="00D71CF2"/>
    <w:rsid w:val="00D74790"/>
    <w:rsid w:val="00D74BE2"/>
    <w:rsid w:val="00D75245"/>
    <w:rsid w:val="00D834AC"/>
    <w:rsid w:val="00D84949"/>
    <w:rsid w:val="00D85FE4"/>
    <w:rsid w:val="00D8668E"/>
    <w:rsid w:val="00D912E1"/>
    <w:rsid w:val="00D944B3"/>
    <w:rsid w:val="00D95CF8"/>
    <w:rsid w:val="00D962FD"/>
    <w:rsid w:val="00D96AE1"/>
    <w:rsid w:val="00D96EB2"/>
    <w:rsid w:val="00DA515D"/>
    <w:rsid w:val="00DA6933"/>
    <w:rsid w:val="00DB0F69"/>
    <w:rsid w:val="00DB3B31"/>
    <w:rsid w:val="00DB3EF8"/>
    <w:rsid w:val="00DB422A"/>
    <w:rsid w:val="00DB4A9D"/>
    <w:rsid w:val="00DB73E3"/>
    <w:rsid w:val="00DB7B1E"/>
    <w:rsid w:val="00DC3C43"/>
    <w:rsid w:val="00DC531D"/>
    <w:rsid w:val="00DC5AE9"/>
    <w:rsid w:val="00DD0F61"/>
    <w:rsid w:val="00DD183A"/>
    <w:rsid w:val="00DD1852"/>
    <w:rsid w:val="00DD400C"/>
    <w:rsid w:val="00DD63D7"/>
    <w:rsid w:val="00DD6A27"/>
    <w:rsid w:val="00DE05A7"/>
    <w:rsid w:val="00DE1769"/>
    <w:rsid w:val="00DE1A7C"/>
    <w:rsid w:val="00DE1A7D"/>
    <w:rsid w:val="00DE263C"/>
    <w:rsid w:val="00DE2C3C"/>
    <w:rsid w:val="00DE4732"/>
    <w:rsid w:val="00DE5E15"/>
    <w:rsid w:val="00DE5EA9"/>
    <w:rsid w:val="00DE796E"/>
    <w:rsid w:val="00DF06D3"/>
    <w:rsid w:val="00DF151B"/>
    <w:rsid w:val="00DF1E84"/>
    <w:rsid w:val="00DF400F"/>
    <w:rsid w:val="00DF4461"/>
    <w:rsid w:val="00DF49C4"/>
    <w:rsid w:val="00DF7EE2"/>
    <w:rsid w:val="00E0368C"/>
    <w:rsid w:val="00E05E76"/>
    <w:rsid w:val="00E06DDA"/>
    <w:rsid w:val="00E07600"/>
    <w:rsid w:val="00E10088"/>
    <w:rsid w:val="00E1047F"/>
    <w:rsid w:val="00E1107D"/>
    <w:rsid w:val="00E11715"/>
    <w:rsid w:val="00E118C4"/>
    <w:rsid w:val="00E146BF"/>
    <w:rsid w:val="00E1475B"/>
    <w:rsid w:val="00E1491D"/>
    <w:rsid w:val="00E14E0D"/>
    <w:rsid w:val="00E15AC3"/>
    <w:rsid w:val="00E15DB9"/>
    <w:rsid w:val="00E162BD"/>
    <w:rsid w:val="00E23425"/>
    <w:rsid w:val="00E246D7"/>
    <w:rsid w:val="00E24C25"/>
    <w:rsid w:val="00E24CE7"/>
    <w:rsid w:val="00E25513"/>
    <w:rsid w:val="00E26D44"/>
    <w:rsid w:val="00E27693"/>
    <w:rsid w:val="00E3041F"/>
    <w:rsid w:val="00E32A11"/>
    <w:rsid w:val="00E33A49"/>
    <w:rsid w:val="00E3498F"/>
    <w:rsid w:val="00E365B8"/>
    <w:rsid w:val="00E37A90"/>
    <w:rsid w:val="00E4128D"/>
    <w:rsid w:val="00E41531"/>
    <w:rsid w:val="00E4202D"/>
    <w:rsid w:val="00E453E8"/>
    <w:rsid w:val="00E46375"/>
    <w:rsid w:val="00E46B1B"/>
    <w:rsid w:val="00E50F95"/>
    <w:rsid w:val="00E51BA4"/>
    <w:rsid w:val="00E540C2"/>
    <w:rsid w:val="00E54B92"/>
    <w:rsid w:val="00E54D36"/>
    <w:rsid w:val="00E55614"/>
    <w:rsid w:val="00E60FA5"/>
    <w:rsid w:val="00E62FD3"/>
    <w:rsid w:val="00E630DC"/>
    <w:rsid w:val="00E70467"/>
    <w:rsid w:val="00E70782"/>
    <w:rsid w:val="00E72AE4"/>
    <w:rsid w:val="00E730FE"/>
    <w:rsid w:val="00E76997"/>
    <w:rsid w:val="00E82256"/>
    <w:rsid w:val="00E8301E"/>
    <w:rsid w:val="00E949F1"/>
    <w:rsid w:val="00E96815"/>
    <w:rsid w:val="00E97393"/>
    <w:rsid w:val="00EA2BF7"/>
    <w:rsid w:val="00EA39F9"/>
    <w:rsid w:val="00EA749D"/>
    <w:rsid w:val="00EB1611"/>
    <w:rsid w:val="00EB1DBE"/>
    <w:rsid w:val="00EB2507"/>
    <w:rsid w:val="00EB265A"/>
    <w:rsid w:val="00EB2AE8"/>
    <w:rsid w:val="00EB3889"/>
    <w:rsid w:val="00EB3896"/>
    <w:rsid w:val="00EB59D9"/>
    <w:rsid w:val="00EB7ADB"/>
    <w:rsid w:val="00EC00B0"/>
    <w:rsid w:val="00EC4F13"/>
    <w:rsid w:val="00EC7AEF"/>
    <w:rsid w:val="00ED0389"/>
    <w:rsid w:val="00ED0A22"/>
    <w:rsid w:val="00ED1CBD"/>
    <w:rsid w:val="00ED4D3E"/>
    <w:rsid w:val="00ED56C0"/>
    <w:rsid w:val="00ED5C77"/>
    <w:rsid w:val="00ED6CB9"/>
    <w:rsid w:val="00EE381E"/>
    <w:rsid w:val="00EE527D"/>
    <w:rsid w:val="00EF1CA0"/>
    <w:rsid w:val="00EF2EA8"/>
    <w:rsid w:val="00EF3031"/>
    <w:rsid w:val="00EF42A8"/>
    <w:rsid w:val="00EF5157"/>
    <w:rsid w:val="00EF51E6"/>
    <w:rsid w:val="00EF67C6"/>
    <w:rsid w:val="00F01D42"/>
    <w:rsid w:val="00F04E35"/>
    <w:rsid w:val="00F06504"/>
    <w:rsid w:val="00F0688E"/>
    <w:rsid w:val="00F075EA"/>
    <w:rsid w:val="00F10E8C"/>
    <w:rsid w:val="00F11077"/>
    <w:rsid w:val="00F12FF9"/>
    <w:rsid w:val="00F14C41"/>
    <w:rsid w:val="00F170B1"/>
    <w:rsid w:val="00F17EAE"/>
    <w:rsid w:val="00F22A0E"/>
    <w:rsid w:val="00F23CF4"/>
    <w:rsid w:val="00F24E3A"/>
    <w:rsid w:val="00F25764"/>
    <w:rsid w:val="00F31058"/>
    <w:rsid w:val="00F33DA0"/>
    <w:rsid w:val="00F34412"/>
    <w:rsid w:val="00F34E1A"/>
    <w:rsid w:val="00F34F00"/>
    <w:rsid w:val="00F356E0"/>
    <w:rsid w:val="00F35FE1"/>
    <w:rsid w:val="00F37B17"/>
    <w:rsid w:val="00F447AD"/>
    <w:rsid w:val="00F455B7"/>
    <w:rsid w:val="00F459E2"/>
    <w:rsid w:val="00F4707D"/>
    <w:rsid w:val="00F50080"/>
    <w:rsid w:val="00F50651"/>
    <w:rsid w:val="00F5199D"/>
    <w:rsid w:val="00F51B2C"/>
    <w:rsid w:val="00F51B67"/>
    <w:rsid w:val="00F51E09"/>
    <w:rsid w:val="00F52885"/>
    <w:rsid w:val="00F530D1"/>
    <w:rsid w:val="00F541A9"/>
    <w:rsid w:val="00F548F2"/>
    <w:rsid w:val="00F5524D"/>
    <w:rsid w:val="00F56D85"/>
    <w:rsid w:val="00F640BD"/>
    <w:rsid w:val="00F6485B"/>
    <w:rsid w:val="00F70529"/>
    <w:rsid w:val="00F720D7"/>
    <w:rsid w:val="00F7296F"/>
    <w:rsid w:val="00F72EEE"/>
    <w:rsid w:val="00F74B8C"/>
    <w:rsid w:val="00F76052"/>
    <w:rsid w:val="00F76CC0"/>
    <w:rsid w:val="00F80F02"/>
    <w:rsid w:val="00F81311"/>
    <w:rsid w:val="00F81C77"/>
    <w:rsid w:val="00F81D5B"/>
    <w:rsid w:val="00F81EEA"/>
    <w:rsid w:val="00F8415B"/>
    <w:rsid w:val="00F8542D"/>
    <w:rsid w:val="00F8564B"/>
    <w:rsid w:val="00F85F1F"/>
    <w:rsid w:val="00F85FBC"/>
    <w:rsid w:val="00F908C6"/>
    <w:rsid w:val="00F93FF9"/>
    <w:rsid w:val="00F9426B"/>
    <w:rsid w:val="00F94406"/>
    <w:rsid w:val="00F9516A"/>
    <w:rsid w:val="00F96586"/>
    <w:rsid w:val="00FA0404"/>
    <w:rsid w:val="00FA04C2"/>
    <w:rsid w:val="00FA285F"/>
    <w:rsid w:val="00FB1005"/>
    <w:rsid w:val="00FB347F"/>
    <w:rsid w:val="00FB34C4"/>
    <w:rsid w:val="00FB3B4A"/>
    <w:rsid w:val="00FB4B9E"/>
    <w:rsid w:val="00FB4CCD"/>
    <w:rsid w:val="00FB5867"/>
    <w:rsid w:val="00FB6378"/>
    <w:rsid w:val="00FC6742"/>
    <w:rsid w:val="00FD0ACC"/>
    <w:rsid w:val="00FD32A6"/>
    <w:rsid w:val="00FD512F"/>
    <w:rsid w:val="00FD58C1"/>
    <w:rsid w:val="00FD61A4"/>
    <w:rsid w:val="00FD7C47"/>
    <w:rsid w:val="00FD7E7D"/>
    <w:rsid w:val="00FE20A4"/>
    <w:rsid w:val="00FE3CCE"/>
    <w:rsid w:val="00FE7AAC"/>
    <w:rsid w:val="00FE7EFA"/>
    <w:rsid w:val="00FF0FC9"/>
    <w:rsid w:val="00FF304B"/>
    <w:rsid w:val="00FF52C1"/>
    <w:rsid w:val="00FF599E"/>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6D9E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8D"/>
    <w:rPr>
      <w:rFonts w:ascii="Cambria" w:eastAsia="MS Mincho" w:hAnsi="Cambria" w:cs="Times New Roman"/>
      <w:lang w:eastAsia="ja-JP"/>
    </w:rPr>
  </w:style>
  <w:style w:type="paragraph" w:styleId="Heading1">
    <w:name w:val="heading 1"/>
    <w:basedOn w:val="Normal"/>
    <w:next w:val="Normal"/>
    <w:link w:val="Heading1Char"/>
    <w:autoRedefine/>
    <w:qFormat/>
    <w:rsid w:val="00264E8D"/>
    <w:pPr>
      <w:keepNext/>
      <w:spacing w:line="360" w:lineRule="auto"/>
      <w:jc w:val="both"/>
      <w:outlineLvl w:val="0"/>
    </w:pPr>
    <w:rPr>
      <w:rFonts w:ascii="Arial" w:eastAsia="Times New Roman" w:hAnsi="Arial"/>
      <w:b/>
      <w:iCs/>
    </w:rPr>
  </w:style>
  <w:style w:type="paragraph" w:styleId="Heading2">
    <w:name w:val="heading 2"/>
    <w:basedOn w:val="Normal"/>
    <w:next w:val="Normal"/>
    <w:link w:val="Heading2Char"/>
    <w:uiPriority w:val="9"/>
    <w:unhideWhenUsed/>
    <w:qFormat/>
    <w:rsid w:val="00264E8D"/>
    <w:pPr>
      <w:keepNext/>
      <w:keepLines/>
      <w:spacing w:before="200"/>
      <w:outlineLvl w:val="1"/>
    </w:pPr>
    <w:rPr>
      <w:rFonts w:ascii="Arial" w:eastAsia="MS Gothic" w:hAnsi="Arial" w:cs="Arial"/>
      <w:b/>
      <w:bCs/>
    </w:rPr>
  </w:style>
  <w:style w:type="paragraph" w:styleId="Heading3">
    <w:name w:val="heading 3"/>
    <w:basedOn w:val="Normal"/>
    <w:next w:val="Normal"/>
    <w:link w:val="Heading3Char"/>
    <w:uiPriority w:val="9"/>
    <w:semiHidden/>
    <w:unhideWhenUsed/>
    <w:qFormat/>
    <w:rsid w:val="00C04D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E8D"/>
    <w:rPr>
      <w:rFonts w:eastAsia="Times New Roman" w:cs="Times New Roman"/>
      <w:b/>
      <w:iCs/>
      <w:lang w:eastAsia="ja-JP"/>
    </w:rPr>
  </w:style>
  <w:style w:type="character" w:customStyle="1" w:styleId="Heading2Char">
    <w:name w:val="Heading 2 Char"/>
    <w:basedOn w:val="DefaultParagraphFont"/>
    <w:link w:val="Heading2"/>
    <w:rsid w:val="00264E8D"/>
    <w:rPr>
      <w:rFonts w:eastAsia="MS Gothic" w:cs="Arial"/>
      <w:b/>
      <w:bCs/>
      <w:lang w:eastAsia="ja-JP"/>
    </w:rPr>
  </w:style>
  <w:style w:type="paragraph" w:customStyle="1" w:styleId="Default">
    <w:name w:val="Default"/>
    <w:rsid w:val="00264E8D"/>
    <w:pPr>
      <w:widowControl w:val="0"/>
      <w:autoSpaceDE w:val="0"/>
      <w:autoSpaceDN w:val="0"/>
      <w:adjustRightInd w:val="0"/>
    </w:pPr>
    <w:rPr>
      <w:rFonts w:eastAsia="MS Mincho" w:cs="Arial"/>
      <w:color w:val="000000"/>
    </w:rPr>
  </w:style>
  <w:style w:type="paragraph" w:styleId="BalloonText">
    <w:name w:val="Balloon Text"/>
    <w:basedOn w:val="Normal"/>
    <w:link w:val="BalloonTextChar"/>
    <w:uiPriority w:val="99"/>
    <w:semiHidden/>
    <w:unhideWhenUsed/>
    <w:rsid w:val="00264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8D"/>
    <w:rPr>
      <w:rFonts w:ascii="Lucida Grande" w:eastAsia="MS Mincho" w:hAnsi="Lucida Grande" w:cs="Lucida Grande"/>
      <w:sz w:val="18"/>
      <w:szCs w:val="18"/>
      <w:lang w:eastAsia="ja-JP"/>
    </w:rPr>
  </w:style>
  <w:style w:type="paragraph" w:styleId="ListParagraph">
    <w:name w:val="List Paragraph"/>
    <w:basedOn w:val="Normal"/>
    <w:uiPriority w:val="72"/>
    <w:qFormat/>
    <w:rsid w:val="00264E8D"/>
    <w:pPr>
      <w:ind w:left="720"/>
      <w:contextualSpacing/>
    </w:pPr>
  </w:style>
  <w:style w:type="paragraph" w:customStyle="1" w:styleId="Pa8">
    <w:name w:val="Pa8"/>
    <w:basedOn w:val="Default"/>
    <w:next w:val="Default"/>
    <w:uiPriority w:val="99"/>
    <w:rsid w:val="00264E8D"/>
    <w:pPr>
      <w:spacing w:line="241" w:lineRule="atLeast"/>
    </w:pPr>
    <w:rPr>
      <w:rFonts w:ascii="Helvetica 65 Medium" w:hAnsi="Helvetica 65 Medium" w:cs="Times New Roman"/>
      <w:color w:val="auto"/>
    </w:rPr>
  </w:style>
  <w:style w:type="character" w:customStyle="1" w:styleId="A6">
    <w:name w:val="A6"/>
    <w:uiPriority w:val="99"/>
    <w:rsid w:val="00264E8D"/>
    <w:rPr>
      <w:rFonts w:ascii="Helvetica 45 Light" w:hAnsi="Helvetica 45 Light" w:cs="Helvetica 45 Light"/>
      <w:color w:val="000000"/>
    </w:rPr>
  </w:style>
  <w:style w:type="character" w:customStyle="1" w:styleId="A3">
    <w:name w:val="A3"/>
    <w:uiPriority w:val="99"/>
    <w:rsid w:val="00264E8D"/>
    <w:rPr>
      <w:rFonts w:ascii="Helvetica 45 Light" w:hAnsi="Helvetica 45 Light" w:cs="Helvetica 45 Light"/>
      <w:color w:val="000000"/>
      <w:sz w:val="14"/>
      <w:szCs w:val="14"/>
    </w:rPr>
  </w:style>
  <w:style w:type="character" w:customStyle="1" w:styleId="A8">
    <w:name w:val="A8"/>
    <w:uiPriority w:val="99"/>
    <w:rsid w:val="00264E8D"/>
    <w:rPr>
      <w:rFonts w:ascii="Helvetica 55 Roman" w:hAnsi="Helvetica 55 Roman" w:cs="Helvetica 55 Roman"/>
      <w:b/>
      <w:bCs/>
      <w:color w:val="000000"/>
      <w:u w:val="single"/>
    </w:rPr>
  </w:style>
  <w:style w:type="paragraph" w:styleId="FootnoteText">
    <w:name w:val="footnote text"/>
    <w:basedOn w:val="Normal"/>
    <w:link w:val="FootnoteTextChar"/>
    <w:uiPriority w:val="99"/>
    <w:unhideWhenUsed/>
    <w:rsid w:val="00264E8D"/>
  </w:style>
  <w:style w:type="character" w:customStyle="1" w:styleId="FootnoteTextChar">
    <w:name w:val="Footnote Text Char"/>
    <w:basedOn w:val="DefaultParagraphFont"/>
    <w:link w:val="FootnoteText"/>
    <w:uiPriority w:val="99"/>
    <w:rsid w:val="00264E8D"/>
    <w:rPr>
      <w:rFonts w:ascii="Cambria" w:eastAsia="MS Mincho" w:hAnsi="Cambria" w:cs="Times New Roman"/>
      <w:lang w:eastAsia="ja-JP"/>
    </w:rPr>
  </w:style>
  <w:style w:type="character" w:styleId="FootnoteReference">
    <w:name w:val="footnote reference"/>
    <w:uiPriority w:val="99"/>
    <w:unhideWhenUsed/>
    <w:rsid w:val="00264E8D"/>
    <w:rPr>
      <w:vertAlign w:val="superscript"/>
    </w:rPr>
  </w:style>
  <w:style w:type="numbering" w:customStyle="1" w:styleId="DHRs">
    <w:name w:val="DHRs"/>
    <w:uiPriority w:val="99"/>
    <w:rsid w:val="00264E8D"/>
    <w:pPr>
      <w:numPr>
        <w:numId w:val="2"/>
      </w:numPr>
    </w:pPr>
  </w:style>
  <w:style w:type="numbering" w:styleId="111111">
    <w:name w:val="Outline List 2"/>
    <w:basedOn w:val="NoList"/>
    <w:uiPriority w:val="99"/>
    <w:semiHidden/>
    <w:unhideWhenUsed/>
    <w:rsid w:val="00264E8D"/>
    <w:pPr>
      <w:numPr>
        <w:numId w:val="1"/>
      </w:numPr>
    </w:pPr>
  </w:style>
  <w:style w:type="paragraph" w:styleId="DocumentMap">
    <w:name w:val="Document Map"/>
    <w:basedOn w:val="Normal"/>
    <w:link w:val="DocumentMapChar"/>
    <w:uiPriority w:val="99"/>
    <w:semiHidden/>
    <w:unhideWhenUsed/>
    <w:rsid w:val="00264E8D"/>
    <w:rPr>
      <w:rFonts w:ascii="Lucida Grande" w:hAnsi="Lucida Grande" w:cs="Lucida Grande"/>
    </w:rPr>
  </w:style>
  <w:style w:type="character" w:customStyle="1" w:styleId="DocumentMapChar">
    <w:name w:val="Document Map Char"/>
    <w:basedOn w:val="DefaultParagraphFont"/>
    <w:link w:val="DocumentMap"/>
    <w:uiPriority w:val="99"/>
    <w:semiHidden/>
    <w:rsid w:val="00264E8D"/>
    <w:rPr>
      <w:rFonts w:ascii="Lucida Grande" w:eastAsia="MS Mincho" w:hAnsi="Lucida Grande" w:cs="Lucida Grande"/>
      <w:lang w:eastAsia="ja-JP"/>
    </w:rPr>
  </w:style>
  <w:style w:type="paragraph" w:customStyle="1" w:styleId="Pa0">
    <w:name w:val="Pa0"/>
    <w:basedOn w:val="Default"/>
    <w:next w:val="Default"/>
    <w:uiPriority w:val="99"/>
    <w:rsid w:val="00264E8D"/>
    <w:pPr>
      <w:spacing w:line="241" w:lineRule="atLeast"/>
    </w:pPr>
    <w:rPr>
      <w:rFonts w:ascii="Helvetica 45 Light" w:hAnsi="Helvetica 45 Light" w:cs="Times New Roman"/>
      <w:color w:val="auto"/>
    </w:rPr>
  </w:style>
  <w:style w:type="paragraph" w:styleId="Header">
    <w:name w:val="header"/>
    <w:basedOn w:val="Normal"/>
    <w:link w:val="HeaderChar"/>
    <w:uiPriority w:val="99"/>
    <w:unhideWhenUsed/>
    <w:rsid w:val="00264E8D"/>
    <w:pPr>
      <w:tabs>
        <w:tab w:val="center" w:pos="4320"/>
        <w:tab w:val="right" w:pos="8640"/>
      </w:tabs>
    </w:pPr>
  </w:style>
  <w:style w:type="character" w:customStyle="1" w:styleId="HeaderChar">
    <w:name w:val="Header Char"/>
    <w:basedOn w:val="DefaultParagraphFont"/>
    <w:link w:val="Header"/>
    <w:uiPriority w:val="99"/>
    <w:rsid w:val="00264E8D"/>
    <w:rPr>
      <w:rFonts w:ascii="Cambria" w:eastAsia="MS Mincho" w:hAnsi="Cambria" w:cs="Times New Roman"/>
      <w:lang w:eastAsia="ja-JP"/>
    </w:rPr>
  </w:style>
  <w:style w:type="paragraph" w:styleId="Footer">
    <w:name w:val="footer"/>
    <w:basedOn w:val="Normal"/>
    <w:link w:val="FooterChar"/>
    <w:uiPriority w:val="99"/>
    <w:unhideWhenUsed/>
    <w:rsid w:val="00264E8D"/>
    <w:pPr>
      <w:tabs>
        <w:tab w:val="center" w:pos="4320"/>
        <w:tab w:val="right" w:pos="8640"/>
      </w:tabs>
    </w:pPr>
  </w:style>
  <w:style w:type="character" w:customStyle="1" w:styleId="FooterChar">
    <w:name w:val="Footer Char"/>
    <w:basedOn w:val="DefaultParagraphFont"/>
    <w:link w:val="Footer"/>
    <w:uiPriority w:val="99"/>
    <w:rsid w:val="00264E8D"/>
    <w:rPr>
      <w:rFonts w:ascii="Cambria" w:eastAsia="MS Mincho" w:hAnsi="Cambria" w:cs="Times New Roman"/>
      <w:lang w:eastAsia="ja-JP"/>
    </w:rPr>
  </w:style>
  <w:style w:type="paragraph" w:styleId="NoSpacing">
    <w:name w:val="No Spacing"/>
    <w:link w:val="NoSpacingChar"/>
    <w:uiPriority w:val="99"/>
    <w:qFormat/>
    <w:rsid w:val="00264E8D"/>
    <w:rPr>
      <w:rFonts w:ascii="PMingLiU" w:eastAsia="MS Mincho" w:hAnsi="PMingLiU" w:cs="Times New Roman"/>
      <w:sz w:val="22"/>
      <w:szCs w:val="22"/>
    </w:rPr>
  </w:style>
  <w:style w:type="character" w:customStyle="1" w:styleId="NoSpacingChar">
    <w:name w:val="No Spacing Char"/>
    <w:link w:val="NoSpacing"/>
    <w:uiPriority w:val="99"/>
    <w:rsid w:val="00264E8D"/>
    <w:rPr>
      <w:rFonts w:ascii="PMingLiU" w:eastAsia="MS Mincho" w:hAnsi="PMingLiU" w:cs="Times New Roman"/>
      <w:sz w:val="22"/>
      <w:szCs w:val="22"/>
    </w:rPr>
  </w:style>
  <w:style w:type="table" w:styleId="TableGrid">
    <w:name w:val="Table Grid"/>
    <w:basedOn w:val="TableNormal"/>
    <w:uiPriority w:val="59"/>
    <w:rsid w:val="00264E8D"/>
    <w:rPr>
      <w:rFonts w:eastAsia="MS Mincho"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4E8D"/>
  </w:style>
  <w:style w:type="paragraph" w:styleId="TOCHeading">
    <w:name w:val="TOC Heading"/>
    <w:basedOn w:val="Heading1"/>
    <w:next w:val="Normal"/>
    <w:uiPriority w:val="39"/>
    <w:unhideWhenUsed/>
    <w:qFormat/>
    <w:rsid w:val="00264E8D"/>
    <w:pPr>
      <w:keepLines/>
      <w:spacing w:before="480" w:line="276" w:lineRule="auto"/>
      <w:jc w:val="left"/>
      <w:outlineLvl w:val="9"/>
    </w:pPr>
    <w:rPr>
      <w:rFonts w:ascii="Calibri" w:eastAsia="MS Gothic" w:hAnsi="Calibri"/>
      <w:b w:val="0"/>
      <w:bCs/>
      <w:i/>
      <w:iCs w:val="0"/>
      <w:color w:val="365F91"/>
      <w:sz w:val="28"/>
      <w:szCs w:val="28"/>
      <w:lang w:eastAsia="en-US"/>
    </w:rPr>
  </w:style>
  <w:style w:type="paragraph" w:styleId="TOC1">
    <w:name w:val="toc 1"/>
    <w:basedOn w:val="Normal"/>
    <w:next w:val="Normal"/>
    <w:autoRedefine/>
    <w:uiPriority w:val="39"/>
    <w:unhideWhenUsed/>
    <w:rsid w:val="00264E8D"/>
    <w:pPr>
      <w:spacing w:before="120"/>
    </w:pPr>
    <w:rPr>
      <w:b/>
    </w:rPr>
  </w:style>
  <w:style w:type="paragraph" w:styleId="TOC2">
    <w:name w:val="toc 2"/>
    <w:basedOn w:val="Normal"/>
    <w:next w:val="Normal"/>
    <w:autoRedefine/>
    <w:uiPriority w:val="39"/>
    <w:unhideWhenUsed/>
    <w:rsid w:val="00264E8D"/>
    <w:pPr>
      <w:ind w:left="240"/>
    </w:pPr>
    <w:rPr>
      <w:b/>
      <w:sz w:val="22"/>
      <w:szCs w:val="22"/>
    </w:rPr>
  </w:style>
  <w:style w:type="paragraph" w:styleId="TOC3">
    <w:name w:val="toc 3"/>
    <w:basedOn w:val="Normal"/>
    <w:next w:val="Normal"/>
    <w:autoRedefine/>
    <w:uiPriority w:val="39"/>
    <w:unhideWhenUsed/>
    <w:rsid w:val="00264E8D"/>
    <w:pPr>
      <w:ind w:left="480"/>
    </w:pPr>
    <w:rPr>
      <w:sz w:val="22"/>
      <w:szCs w:val="22"/>
    </w:rPr>
  </w:style>
  <w:style w:type="paragraph" w:styleId="TOC4">
    <w:name w:val="toc 4"/>
    <w:basedOn w:val="Normal"/>
    <w:next w:val="Normal"/>
    <w:autoRedefine/>
    <w:uiPriority w:val="39"/>
    <w:semiHidden/>
    <w:unhideWhenUsed/>
    <w:rsid w:val="00264E8D"/>
    <w:pPr>
      <w:ind w:left="720"/>
    </w:pPr>
    <w:rPr>
      <w:sz w:val="20"/>
      <w:szCs w:val="20"/>
    </w:rPr>
  </w:style>
  <w:style w:type="paragraph" w:styleId="TOC5">
    <w:name w:val="toc 5"/>
    <w:basedOn w:val="Normal"/>
    <w:next w:val="Normal"/>
    <w:autoRedefine/>
    <w:uiPriority w:val="39"/>
    <w:semiHidden/>
    <w:unhideWhenUsed/>
    <w:rsid w:val="00264E8D"/>
    <w:pPr>
      <w:ind w:left="960"/>
    </w:pPr>
    <w:rPr>
      <w:sz w:val="20"/>
      <w:szCs w:val="20"/>
    </w:rPr>
  </w:style>
  <w:style w:type="paragraph" w:styleId="TOC6">
    <w:name w:val="toc 6"/>
    <w:basedOn w:val="Normal"/>
    <w:next w:val="Normal"/>
    <w:autoRedefine/>
    <w:uiPriority w:val="39"/>
    <w:semiHidden/>
    <w:unhideWhenUsed/>
    <w:rsid w:val="00264E8D"/>
    <w:pPr>
      <w:ind w:left="1200"/>
    </w:pPr>
    <w:rPr>
      <w:sz w:val="20"/>
      <w:szCs w:val="20"/>
    </w:rPr>
  </w:style>
  <w:style w:type="paragraph" w:styleId="TOC7">
    <w:name w:val="toc 7"/>
    <w:basedOn w:val="Normal"/>
    <w:next w:val="Normal"/>
    <w:autoRedefine/>
    <w:uiPriority w:val="39"/>
    <w:semiHidden/>
    <w:unhideWhenUsed/>
    <w:rsid w:val="00264E8D"/>
    <w:pPr>
      <w:ind w:left="1440"/>
    </w:pPr>
    <w:rPr>
      <w:sz w:val="20"/>
      <w:szCs w:val="20"/>
    </w:rPr>
  </w:style>
  <w:style w:type="paragraph" w:styleId="TOC8">
    <w:name w:val="toc 8"/>
    <w:basedOn w:val="Normal"/>
    <w:next w:val="Normal"/>
    <w:autoRedefine/>
    <w:uiPriority w:val="39"/>
    <w:semiHidden/>
    <w:unhideWhenUsed/>
    <w:rsid w:val="00264E8D"/>
    <w:pPr>
      <w:ind w:left="1680"/>
    </w:pPr>
    <w:rPr>
      <w:sz w:val="20"/>
      <w:szCs w:val="20"/>
    </w:rPr>
  </w:style>
  <w:style w:type="paragraph" w:styleId="TOC9">
    <w:name w:val="toc 9"/>
    <w:basedOn w:val="Normal"/>
    <w:next w:val="Normal"/>
    <w:autoRedefine/>
    <w:uiPriority w:val="39"/>
    <w:semiHidden/>
    <w:unhideWhenUsed/>
    <w:rsid w:val="00264E8D"/>
    <w:pPr>
      <w:ind w:left="1920"/>
    </w:pPr>
    <w:rPr>
      <w:sz w:val="20"/>
      <w:szCs w:val="20"/>
    </w:rPr>
  </w:style>
  <w:style w:type="character" w:styleId="Strong">
    <w:name w:val="Strong"/>
    <w:uiPriority w:val="22"/>
    <w:qFormat/>
    <w:rsid w:val="00264E8D"/>
    <w:rPr>
      <w:b/>
      <w:bCs/>
    </w:rPr>
  </w:style>
  <w:style w:type="paragraph" w:styleId="Title">
    <w:name w:val="Title"/>
    <w:basedOn w:val="Normal"/>
    <w:link w:val="TitleChar"/>
    <w:qFormat/>
    <w:rsid w:val="00264E8D"/>
    <w:pPr>
      <w:spacing w:before="30" w:after="30" w:line="360" w:lineRule="auto"/>
      <w:ind w:left="357"/>
      <w:jc w:val="center"/>
    </w:pPr>
    <w:rPr>
      <w:rFonts w:ascii="Arial" w:eastAsia="Times New Roman" w:hAnsi="Arial"/>
      <w:b/>
      <w:bCs/>
      <w:sz w:val="22"/>
      <w:u w:val="single"/>
      <w:lang w:val="en-GB" w:eastAsia="en-US"/>
    </w:rPr>
  </w:style>
  <w:style w:type="character" w:customStyle="1" w:styleId="TitleChar">
    <w:name w:val="Title Char"/>
    <w:basedOn w:val="DefaultParagraphFont"/>
    <w:link w:val="Title"/>
    <w:rsid w:val="00264E8D"/>
    <w:rPr>
      <w:rFonts w:eastAsia="Times New Roman" w:cs="Times New Roman"/>
      <w:b/>
      <w:bCs/>
      <w:sz w:val="22"/>
      <w:u w:val="single"/>
      <w:lang w:val="en-GB"/>
    </w:rPr>
  </w:style>
  <w:style w:type="paragraph" w:styleId="BodyText">
    <w:name w:val="Body Text"/>
    <w:basedOn w:val="Normal"/>
    <w:link w:val="BodyTextChar"/>
    <w:rsid w:val="00264E8D"/>
    <w:pPr>
      <w:spacing w:before="30" w:after="30" w:line="360" w:lineRule="auto"/>
      <w:ind w:left="357"/>
      <w:jc w:val="both"/>
    </w:pPr>
    <w:rPr>
      <w:rFonts w:ascii="Arial" w:eastAsia="Times New Roman" w:hAnsi="Arial"/>
      <w:sz w:val="22"/>
      <w:lang w:val="en-GB" w:eastAsia="en-US"/>
    </w:rPr>
  </w:style>
  <w:style w:type="character" w:customStyle="1" w:styleId="BodyTextChar">
    <w:name w:val="Body Text Char"/>
    <w:basedOn w:val="DefaultParagraphFont"/>
    <w:link w:val="BodyText"/>
    <w:rsid w:val="00264E8D"/>
    <w:rPr>
      <w:rFonts w:eastAsia="Times New Roman" w:cs="Times New Roman"/>
      <w:sz w:val="22"/>
      <w:lang w:val="en-GB"/>
    </w:rPr>
  </w:style>
  <w:style w:type="paragraph" w:styleId="NormalWeb">
    <w:name w:val="Normal (Web)"/>
    <w:basedOn w:val="Normal"/>
    <w:uiPriority w:val="99"/>
    <w:rsid w:val="0058545A"/>
    <w:pPr>
      <w:spacing w:before="100" w:beforeAutospacing="1" w:after="100" w:afterAutospacing="1"/>
    </w:pPr>
    <w:rPr>
      <w:rFonts w:ascii="Times New Roman" w:eastAsia="Times New Roman" w:hAnsi="Times New Roman"/>
      <w:lang w:eastAsia="en-US"/>
    </w:rPr>
  </w:style>
  <w:style w:type="paragraph" w:styleId="ListNumber3">
    <w:name w:val="List Number 3"/>
    <w:basedOn w:val="Normal"/>
    <w:uiPriority w:val="99"/>
    <w:semiHidden/>
    <w:unhideWhenUsed/>
    <w:rsid w:val="00022260"/>
    <w:pPr>
      <w:numPr>
        <w:numId w:val="13"/>
      </w:numPr>
      <w:spacing w:after="120"/>
      <w:contextualSpacing/>
    </w:pPr>
    <w:rPr>
      <w:rFonts w:ascii="Arial" w:eastAsia="Calibri" w:hAnsi="Arial"/>
      <w:sz w:val="16"/>
      <w:szCs w:val="16"/>
      <w:lang w:val="en-GB" w:eastAsia="en-US"/>
    </w:rPr>
  </w:style>
  <w:style w:type="character" w:customStyle="1" w:styleId="Heading3Char">
    <w:name w:val="Heading 3 Char"/>
    <w:basedOn w:val="DefaultParagraphFont"/>
    <w:link w:val="Heading3"/>
    <w:rsid w:val="00C04D4E"/>
    <w:rPr>
      <w:rFonts w:asciiTheme="majorHAnsi" w:eastAsiaTheme="majorEastAsia" w:hAnsiTheme="majorHAnsi" w:cstheme="majorBidi"/>
      <w:b/>
      <w:bCs/>
      <w:color w:val="4F81BD" w:themeColor="accent1"/>
      <w:lang w:eastAsia="ja-JP"/>
    </w:rPr>
  </w:style>
  <w:style w:type="character" w:customStyle="1" w:styleId="style81">
    <w:name w:val="style81"/>
    <w:basedOn w:val="DefaultParagraphFont"/>
    <w:uiPriority w:val="99"/>
    <w:rsid w:val="00A952D3"/>
    <w:rPr>
      <w:rFonts w:ascii="Arial" w:hAnsi="Arial" w:cs="Arial"/>
    </w:rPr>
  </w:style>
  <w:style w:type="paragraph" w:customStyle="1" w:styleId="numbered-paragraph">
    <w:name w:val="numbered-paragraph"/>
    <w:basedOn w:val="Normal"/>
    <w:rsid w:val="00EB1DBE"/>
    <w:pPr>
      <w:spacing w:after="180"/>
    </w:pPr>
    <w:rPr>
      <w:rFonts w:ascii="Times New Roman" w:eastAsia="Times New Roman" w:hAnsi="Times New Roman"/>
      <w:lang w:val="en-GB" w:eastAsia="en-GB"/>
    </w:rPr>
  </w:style>
  <w:style w:type="character" w:styleId="Hyperlink">
    <w:name w:val="Hyperlink"/>
    <w:basedOn w:val="DefaultParagraphFont"/>
    <w:uiPriority w:val="99"/>
    <w:unhideWhenUsed/>
    <w:rsid w:val="00C82401"/>
    <w:rPr>
      <w:color w:val="0000FF" w:themeColor="hyperlink"/>
      <w:u w:val="single"/>
    </w:rPr>
  </w:style>
  <w:style w:type="character" w:customStyle="1" w:styleId="A1">
    <w:name w:val="A1"/>
    <w:uiPriority w:val="99"/>
    <w:rsid w:val="00640A63"/>
    <w:rPr>
      <w:rFonts w:cs="Helvetica 65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02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4125760C64DE47BF9CF8F6C0364DE3"/>
        <w:category>
          <w:name w:val="General"/>
          <w:gallery w:val="placeholder"/>
        </w:category>
        <w:types>
          <w:type w:val="bbPlcHdr"/>
        </w:types>
        <w:behaviors>
          <w:behavior w:val="content"/>
        </w:behaviors>
        <w:guid w:val="{57531DE2-7AD3-7B4B-8501-709EF19BB0FF}"/>
      </w:docPartPr>
      <w:docPartBody>
        <w:p w:rsidR="005758B0" w:rsidRDefault="005758B0" w:rsidP="005758B0">
          <w:pPr>
            <w:pStyle w:val="E04125760C64DE47BF9CF8F6C0364DE3"/>
          </w:pPr>
          <w:r>
            <w:t>[Type text]</w:t>
          </w:r>
        </w:p>
      </w:docPartBody>
    </w:docPart>
    <w:docPart>
      <w:docPartPr>
        <w:name w:val="17E9A2720D6F7B49B5023195ABF764DA"/>
        <w:category>
          <w:name w:val="General"/>
          <w:gallery w:val="placeholder"/>
        </w:category>
        <w:types>
          <w:type w:val="bbPlcHdr"/>
        </w:types>
        <w:behaviors>
          <w:behavior w:val="content"/>
        </w:behaviors>
        <w:guid w:val="{A3C582FC-9811-E146-A65A-ED30C3CBCBDD}"/>
      </w:docPartPr>
      <w:docPartBody>
        <w:p w:rsidR="005758B0" w:rsidRDefault="005758B0" w:rsidP="005758B0">
          <w:pPr>
            <w:pStyle w:val="17E9A2720D6F7B49B5023195ABF764DA"/>
          </w:pPr>
          <w:r>
            <w:t>[Type text]</w:t>
          </w:r>
        </w:p>
      </w:docPartBody>
    </w:docPart>
    <w:docPart>
      <w:docPartPr>
        <w:name w:val="9A690740CF69004EB6F334E984C75982"/>
        <w:category>
          <w:name w:val="General"/>
          <w:gallery w:val="placeholder"/>
        </w:category>
        <w:types>
          <w:type w:val="bbPlcHdr"/>
        </w:types>
        <w:behaviors>
          <w:behavior w:val="content"/>
        </w:behaviors>
        <w:guid w:val="{D55F78EA-AF6F-814E-B5BE-5BE461BC7F7F}"/>
      </w:docPartPr>
      <w:docPartBody>
        <w:p w:rsidR="005758B0" w:rsidRDefault="005758B0" w:rsidP="005758B0">
          <w:pPr>
            <w:pStyle w:val="9A690740CF69004EB6F334E984C759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86"/>
    <w:family w:val="auto"/>
    <w:pitch w:val="variable"/>
    <w:sig w:usb0="00000000"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65 Medium">
    <w:charset w:val="00"/>
    <w:family w:val="auto"/>
    <w:pitch w:val="variable"/>
    <w:sig w:usb0="E00002FF" w:usb1="5000785B" w:usb2="00000000" w:usb3="00000000" w:csb0="0000019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B0"/>
    <w:rsid w:val="00090723"/>
    <w:rsid w:val="000C07DE"/>
    <w:rsid w:val="001B51A5"/>
    <w:rsid w:val="001F5AC4"/>
    <w:rsid w:val="002014DE"/>
    <w:rsid w:val="0027161F"/>
    <w:rsid w:val="003563BE"/>
    <w:rsid w:val="00393720"/>
    <w:rsid w:val="005758B0"/>
    <w:rsid w:val="005A359D"/>
    <w:rsid w:val="006B6405"/>
    <w:rsid w:val="007B6D4F"/>
    <w:rsid w:val="00A22933"/>
    <w:rsid w:val="00AC169E"/>
    <w:rsid w:val="00DD72F6"/>
    <w:rsid w:val="00E0523E"/>
    <w:rsid w:val="00E53FC5"/>
    <w:rsid w:val="00F0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C5AAF80CAB74A8C3262B011A3273B">
    <w:name w:val="63AC5AAF80CAB74A8C3262B011A3273B"/>
    <w:rsid w:val="005758B0"/>
  </w:style>
  <w:style w:type="paragraph" w:customStyle="1" w:styleId="7582970B30893A48903767EFE1A1998D">
    <w:name w:val="7582970B30893A48903767EFE1A1998D"/>
    <w:rsid w:val="005758B0"/>
  </w:style>
  <w:style w:type="paragraph" w:customStyle="1" w:styleId="C0F9E428498F9D4D9C98A786DCACC6DC">
    <w:name w:val="C0F9E428498F9D4D9C98A786DCACC6DC"/>
    <w:rsid w:val="005758B0"/>
  </w:style>
  <w:style w:type="paragraph" w:customStyle="1" w:styleId="20A8932E1D4C9043BABA5AA1ABB50DF8">
    <w:name w:val="20A8932E1D4C9043BABA5AA1ABB50DF8"/>
    <w:rsid w:val="005758B0"/>
  </w:style>
  <w:style w:type="paragraph" w:customStyle="1" w:styleId="F04167EFFA9D564C9EA73915EBA3171A">
    <w:name w:val="F04167EFFA9D564C9EA73915EBA3171A"/>
    <w:rsid w:val="005758B0"/>
  </w:style>
  <w:style w:type="paragraph" w:customStyle="1" w:styleId="1CB28B4261004549B085F0ACB48B15A4">
    <w:name w:val="1CB28B4261004549B085F0ACB48B15A4"/>
    <w:rsid w:val="005758B0"/>
  </w:style>
  <w:style w:type="paragraph" w:customStyle="1" w:styleId="4B3199009E31024DA1342E55B043BC94">
    <w:name w:val="4B3199009E31024DA1342E55B043BC94"/>
    <w:rsid w:val="005758B0"/>
  </w:style>
  <w:style w:type="paragraph" w:customStyle="1" w:styleId="713A6DA4AC477A4DA8C9B5BA353701CB">
    <w:name w:val="713A6DA4AC477A4DA8C9B5BA353701CB"/>
    <w:rsid w:val="005758B0"/>
  </w:style>
  <w:style w:type="paragraph" w:customStyle="1" w:styleId="F188EE588BA5A64586CADC729B1A2E87">
    <w:name w:val="F188EE588BA5A64586CADC729B1A2E87"/>
    <w:rsid w:val="005758B0"/>
  </w:style>
  <w:style w:type="paragraph" w:customStyle="1" w:styleId="AF86892E32102A4F886882ABF8B9FBE9">
    <w:name w:val="AF86892E32102A4F886882ABF8B9FBE9"/>
    <w:rsid w:val="005758B0"/>
  </w:style>
  <w:style w:type="paragraph" w:customStyle="1" w:styleId="68E705A6C69F4D4EB26D0BB4FB3F53F2">
    <w:name w:val="68E705A6C69F4D4EB26D0BB4FB3F53F2"/>
    <w:rsid w:val="005758B0"/>
  </w:style>
  <w:style w:type="paragraph" w:customStyle="1" w:styleId="9FF5A6D4334E214A965400B14A6E4344">
    <w:name w:val="9FF5A6D4334E214A965400B14A6E4344"/>
    <w:rsid w:val="005758B0"/>
  </w:style>
  <w:style w:type="paragraph" w:customStyle="1" w:styleId="E04125760C64DE47BF9CF8F6C0364DE3">
    <w:name w:val="E04125760C64DE47BF9CF8F6C0364DE3"/>
    <w:rsid w:val="005758B0"/>
  </w:style>
  <w:style w:type="paragraph" w:customStyle="1" w:styleId="17E9A2720D6F7B49B5023195ABF764DA">
    <w:name w:val="17E9A2720D6F7B49B5023195ABF764DA"/>
    <w:rsid w:val="005758B0"/>
  </w:style>
  <w:style w:type="paragraph" w:customStyle="1" w:styleId="9A690740CF69004EB6F334E984C75982">
    <w:name w:val="9A690740CF69004EB6F334E984C75982"/>
    <w:rsid w:val="005758B0"/>
  </w:style>
  <w:style w:type="paragraph" w:customStyle="1" w:styleId="4D8762D56E847C41A9D012117DAE4595">
    <w:name w:val="4D8762D56E847C41A9D012117DAE4595"/>
    <w:rsid w:val="005758B0"/>
  </w:style>
  <w:style w:type="paragraph" w:customStyle="1" w:styleId="14BCDF1F6D63F74F9F8F56D3B4ED9EC0">
    <w:name w:val="14BCDF1F6D63F74F9F8F56D3B4ED9EC0"/>
    <w:rsid w:val="005758B0"/>
  </w:style>
  <w:style w:type="paragraph" w:customStyle="1" w:styleId="CEC4F6FAAC491E42929D391F0C15E9AA">
    <w:name w:val="CEC4F6FAAC491E42929D391F0C15E9AA"/>
    <w:rsid w:val="00575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A13E-4DF1-489E-A5F7-AAC74D47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Boyle, Alan</cp:lastModifiedBy>
  <cp:revision>5</cp:revision>
  <cp:lastPrinted>2015-07-13T12:34:00Z</cp:lastPrinted>
  <dcterms:created xsi:type="dcterms:W3CDTF">2017-03-10T16:27:00Z</dcterms:created>
  <dcterms:modified xsi:type="dcterms:W3CDTF">2017-03-14T09:02:00Z</dcterms:modified>
</cp:coreProperties>
</file>